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BA37F9" w:rsidP="00B5217D">
          <w:pPr>
            <w:spacing w:before="480" w:line="240" w:lineRule="auto"/>
            <w:jc w:val="center"/>
            <w:rPr>
              <w:rFonts w:ascii="Verdana" w:hAnsi="Verdana" w:cs="Arial"/>
              <w:b/>
              <w:sz w:val="28"/>
              <w:szCs w:val="28"/>
            </w:rPr>
          </w:pPr>
          <w:r>
            <w:rPr>
              <w:rFonts w:ascii="Verdana" w:hAnsi="Verdana" w:cs="Arial"/>
              <w:b/>
              <w:sz w:val="28"/>
              <w:szCs w:val="28"/>
            </w:rPr>
            <w:t>19</w:t>
          </w:r>
          <w:r w:rsidR="00A63A6E">
            <w:rPr>
              <w:rFonts w:ascii="Verdana" w:hAnsi="Verdana" w:cs="Arial"/>
              <w:b/>
              <w:sz w:val="28"/>
              <w:szCs w:val="28"/>
            </w:rPr>
            <w:t xml:space="preserve"> </w:t>
          </w:r>
          <w:r w:rsidR="00186944">
            <w:rPr>
              <w:rFonts w:ascii="Verdana" w:hAnsi="Verdana" w:cs="Arial"/>
              <w:b/>
              <w:sz w:val="28"/>
              <w:szCs w:val="28"/>
            </w:rPr>
            <w:t>августа</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225F18">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3048BD" w:rsidRDefault="003759B0" w:rsidP="002C1FAA">
          <w:pPr>
            <w:pStyle w:val="a4"/>
            <w:spacing w:before="240"/>
            <w:jc w:val="center"/>
            <w:rPr>
              <w:b w:val="0"/>
              <w:color w:val="auto"/>
              <w:sz w:val="36"/>
              <w:szCs w:val="36"/>
            </w:rPr>
          </w:pPr>
          <w:r w:rsidRPr="003048BD">
            <w:rPr>
              <w:b w:val="0"/>
              <w:color w:val="auto"/>
              <w:sz w:val="36"/>
              <w:szCs w:val="36"/>
            </w:rPr>
            <w:t>Оглавление</w:t>
          </w:r>
        </w:p>
        <w:bookmarkEnd w:id="13"/>
        <w:p w:rsidR="003048BD" w:rsidRPr="003048BD" w:rsidRDefault="00E51718">
          <w:pPr>
            <w:pStyle w:val="31"/>
            <w:tabs>
              <w:tab w:val="right" w:leader="dot" w:pos="10196"/>
            </w:tabs>
            <w:rPr>
              <w:rFonts w:asciiTheme="minorHAnsi" w:eastAsiaTheme="minorEastAsia" w:hAnsiTheme="minorHAnsi"/>
              <w:iCs w:val="0"/>
              <w:noProof/>
              <w:color w:val="auto"/>
              <w:sz w:val="22"/>
              <w:szCs w:val="22"/>
              <w:lang w:eastAsia="ru-RU"/>
            </w:rPr>
          </w:pPr>
          <w:r w:rsidRPr="003048BD">
            <w:rPr>
              <w:bCs/>
              <w:iCs w:val="0"/>
              <w:caps/>
            </w:rPr>
            <w:fldChar w:fldCharType="begin"/>
          </w:r>
          <w:r w:rsidRPr="003048BD">
            <w:rPr>
              <w:bCs/>
              <w:iCs w:val="0"/>
              <w:caps/>
            </w:rPr>
            <w:instrText xml:space="preserve"> TOC \o "1-4" \h \z \u </w:instrText>
          </w:r>
          <w:r w:rsidRPr="003048BD">
            <w:rPr>
              <w:bCs/>
              <w:iCs w:val="0"/>
              <w:caps/>
            </w:rPr>
            <w:fldChar w:fldCharType="separate"/>
          </w:r>
          <w:hyperlink w:anchor="_Toc174949774" w:history="1">
            <w:r w:rsidR="003048BD" w:rsidRPr="003048BD">
              <w:rPr>
                <w:rStyle w:val="a7"/>
                <w:noProof/>
              </w:rPr>
              <w:t>ДЕЯТЕЛЬНОСТЬ НОСТРОЙ</w:t>
            </w:r>
            <w:r w:rsidR="003048BD" w:rsidRPr="003048BD">
              <w:rPr>
                <w:noProof/>
                <w:webHidden/>
              </w:rPr>
              <w:tab/>
            </w:r>
            <w:r w:rsidR="003048BD" w:rsidRPr="003048BD">
              <w:rPr>
                <w:noProof/>
                <w:webHidden/>
              </w:rPr>
              <w:fldChar w:fldCharType="begin"/>
            </w:r>
            <w:r w:rsidR="003048BD" w:rsidRPr="003048BD">
              <w:rPr>
                <w:noProof/>
                <w:webHidden/>
              </w:rPr>
              <w:instrText xml:space="preserve"> PAGEREF _Toc174949774 \h </w:instrText>
            </w:r>
            <w:r w:rsidR="003048BD" w:rsidRPr="003048BD">
              <w:rPr>
                <w:noProof/>
                <w:webHidden/>
              </w:rPr>
            </w:r>
            <w:r w:rsidR="003048BD" w:rsidRPr="003048BD">
              <w:rPr>
                <w:noProof/>
                <w:webHidden/>
              </w:rPr>
              <w:fldChar w:fldCharType="separate"/>
            </w:r>
            <w:r w:rsidR="003048BD" w:rsidRPr="003048BD">
              <w:rPr>
                <w:noProof/>
                <w:webHidden/>
              </w:rPr>
              <w:t>5</w:t>
            </w:r>
            <w:r w:rsidR="003048BD" w:rsidRPr="003048BD">
              <w:rPr>
                <w:noProof/>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75" w:history="1">
            <w:r w:rsidRPr="003048BD">
              <w:rPr>
                <w:rStyle w:val="a7"/>
                <w:rFonts w:eastAsiaTheme="majorEastAsia" w:cstheme="majorBidi"/>
                <w:b w:val="0"/>
                <w:bCs/>
                <w:iCs/>
              </w:rPr>
              <w:t>16.08.2024 Национальное объединение строителей (nostroy.ru) Президент НОСТРОЙ Антон Глушков принял участие в форуме «Опорные города России»</w:t>
            </w:r>
            <w:r w:rsidRPr="003048BD">
              <w:rPr>
                <w:b w:val="0"/>
                <w:webHidden/>
              </w:rPr>
              <w:tab/>
            </w:r>
            <w:r w:rsidRPr="003048BD">
              <w:rPr>
                <w:b w:val="0"/>
                <w:webHidden/>
              </w:rPr>
              <w:fldChar w:fldCharType="begin"/>
            </w:r>
            <w:r w:rsidRPr="003048BD">
              <w:rPr>
                <w:b w:val="0"/>
                <w:webHidden/>
              </w:rPr>
              <w:instrText xml:space="preserve"> PAGEREF _Toc174949775 \h </w:instrText>
            </w:r>
            <w:r w:rsidRPr="003048BD">
              <w:rPr>
                <w:b w:val="0"/>
                <w:webHidden/>
              </w:rPr>
            </w:r>
            <w:r w:rsidRPr="003048BD">
              <w:rPr>
                <w:b w:val="0"/>
                <w:webHidden/>
              </w:rPr>
              <w:fldChar w:fldCharType="separate"/>
            </w:r>
            <w:r w:rsidRPr="003048BD">
              <w:rPr>
                <w:b w:val="0"/>
                <w:webHidden/>
              </w:rPr>
              <w:t>5</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76" w:history="1">
            <w:r w:rsidRPr="003048BD">
              <w:rPr>
                <w:rStyle w:val="a7"/>
                <w:b w:val="0"/>
              </w:rPr>
              <w:t>16.08.2024 Национальное объединение строителей (nostroy.ru) В России за семь месяцев 2024 года отремонтировали дома, в которых проживают более 1,7 миллиона человек</w:t>
            </w:r>
            <w:r w:rsidRPr="003048BD">
              <w:rPr>
                <w:b w:val="0"/>
                <w:webHidden/>
              </w:rPr>
              <w:tab/>
            </w:r>
            <w:r w:rsidRPr="003048BD">
              <w:rPr>
                <w:b w:val="0"/>
                <w:webHidden/>
              </w:rPr>
              <w:fldChar w:fldCharType="begin"/>
            </w:r>
            <w:r w:rsidRPr="003048BD">
              <w:rPr>
                <w:b w:val="0"/>
                <w:webHidden/>
              </w:rPr>
              <w:instrText xml:space="preserve"> PAGEREF _Toc174949776 \h </w:instrText>
            </w:r>
            <w:r w:rsidRPr="003048BD">
              <w:rPr>
                <w:b w:val="0"/>
                <w:webHidden/>
              </w:rPr>
            </w:r>
            <w:r w:rsidRPr="003048BD">
              <w:rPr>
                <w:b w:val="0"/>
                <w:webHidden/>
              </w:rPr>
              <w:fldChar w:fldCharType="separate"/>
            </w:r>
            <w:r w:rsidRPr="003048BD">
              <w:rPr>
                <w:b w:val="0"/>
                <w:webHidden/>
              </w:rPr>
              <w:t>6</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77" w:history="1">
            <w:r w:rsidRPr="003048BD">
              <w:rPr>
                <w:rStyle w:val="a7"/>
                <w:b w:val="0"/>
              </w:rPr>
              <w:t>16.08.2024 Национальное объединение строителей (nostroy.ru) Минстрой России подготовил проекты изменений в методики по сметной прибыли и накладным расходам</w:t>
            </w:r>
            <w:r w:rsidRPr="003048BD">
              <w:rPr>
                <w:b w:val="0"/>
                <w:webHidden/>
              </w:rPr>
              <w:tab/>
            </w:r>
            <w:r w:rsidRPr="003048BD">
              <w:rPr>
                <w:b w:val="0"/>
                <w:webHidden/>
              </w:rPr>
              <w:fldChar w:fldCharType="begin"/>
            </w:r>
            <w:r w:rsidRPr="003048BD">
              <w:rPr>
                <w:b w:val="0"/>
                <w:webHidden/>
              </w:rPr>
              <w:instrText xml:space="preserve"> PAGEREF _Toc174949777 \h </w:instrText>
            </w:r>
            <w:r w:rsidRPr="003048BD">
              <w:rPr>
                <w:b w:val="0"/>
                <w:webHidden/>
              </w:rPr>
            </w:r>
            <w:r w:rsidRPr="003048BD">
              <w:rPr>
                <w:b w:val="0"/>
                <w:webHidden/>
              </w:rPr>
              <w:fldChar w:fldCharType="separate"/>
            </w:r>
            <w:r w:rsidRPr="003048BD">
              <w:rPr>
                <w:b w:val="0"/>
                <w:webHidden/>
              </w:rPr>
              <w:t>6</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78" w:history="1">
            <w:r w:rsidRPr="003048BD">
              <w:rPr>
                <w:rStyle w:val="a7"/>
                <w:b w:val="0"/>
              </w:rPr>
              <w:t>17.08.2024 Новости Хакасии (abakan-news.net) Два техникума Хакасии вошли в топ-50 лучших образовательных организаций России</w:t>
            </w:r>
            <w:r w:rsidRPr="003048BD">
              <w:rPr>
                <w:b w:val="0"/>
                <w:webHidden/>
              </w:rPr>
              <w:tab/>
            </w:r>
            <w:r w:rsidRPr="003048BD">
              <w:rPr>
                <w:b w:val="0"/>
                <w:webHidden/>
              </w:rPr>
              <w:fldChar w:fldCharType="begin"/>
            </w:r>
            <w:r w:rsidRPr="003048BD">
              <w:rPr>
                <w:b w:val="0"/>
                <w:webHidden/>
              </w:rPr>
              <w:instrText xml:space="preserve"> PAGEREF _Toc174949778 \h </w:instrText>
            </w:r>
            <w:r w:rsidRPr="003048BD">
              <w:rPr>
                <w:b w:val="0"/>
                <w:webHidden/>
              </w:rPr>
            </w:r>
            <w:r w:rsidRPr="003048BD">
              <w:rPr>
                <w:b w:val="0"/>
                <w:webHidden/>
              </w:rPr>
              <w:fldChar w:fldCharType="separate"/>
            </w:r>
            <w:r w:rsidRPr="003048BD">
              <w:rPr>
                <w:b w:val="0"/>
                <w:webHidden/>
              </w:rPr>
              <w:t>7</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79" w:history="1">
            <w:r w:rsidRPr="003048BD">
              <w:rPr>
                <w:rStyle w:val="a7"/>
                <w:rFonts w:eastAsiaTheme="majorEastAsia" w:cstheme="majorBidi"/>
                <w:b w:val="0"/>
                <w:bCs/>
                <w:iCs/>
              </w:rPr>
              <w:t>16.08.2024 1line.info 2 техникума Хакасии вошли в топ-50 лучших образовательных организаций России</w:t>
            </w:r>
            <w:r w:rsidRPr="003048BD">
              <w:rPr>
                <w:b w:val="0"/>
                <w:webHidden/>
              </w:rPr>
              <w:tab/>
            </w:r>
            <w:r w:rsidRPr="003048BD">
              <w:rPr>
                <w:b w:val="0"/>
                <w:webHidden/>
              </w:rPr>
              <w:fldChar w:fldCharType="begin"/>
            </w:r>
            <w:r w:rsidRPr="003048BD">
              <w:rPr>
                <w:b w:val="0"/>
                <w:webHidden/>
              </w:rPr>
              <w:instrText xml:space="preserve"> PAGEREF _Toc174949779 \h </w:instrText>
            </w:r>
            <w:r w:rsidRPr="003048BD">
              <w:rPr>
                <w:b w:val="0"/>
                <w:webHidden/>
              </w:rPr>
            </w:r>
            <w:r w:rsidRPr="003048BD">
              <w:rPr>
                <w:b w:val="0"/>
                <w:webHidden/>
              </w:rPr>
              <w:fldChar w:fldCharType="separate"/>
            </w:r>
            <w:r w:rsidRPr="003048BD">
              <w:rPr>
                <w:b w:val="0"/>
                <w:webHidden/>
              </w:rPr>
              <w:t>7</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80" w:history="1">
            <w:r w:rsidRPr="003048BD">
              <w:rPr>
                <w:rStyle w:val="a7"/>
                <w:rFonts w:eastAsiaTheme="majorEastAsia" w:cstheme="majorBidi"/>
                <w:b w:val="0"/>
                <w:bCs/>
                <w:iCs/>
              </w:rPr>
              <w:t>16.08.2024 СРО НП ПОС (np-poso.ru) Новые имена в строительной отрасли: НОСТРОЙ объявляет победителей «Студенческой лиги»</w:t>
            </w:r>
            <w:r w:rsidRPr="003048BD">
              <w:rPr>
                <w:b w:val="0"/>
                <w:webHidden/>
              </w:rPr>
              <w:tab/>
            </w:r>
            <w:r w:rsidRPr="003048BD">
              <w:rPr>
                <w:b w:val="0"/>
                <w:webHidden/>
              </w:rPr>
              <w:fldChar w:fldCharType="begin"/>
            </w:r>
            <w:r w:rsidRPr="003048BD">
              <w:rPr>
                <w:b w:val="0"/>
                <w:webHidden/>
              </w:rPr>
              <w:instrText xml:space="preserve"> PAGEREF _Toc174949780 \h </w:instrText>
            </w:r>
            <w:r w:rsidRPr="003048BD">
              <w:rPr>
                <w:b w:val="0"/>
                <w:webHidden/>
              </w:rPr>
            </w:r>
            <w:r w:rsidRPr="003048BD">
              <w:rPr>
                <w:b w:val="0"/>
                <w:webHidden/>
              </w:rPr>
              <w:fldChar w:fldCharType="separate"/>
            </w:r>
            <w:r w:rsidRPr="003048BD">
              <w:rPr>
                <w:b w:val="0"/>
                <w:webHidden/>
              </w:rPr>
              <w:t>8</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81" w:history="1">
            <w:r w:rsidRPr="003048BD">
              <w:rPr>
                <w:rStyle w:val="a7"/>
                <w:rFonts w:eastAsiaTheme="majorEastAsia" w:cstheme="majorBidi"/>
                <w:b w:val="0"/>
                <w:bCs/>
                <w:iCs/>
              </w:rPr>
              <w:t>16.08.2024 Ria.City 2 техникума Хакасии вошли в топ-50 лучших образовательных организаций России</w:t>
            </w:r>
            <w:r w:rsidRPr="003048BD">
              <w:rPr>
                <w:b w:val="0"/>
                <w:webHidden/>
              </w:rPr>
              <w:tab/>
            </w:r>
            <w:r w:rsidRPr="003048BD">
              <w:rPr>
                <w:b w:val="0"/>
                <w:webHidden/>
              </w:rPr>
              <w:fldChar w:fldCharType="begin"/>
            </w:r>
            <w:r w:rsidRPr="003048BD">
              <w:rPr>
                <w:b w:val="0"/>
                <w:webHidden/>
              </w:rPr>
              <w:instrText xml:space="preserve"> PAGEREF _Toc174949781 \h </w:instrText>
            </w:r>
            <w:r w:rsidRPr="003048BD">
              <w:rPr>
                <w:b w:val="0"/>
                <w:webHidden/>
              </w:rPr>
            </w:r>
            <w:r w:rsidRPr="003048BD">
              <w:rPr>
                <w:b w:val="0"/>
                <w:webHidden/>
              </w:rPr>
              <w:fldChar w:fldCharType="separate"/>
            </w:r>
            <w:r w:rsidRPr="003048BD">
              <w:rPr>
                <w:b w:val="0"/>
                <w:webHidden/>
              </w:rPr>
              <w:t>8</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82" w:history="1">
            <w:r w:rsidRPr="003048BD">
              <w:rPr>
                <w:rStyle w:val="a7"/>
                <w:b w:val="0"/>
              </w:rPr>
              <w:t>16.08.2024 Все о СРО в России (all-sro.ru) НОСТРОЙ рассказал о поездке на завод: "Наша задача - не "задавить" предприятие, а помочь наладить систему контроля качества"</w:t>
            </w:r>
            <w:r w:rsidRPr="003048BD">
              <w:rPr>
                <w:b w:val="0"/>
                <w:webHidden/>
              </w:rPr>
              <w:tab/>
            </w:r>
            <w:r w:rsidRPr="003048BD">
              <w:rPr>
                <w:b w:val="0"/>
                <w:webHidden/>
              </w:rPr>
              <w:fldChar w:fldCharType="begin"/>
            </w:r>
            <w:r w:rsidRPr="003048BD">
              <w:rPr>
                <w:b w:val="0"/>
                <w:webHidden/>
              </w:rPr>
              <w:instrText xml:space="preserve"> PAGEREF _Toc174949782 \h </w:instrText>
            </w:r>
            <w:r w:rsidRPr="003048BD">
              <w:rPr>
                <w:b w:val="0"/>
                <w:webHidden/>
              </w:rPr>
            </w:r>
            <w:r w:rsidRPr="003048BD">
              <w:rPr>
                <w:b w:val="0"/>
                <w:webHidden/>
              </w:rPr>
              <w:fldChar w:fldCharType="separate"/>
            </w:r>
            <w:r w:rsidRPr="003048BD">
              <w:rPr>
                <w:b w:val="0"/>
                <w:webHidden/>
              </w:rPr>
              <w:t>8</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83" w:history="1">
            <w:r w:rsidRPr="003048BD">
              <w:rPr>
                <w:rStyle w:val="a7"/>
                <w:b w:val="0"/>
              </w:rPr>
              <w:t>16.08.2024 Все о СРО в России (all-sro.ru) НОСТРОЙ рассказала о задачах Лабораторного кластера в сфере строительства</w:t>
            </w:r>
            <w:r w:rsidRPr="003048BD">
              <w:rPr>
                <w:b w:val="0"/>
                <w:webHidden/>
              </w:rPr>
              <w:tab/>
            </w:r>
            <w:r w:rsidRPr="003048BD">
              <w:rPr>
                <w:b w:val="0"/>
                <w:webHidden/>
              </w:rPr>
              <w:fldChar w:fldCharType="begin"/>
            </w:r>
            <w:r w:rsidRPr="003048BD">
              <w:rPr>
                <w:b w:val="0"/>
                <w:webHidden/>
              </w:rPr>
              <w:instrText xml:space="preserve"> PAGEREF _Toc174949783 \h </w:instrText>
            </w:r>
            <w:r w:rsidRPr="003048BD">
              <w:rPr>
                <w:b w:val="0"/>
                <w:webHidden/>
              </w:rPr>
            </w:r>
            <w:r w:rsidRPr="003048BD">
              <w:rPr>
                <w:b w:val="0"/>
                <w:webHidden/>
              </w:rPr>
              <w:fldChar w:fldCharType="separate"/>
            </w:r>
            <w:r w:rsidRPr="003048BD">
              <w:rPr>
                <w:b w:val="0"/>
                <w:webHidden/>
              </w:rPr>
              <w:t>9</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84" w:history="1">
            <w:r w:rsidRPr="003048BD">
              <w:rPr>
                <w:rStyle w:val="a7"/>
                <w:b w:val="0"/>
              </w:rPr>
              <w:t>16.08.2024 ЗаНоСтрой.РФ (zanostroy.ru) НОСТРОЙ собирает информацию о причинах претензий от заказчиков и контролирующих органов при конкурентных закупках</w:t>
            </w:r>
            <w:r w:rsidRPr="003048BD">
              <w:rPr>
                <w:b w:val="0"/>
                <w:webHidden/>
              </w:rPr>
              <w:tab/>
            </w:r>
            <w:r w:rsidRPr="003048BD">
              <w:rPr>
                <w:b w:val="0"/>
                <w:webHidden/>
              </w:rPr>
              <w:fldChar w:fldCharType="begin"/>
            </w:r>
            <w:r w:rsidRPr="003048BD">
              <w:rPr>
                <w:b w:val="0"/>
                <w:webHidden/>
              </w:rPr>
              <w:instrText xml:space="preserve"> PAGEREF _Toc174949784 \h </w:instrText>
            </w:r>
            <w:r w:rsidRPr="003048BD">
              <w:rPr>
                <w:b w:val="0"/>
                <w:webHidden/>
              </w:rPr>
            </w:r>
            <w:r w:rsidRPr="003048BD">
              <w:rPr>
                <w:b w:val="0"/>
                <w:webHidden/>
              </w:rPr>
              <w:fldChar w:fldCharType="separate"/>
            </w:r>
            <w:r w:rsidRPr="003048BD">
              <w:rPr>
                <w:b w:val="0"/>
                <w:webHidden/>
              </w:rPr>
              <w:t>10</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85" w:history="1">
            <w:r w:rsidRPr="003048BD">
              <w:rPr>
                <w:rStyle w:val="a7"/>
                <w:b w:val="0"/>
              </w:rPr>
              <w:t>16.08.2024 ЗаНоСтрой.РФ (zanostroy.ru) Семинар НОПРИЗ по актуальным вопросам деятельности СРО прошёл в алтайском селе</w:t>
            </w:r>
            <w:r w:rsidRPr="003048BD">
              <w:rPr>
                <w:b w:val="0"/>
                <w:webHidden/>
              </w:rPr>
              <w:tab/>
            </w:r>
            <w:r w:rsidRPr="003048BD">
              <w:rPr>
                <w:b w:val="0"/>
                <w:webHidden/>
              </w:rPr>
              <w:fldChar w:fldCharType="begin"/>
            </w:r>
            <w:r w:rsidRPr="003048BD">
              <w:rPr>
                <w:b w:val="0"/>
                <w:webHidden/>
              </w:rPr>
              <w:instrText xml:space="preserve"> PAGEREF _Toc174949785 \h </w:instrText>
            </w:r>
            <w:r w:rsidRPr="003048BD">
              <w:rPr>
                <w:b w:val="0"/>
                <w:webHidden/>
              </w:rPr>
            </w:r>
            <w:r w:rsidRPr="003048BD">
              <w:rPr>
                <w:b w:val="0"/>
                <w:webHidden/>
              </w:rPr>
              <w:fldChar w:fldCharType="separate"/>
            </w:r>
            <w:r w:rsidRPr="003048BD">
              <w:rPr>
                <w:b w:val="0"/>
                <w:webHidden/>
              </w:rPr>
              <w:t>10</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86" w:history="1">
            <w:r w:rsidRPr="003048BD">
              <w:rPr>
                <w:rStyle w:val="a7"/>
                <w:b w:val="0"/>
              </w:rPr>
              <w:t>16.08.2024 ЗаНоСтрой.РФ (zanostroy.ru) Директору СРО - на заметку! Субподряд может быть учтён для подтверждения опыта работ, в этом уверены эксперты НКК</w:t>
            </w:r>
            <w:r w:rsidRPr="003048BD">
              <w:rPr>
                <w:b w:val="0"/>
                <w:webHidden/>
              </w:rPr>
              <w:tab/>
            </w:r>
            <w:r w:rsidRPr="003048BD">
              <w:rPr>
                <w:b w:val="0"/>
                <w:webHidden/>
              </w:rPr>
              <w:fldChar w:fldCharType="begin"/>
            </w:r>
            <w:r w:rsidRPr="003048BD">
              <w:rPr>
                <w:b w:val="0"/>
                <w:webHidden/>
              </w:rPr>
              <w:instrText xml:space="preserve"> PAGEREF _Toc174949786 \h </w:instrText>
            </w:r>
            <w:r w:rsidRPr="003048BD">
              <w:rPr>
                <w:b w:val="0"/>
                <w:webHidden/>
              </w:rPr>
            </w:r>
            <w:r w:rsidRPr="003048BD">
              <w:rPr>
                <w:b w:val="0"/>
                <w:webHidden/>
              </w:rPr>
              <w:fldChar w:fldCharType="separate"/>
            </w:r>
            <w:r w:rsidRPr="003048BD">
              <w:rPr>
                <w:b w:val="0"/>
                <w:webHidden/>
              </w:rPr>
              <w:t>12</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87" w:history="1">
            <w:r w:rsidRPr="003048BD">
              <w:rPr>
                <w:rStyle w:val="a7"/>
                <w:rFonts w:eastAsiaTheme="majorEastAsia" w:cstheme="majorBidi"/>
                <w:b w:val="0"/>
                <w:bCs/>
                <w:iCs/>
              </w:rPr>
              <w:t>16.08.2024 Информационное агентство Sakhalife (sakhalife.ru) Банки и застройщики: Продуктивное сотрудничество</w:t>
            </w:r>
            <w:r w:rsidRPr="003048BD">
              <w:rPr>
                <w:b w:val="0"/>
                <w:webHidden/>
              </w:rPr>
              <w:tab/>
            </w:r>
            <w:r w:rsidRPr="003048BD">
              <w:rPr>
                <w:b w:val="0"/>
                <w:webHidden/>
              </w:rPr>
              <w:fldChar w:fldCharType="begin"/>
            </w:r>
            <w:r w:rsidRPr="003048BD">
              <w:rPr>
                <w:b w:val="0"/>
                <w:webHidden/>
              </w:rPr>
              <w:instrText xml:space="preserve"> PAGEREF _Toc174949787 \h </w:instrText>
            </w:r>
            <w:r w:rsidRPr="003048BD">
              <w:rPr>
                <w:b w:val="0"/>
                <w:webHidden/>
              </w:rPr>
            </w:r>
            <w:r w:rsidRPr="003048BD">
              <w:rPr>
                <w:b w:val="0"/>
                <w:webHidden/>
              </w:rPr>
              <w:fldChar w:fldCharType="separate"/>
            </w:r>
            <w:r w:rsidRPr="003048BD">
              <w:rPr>
                <w:b w:val="0"/>
                <w:webHidden/>
              </w:rPr>
              <w:t>13</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88" w:history="1">
            <w:r w:rsidRPr="003048BD">
              <w:rPr>
                <w:rStyle w:val="a7"/>
                <w:b w:val="0"/>
              </w:rPr>
              <w:t>16.08.2024 Санкт-Петербургский Союз строительных компаний Союзпетрострой (spbssk.ru) Строители Ивановской области отметили профессиональный праздник с новыми достижениями и наградами</w:t>
            </w:r>
            <w:r w:rsidRPr="003048BD">
              <w:rPr>
                <w:b w:val="0"/>
                <w:webHidden/>
              </w:rPr>
              <w:tab/>
            </w:r>
            <w:r w:rsidRPr="003048BD">
              <w:rPr>
                <w:b w:val="0"/>
                <w:webHidden/>
              </w:rPr>
              <w:fldChar w:fldCharType="begin"/>
            </w:r>
            <w:r w:rsidRPr="003048BD">
              <w:rPr>
                <w:b w:val="0"/>
                <w:webHidden/>
              </w:rPr>
              <w:instrText xml:space="preserve"> PAGEREF _Toc174949788 \h </w:instrText>
            </w:r>
            <w:r w:rsidRPr="003048BD">
              <w:rPr>
                <w:b w:val="0"/>
                <w:webHidden/>
              </w:rPr>
            </w:r>
            <w:r w:rsidRPr="003048BD">
              <w:rPr>
                <w:b w:val="0"/>
                <w:webHidden/>
              </w:rPr>
              <w:fldChar w:fldCharType="separate"/>
            </w:r>
            <w:r w:rsidRPr="003048BD">
              <w:rPr>
                <w:b w:val="0"/>
                <w:webHidden/>
              </w:rPr>
              <w:t>14</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89" w:history="1">
            <w:r w:rsidRPr="003048BD">
              <w:rPr>
                <w:rStyle w:val="a7"/>
                <w:b w:val="0"/>
              </w:rPr>
              <w:t>18.08.2024 Агентство новостей Строительный бизнес (ancb.ru) Независимая оценка квалификации в строительстве выходит на новый уровень</w:t>
            </w:r>
            <w:r w:rsidRPr="003048BD">
              <w:rPr>
                <w:b w:val="0"/>
                <w:webHidden/>
              </w:rPr>
              <w:tab/>
            </w:r>
            <w:r w:rsidRPr="003048BD">
              <w:rPr>
                <w:b w:val="0"/>
                <w:webHidden/>
              </w:rPr>
              <w:fldChar w:fldCharType="begin"/>
            </w:r>
            <w:r w:rsidRPr="003048BD">
              <w:rPr>
                <w:b w:val="0"/>
                <w:webHidden/>
              </w:rPr>
              <w:instrText xml:space="preserve"> PAGEREF _Toc174949789 \h </w:instrText>
            </w:r>
            <w:r w:rsidRPr="003048BD">
              <w:rPr>
                <w:b w:val="0"/>
                <w:webHidden/>
              </w:rPr>
            </w:r>
            <w:r w:rsidRPr="003048BD">
              <w:rPr>
                <w:b w:val="0"/>
                <w:webHidden/>
              </w:rPr>
              <w:fldChar w:fldCharType="separate"/>
            </w:r>
            <w:r w:rsidRPr="003048BD">
              <w:rPr>
                <w:b w:val="0"/>
                <w:webHidden/>
              </w:rPr>
              <w:t>14</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90" w:history="1">
            <w:r w:rsidRPr="003048BD">
              <w:rPr>
                <w:rStyle w:val="a7"/>
                <w:b w:val="0"/>
              </w:rPr>
              <w:t>18.08.2024 Агентство новостей Строительный бизнес (ancb.ru) СРО «Гильдия строителей СКФО» - важнейший элемент строительной отрасли Дагестана</w:t>
            </w:r>
            <w:r w:rsidRPr="003048BD">
              <w:rPr>
                <w:b w:val="0"/>
                <w:webHidden/>
              </w:rPr>
              <w:tab/>
            </w:r>
            <w:r w:rsidRPr="003048BD">
              <w:rPr>
                <w:b w:val="0"/>
                <w:webHidden/>
              </w:rPr>
              <w:fldChar w:fldCharType="begin"/>
            </w:r>
            <w:r w:rsidRPr="003048BD">
              <w:rPr>
                <w:b w:val="0"/>
                <w:webHidden/>
              </w:rPr>
              <w:instrText xml:space="preserve"> PAGEREF _Toc174949790 \h </w:instrText>
            </w:r>
            <w:r w:rsidRPr="003048BD">
              <w:rPr>
                <w:b w:val="0"/>
                <w:webHidden/>
              </w:rPr>
            </w:r>
            <w:r w:rsidRPr="003048BD">
              <w:rPr>
                <w:b w:val="0"/>
                <w:webHidden/>
              </w:rPr>
              <w:fldChar w:fldCharType="separate"/>
            </w:r>
            <w:r w:rsidRPr="003048BD">
              <w:rPr>
                <w:b w:val="0"/>
                <w:webHidden/>
              </w:rPr>
              <w:t>16</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91" w:history="1">
            <w:r w:rsidRPr="003048BD">
              <w:rPr>
                <w:rStyle w:val="a7"/>
                <w:rFonts w:eastAsiaTheme="majorEastAsia" w:cstheme="majorBidi"/>
                <w:b w:val="0"/>
                <w:bCs/>
                <w:iCs/>
              </w:rPr>
              <w:t>17.08.2024 Деловой квартал - Красноярск (dk.ru) Маркет без плейса: чего не хватает для интернет-торговли в Сибири</w:t>
            </w:r>
            <w:r w:rsidRPr="003048BD">
              <w:rPr>
                <w:b w:val="0"/>
                <w:webHidden/>
              </w:rPr>
              <w:tab/>
            </w:r>
            <w:r w:rsidRPr="003048BD">
              <w:rPr>
                <w:b w:val="0"/>
                <w:webHidden/>
              </w:rPr>
              <w:fldChar w:fldCharType="begin"/>
            </w:r>
            <w:r w:rsidRPr="003048BD">
              <w:rPr>
                <w:b w:val="0"/>
                <w:webHidden/>
              </w:rPr>
              <w:instrText xml:space="preserve"> PAGEREF _Toc174949791 \h </w:instrText>
            </w:r>
            <w:r w:rsidRPr="003048BD">
              <w:rPr>
                <w:b w:val="0"/>
                <w:webHidden/>
              </w:rPr>
            </w:r>
            <w:r w:rsidRPr="003048BD">
              <w:rPr>
                <w:b w:val="0"/>
                <w:webHidden/>
              </w:rPr>
              <w:fldChar w:fldCharType="separate"/>
            </w:r>
            <w:r w:rsidRPr="003048BD">
              <w:rPr>
                <w:b w:val="0"/>
                <w:webHidden/>
              </w:rPr>
              <w:t>19</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92" w:history="1">
            <w:r w:rsidRPr="003048BD">
              <w:rPr>
                <w:rStyle w:val="a7"/>
                <w:b w:val="0"/>
              </w:rPr>
              <w:t>18.08.2024 Национальное объединение строителей (nostroy.ru) Президент НОСТРОЙ Антон Глушков поздравляет Вице-президента и Координатора НОСТРОЙ по городу Москве Ишина Александра Васильевича с днём рождения</w:t>
            </w:r>
            <w:r w:rsidRPr="003048BD">
              <w:rPr>
                <w:b w:val="0"/>
                <w:webHidden/>
              </w:rPr>
              <w:tab/>
            </w:r>
            <w:r w:rsidRPr="003048BD">
              <w:rPr>
                <w:b w:val="0"/>
                <w:webHidden/>
              </w:rPr>
              <w:fldChar w:fldCharType="begin"/>
            </w:r>
            <w:r w:rsidRPr="003048BD">
              <w:rPr>
                <w:b w:val="0"/>
                <w:webHidden/>
              </w:rPr>
              <w:instrText xml:space="preserve"> PAGEREF _Toc174949792 \h </w:instrText>
            </w:r>
            <w:r w:rsidRPr="003048BD">
              <w:rPr>
                <w:b w:val="0"/>
                <w:webHidden/>
              </w:rPr>
            </w:r>
            <w:r w:rsidRPr="003048BD">
              <w:rPr>
                <w:b w:val="0"/>
                <w:webHidden/>
              </w:rPr>
              <w:fldChar w:fldCharType="separate"/>
            </w:r>
            <w:r w:rsidRPr="003048BD">
              <w:rPr>
                <w:b w:val="0"/>
                <w:webHidden/>
              </w:rPr>
              <w:t>21</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93" w:history="1">
            <w:r w:rsidRPr="003048BD">
              <w:rPr>
                <w:rStyle w:val="a7"/>
                <w:b w:val="0"/>
              </w:rPr>
              <w:t>16.08.2024 ЗаНоСтрой.РФ (zanostroy.ru) Международный конгресс по энергоэффективности и другим вопросам стройотрасли пройдёт в Петербурге в ноябре</w:t>
            </w:r>
            <w:r w:rsidRPr="003048BD">
              <w:rPr>
                <w:b w:val="0"/>
                <w:webHidden/>
              </w:rPr>
              <w:tab/>
            </w:r>
            <w:r w:rsidRPr="003048BD">
              <w:rPr>
                <w:b w:val="0"/>
                <w:webHidden/>
              </w:rPr>
              <w:fldChar w:fldCharType="begin"/>
            </w:r>
            <w:r w:rsidRPr="003048BD">
              <w:rPr>
                <w:b w:val="0"/>
                <w:webHidden/>
              </w:rPr>
              <w:instrText xml:space="preserve"> PAGEREF _Toc174949793 \h </w:instrText>
            </w:r>
            <w:r w:rsidRPr="003048BD">
              <w:rPr>
                <w:b w:val="0"/>
                <w:webHidden/>
              </w:rPr>
            </w:r>
            <w:r w:rsidRPr="003048BD">
              <w:rPr>
                <w:b w:val="0"/>
                <w:webHidden/>
              </w:rPr>
              <w:fldChar w:fldCharType="separate"/>
            </w:r>
            <w:r w:rsidRPr="003048BD">
              <w:rPr>
                <w:b w:val="0"/>
                <w:webHidden/>
              </w:rPr>
              <w:t>22</w:t>
            </w:r>
            <w:r w:rsidRPr="003048BD">
              <w:rPr>
                <w:b w:val="0"/>
                <w:webHidden/>
              </w:rPr>
              <w:fldChar w:fldCharType="end"/>
            </w:r>
          </w:hyperlink>
        </w:p>
        <w:p w:rsidR="003048BD" w:rsidRPr="003048BD" w:rsidRDefault="003048BD">
          <w:pPr>
            <w:pStyle w:val="31"/>
            <w:tabs>
              <w:tab w:val="right" w:leader="dot" w:pos="10196"/>
            </w:tabs>
            <w:rPr>
              <w:rFonts w:asciiTheme="minorHAnsi" w:eastAsiaTheme="minorEastAsia" w:hAnsiTheme="minorHAnsi"/>
              <w:iCs w:val="0"/>
              <w:noProof/>
              <w:color w:val="auto"/>
              <w:sz w:val="22"/>
              <w:szCs w:val="22"/>
              <w:lang w:eastAsia="ru-RU"/>
            </w:rPr>
          </w:pPr>
          <w:hyperlink w:anchor="_Toc174949794" w:history="1">
            <w:r w:rsidRPr="003048BD">
              <w:rPr>
                <w:rStyle w:val="a7"/>
                <w:noProof/>
              </w:rPr>
              <w:t>ДЕЯТЕЛЬНОСТЬ СРО В СТРОИТЕЛЬНОЙ ОТРАСЛИ</w:t>
            </w:r>
            <w:r w:rsidRPr="003048BD">
              <w:rPr>
                <w:noProof/>
                <w:webHidden/>
              </w:rPr>
              <w:tab/>
            </w:r>
            <w:r w:rsidRPr="003048BD">
              <w:rPr>
                <w:noProof/>
                <w:webHidden/>
              </w:rPr>
              <w:fldChar w:fldCharType="begin"/>
            </w:r>
            <w:r w:rsidRPr="003048BD">
              <w:rPr>
                <w:noProof/>
                <w:webHidden/>
              </w:rPr>
              <w:instrText xml:space="preserve"> PAGEREF _Toc174949794 \h </w:instrText>
            </w:r>
            <w:r w:rsidRPr="003048BD">
              <w:rPr>
                <w:noProof/>
                <w:webHidden/>
              </w:rPr>
            </w:r>
            <w:r w:rsidRPr="003048BD">
              <w:rPr>
                <w:noProof/>
                <w:webHidden/>
              </w:rPr>
              <w:fldChar w:fldCharType="separate"/>
            </w:r>
            <w:r w:rsidRPr="003048BD">
              <w:rPr>
                <w:noProof/>
                <w:webHidden/>
              </w:rPr>
              <w:t>22</w:t>
            </w:r>
            <w:r w:rsidRPr="003048BD">
              <w:rPr>
                <w:noProof/>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95" w:history="1">
            <w:r w:rsidRPr="003048BD">
              <w:rPr>
                <w:rStyle w:val="a7"/>
                <w:b w:val="0"/>
              </w:rPr>
              <w:t>16.08.2024 ЗаНоСтрой.РФ (zanostroy.ru) Челябинская СРО предупреждает, что растёт число атак IT-злоумышленников на организации строительной отрасли</w:t>
            </w:r>
            <w:r w:rsidRPr="003048BD">
              <w:rPr>
                <w:b w:val="0"/>
                <w:webHidden/>
              </w:rPr>
              <w:tab/>
            </w:r>
            <w:r w:rsidRPr="003048BD">
              <w:rPr>
                <w:b w:val="0"/>
                <w:webHidden/>
              </w:rPr>
              <w:fldChar w:fldCharType="begin"/>
            </w:r>
            <w:r w:rsidRPr="003048BD">
              <w:rPr>
                <w:b w:val="0"/>
                <w:webHidden/>
              </w:rPr>
              <w:instrText xml:space="preserve"> PAGEREF _Toc174949795 \h </w:instrText>
            </w:r>
            <w:r w:rsidRPr="003048BD">
              <w:rPr>
                <w:b w:val="0"/>
                <w:webHidden/>
              </w:rPr>
            </w:r>
            <w:r w:rsidRPr="003048BD">
              <w:rPr>
                <w:b w:val="0"/>
                <w:webHidden/>
              </w:rPr>
              <w:fldChar w:fldCharType="separate"/>
            </w:r>
            <w:r w:rsidRPr="003048BD">
              <w:rPr>
                <w:b w:val="0"/>
                <w:webHidden/>
              </w:rPr>
              <w:t>22</w:t>
            </w:r>
            <w:r w:rsidRPr="003048BD">
              <w:rPr>
                <w:b w:val="0"/>
                <w:webHidden/>
              </w:rPr>
              <w:fldChar w:fldCharType="end"/>
            </w:r>
          </w:hyperlink>
        </w:p>
        <w:p w:rsidR="003048BD" w:rsidRPr="003048BD" w:rsidRDefault="003048BD">
          <w:pPr>
            <w:pStyle w:val="31"/>
            <w:tabs>
              <w:tab w:val="right" w:leader="dot" w:pos="10196"/>
            </w:tabs>
            <w:rPr>
              <w:rFonts w:asciiTheme="minorHAnsi" w:eastAsiaTheme="minorEastAsia" w:hAnsiTheme="minorHAnsi"/>
              <w:iCs w:val="0"/>
              <w:noProof/>
              <w:color w:val="auto"/>
              <w:sz w:val="22"/>
              <w:szCs w:val="22"/>
              <w:lang w:eastAsia="ru-RU"/>
            </w:rPr>
          </w:pPr>
          <w:hyperlink w:anchor="_Toc174949796" w:history="1">
            <w:r w:rsidRPr="003048BD">
              <w:rPr>
                <w:rStyle w:val="a7"/>
                <w:noProof/>
              </w:rPr>
              <w:t>ДОЛЕВОЕ СТРОИТЕЛЬСТВО, ЗАСТРОЙЩИКИ</w:t>
            </w:r>
            <w:r w:rsidRPr="003048BD">
              <w:rPr>
                <w:noProof/>
                <w:webHidden/>
              </w:rPr>
              <w:tab/>
            </w:r>
            <w:r w:rsidRPr="003048BD">
              <w:rPr>
                <w:noProof/>
                <w:webHidden/>
              </w:rPr>
              <w:fldChar w:fldCharType="begin"/>
            </w:r>
            <w:r w:rsidRPr="003048BD">
              <w:rPr>
                <w:noProof/>
                <w:webHidden/>
              </w:rPr>
              <w:instrText xml:space="preserve"> PAGEREF _Toc174949796 \h </w:instrText>
            </w:r>
            <w:r w:rsidRPr="003048BD">
              <w:rPr>
                <w:noProof/>
                <w:webHidden/>
              </w:rPr>
            </w:r>
            <w:r w:rsidRPr="003048BD">
              <w:rPr>
                <w:noProof/>
                <w:webHidden/>
              </w:rPr>
              <w:fldChar w:fldCharType="separate"/>
            </w:r>
            <w:r w:rsidRPr="003048BD">
              <w:rPr>
                <w:noProof/>
                <w:webHidden/>
              </w:rPr>
              <w:t>23</w:t>
            </w:r>
            <w:r w:rsidRPr="003048BD">
              <w:rPr>
                <w:noProof/>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97" w:history="1">
            <w:r w:rsidRPr="003048BD">
              <w:rPr>
                <w:rStyle w:val="a7"/>
                <w:b w:val="0"/>
              </w:rPr>
              <w:t>19.08.2024 Известия Защита отлучением: Центробанк прикроет серые схемы застройщиков</w:t>
            </w:r>
            <w:r w:rsidRPr="003048BD">
              <w:rPr>
                <w:b w:val="0"/>
                <w:webHidden/>
              </w:rPr>
              <w:tab/>
            </w:r>
            <w:r w:rsidRPr="003048BD">
              <w:rPr>
                <w:b w:val="0"/>
                <w:webHidden/>
              </w:rPr>
              <w:fldChar w:fldCharType="begin"/>
            </w:r>
            <w:r w:rsidRPr="003048BD">
              <w:rPr>
                <w:b w:val="0"/>
                <w:webHidden/>
              </w:rPr>
              <w:instrText xml:space="preserve"> PAGEREF _Toc174949797 \h </w:instrText>
            </w:r>
            <w:r w:rsidRPr="003048BD">
              <w:rPr>
                <w:b w:val="0"/>
                <w:webHidden/>
              </w:rPr>
            </w:r>
            <w:r w:rsidRPr="003048BD">
              <w:rPr>
                <w:b w:val="0"/>
                <w:webHidden/>
              </w:rPr>
              <w:fldChar w:fldCharType="separate"/>
            </w:r>
            <w:r w:rsidRPr="003048BD">
              <w:rPr>
                <w:b w:val="0"/>
                <w:webHidden/>
              </w:rPr>
              <w:t>23</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98" w:history="1">
            <w:r w:rsidRPr="003048BD">
              <w:rPr>
                <w:rStyle w:val="a7"/>
                <w:b w:val="0"/>
              </w:rPr>
              <w:t>18.08.2024 Российская газета Ждать ли снижения цен на жилье по мере охлаждения рынка? Пока явной тенденции не наблюдается</w:t>
            </w:r>
            <w:r w:rsidRPr="003048BD">
              <w:rPr>
                <w:b w:val="0"/>
                <w:webHidden/>
              </w:rPr>
              <w:tab/>
            </w:r>
            <w:r w:rsidRPr="003048BD">
              <w:rPr>
                <w:b w:val="0"/>
                <w:webHidden/>
              </w:rPr>
              <w:fldChar w:fldCharType="begin"/>
            </w:r>
            <w:r w:rsidRPr="003048BD">
              <w:rPr>
                <w:b w:val="0"/>
                <w:webHidden/>
              </w:rPr>
              <w:instrText xml:space="preserve"> PAGEREF _Toc174949798 \h </w:instrText>
            </w:r>
            <w:r w:rsidRPr="003048BD">
              <w:rPr>
                <w:b w:val="0"/>
                <w:webHidden/>
              </w:rPr>
            </w:r>
            <w:r w:rsidRPr="003048BD">
              <w:rPr>
                <w:b w:val="0"/>
                <w:webHidden/>
              </w:rPr>
              <w:fldChar w:fldCharType="separate"/>
            </w:r>
            <w:r w:rsidRPr="003048BD">
              <w:rPr>
                <w:b w:val="0"/>
                <w:webHidden/>
              </w:rPr>
              <w:t>25</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799" w:history="1">
            <w:r w:rsidRPr="003048BD">
              <w:rPr>
                <w:rStyle w:val="a7"/>
                <w:b w:val="0"/>
              </w:rPr>
              <w:t>16.08.2024 Ведомости (vedomosti.ru) ЦБ попросил банки поддержать ипотечных заемщиков из трех приграничных регионов</w:t>
            </w:r>
            <w:r w:rsidRPr="003048BD">
              <w:rPr>
                <w:b w:val="0"/>
                <w:webHidden/>
              </w:rPr>
              <w:tab/>
            </w:r>
            <w:r w:rsidRPr="003048BD">
              <w:rPr>
                <w:b w:val="0"/>
                <w:webHidden/>
              </w:rPr>
              <w:fldChar w:fldCharType="begin"/>
            </w:r>
            <w:r w:rsidRPr="003048BD">
              <w:rPr>
                <w:b w:val="0"/>
                <w:webHidden/>
              </w:rPr>
              <w:instrText xml:space="preserve"> PAGEREF _Toc174949799 \h </w:instrText>
            </w:r>
            <w:r w:rsidRPr="003048BD">
              <w:rPr>
                <w:b w:val="0"/>
                <w:webHidden/>
              </w:rPr>
            </w:r>
            <w:r w:rsidRPr="003048BD">
              <w:rPr>
                <w:b w:val="0"/>
                <w:webHidden/>
              </w:rPr>
              <w:fldChar w:fldCharType="separate"/>
            </w:r>
            <w:r w:rsidRPr="003048BD">
              <w:rPr>
                <w:b w:val="0"/>
                <w:webHidden/>
              </w:rPr>
              <w:t>26</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00" w:history="1">
            <w:r w:rsidRPr="003048BD">
              <w:rPr>
                <w:rStyle w:val="a7"/>
                <w:b w:val="0"/>
              </w:rPr>
              <w:t>16.08.2024 Forbes Работодатели стали реже упоминать IT-ипотеку в вакансиях</w:t>
            </w:r>
            <w:r w:rsidRPr="003048BD">
              <w:rPr>
                <w:b w:val="0"/>
                <w:webHidden/>
              </w:rPr>
              <w:tab/>
            </w:r>
            <w:r w:rsidRPr="003048BD">
              <w:rPr>
                <w:b w:val="0"/>
                <w:webHidden/>
              </w:rPr>
              <w:fldChar w:fldCharType="begin"/>
            </w:r>
            <w:r w:rsidRPr="003048BD">
              <w:rPr>
                <w:b w:val="0"/>
                <w:webHidden/>
              </w:rPr>
              <w:instrText xml:space="preserve"> PAGEREF _Toc174949800 \h </w:instrText>
            </w:r>
            <w:r w:rsidRPr="003048BD">
              <w:rPr>
                <w:b w:val="0"/>
                <w:webHidden/>
              </w:rPr>
            </w:r>
            <w:r w:rsidRPr="003048BD">
              <w:rPr>
                <w:b w:val="0"/>
                <w:webHidden/>
              </w:rPr>
              <w:fldChar w:fldCharType="separate"/>
            </w:r>
            <w:r w:rsidRPr="003048BD">
              <w:rPr>
                <w:b w:val="0"/>
                <w:webHidden/>
              </w:rPr>
              <w:t>27</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01" w:history="1">
            <w:r w:rsidRPr="003048BD">
              <w:rPr>
                <w:rStyle w:val="a7"/>
                <w:b w:val="0"/>
              </w:rPr>
              <w:t>16.08.2024 Ведомости (vedomosti.ru) Что такое семейная ипотека и кто ее может получить</w:t>
            </w:r>
            <w:r w:rsidRPr="003048BD">
              <w:rPr>
                <w:b w:val="0"/>
                <w:webHidden/>
              </w:rPr>
              <w:tab/>
            </w:r>
            <w:r w:rsidRPr="003048BD">
              <w:rPr>
                <w:b w:val="0"/>
                <w:webHidden/>
              </w:rPr>
              <w:fldChar w:fldCharType="begin"/>
            </w:r>
            <w:r w:rsidRPr="003048BD">
              <w:rPr>
                <w:b w:val="0"/>
                <w:webHidden/>
              </w:rPr>
              <w:instrText xml:space="preserve"> PAGEREF _Toc174949801 \h </w:instrText>
            </w:r>
            <w:r w:rsidRPr="003048BD">
              <w:rPr>
                <w:b w:val="0"/>
                <w:webHidden/>
              </w:rPr>
            </w:r>
            <w:r w:rsidRPr="003048BD">
              <w:rPr>
                <w:b w:val="0"/>
                <w:webHidden/>
              </w:rPr>
              <w:fldChar w:fldCharType="separate"/>
            </w:r>
            <w:r w:rsidRPr="003048BD">
              <w:rPr>
                <w:b w:val="0"/>
                <w:webHidden/>
              </w:rPr>
              <w:t>28</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02" w:history="1">
            <w:r w:rsidRPr="003048BD">
              <w:rPr>
                <w:rStyle w:val="a7"/>
                <w:b w:val="0"/>
              </w:rPr>
              <w:t>16.08.2024 Ведомости (vedomosti.ru) Яна Грозовская: «GR-направление играет важную роль в работе девелопера»</w:t>
            </w:r>
            <w:r w:rsidRPr="003048BD">
              <w:rPr>
                <w:b w:val="0"/>
                <w:webHidden/>
              </w:rPr>
              <w:tab/>
            </w:r>
            <w:r w:rsidRPr="003048BD">
              <w:rPr>
                <w:b w:val="0"/>
                <w:webHidden/>
              </w:rPr>
              <w:fldChar w:fldCharType="begin"/>
            </w:r>
            <w:r w:rsidRPr="003048BD">
              <w:rPr>
                <w:b w:val="0"/>
                <w:webHidden/>
              </w:rPr>
              <w:instrText xml:space="preserve"> PAGEREF _Toc174949802 \h </w:instrText>
            </w:r>
            <w:r w:rsidRPr="003048BD">
              <w:rPr>
                <w:b w:val="0"/>
                <w:webHidden/>
              </w:rPr>
            </w:r>
            <w:r w:rsidRPr="003048BD">
              <w:rPr>
                <w:b w:val="0"/>
                <w:webHidden/>
              </w:rPr>
              <w:fldChar w:fldCharType="separate"/>
            </w:r>
            <w:r w:rsidRPr="003048BD">
              <w:rPr>
                <w:b w:val="0"/>
                <w:webHidden/>
              </w:rPr>
              <w:t>30</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03" w:history="1">
            <w:r w:rsidRPr="003048BD">
              <w:rPr>
                <w:rStyle w:val="a7"/>
                <w:b w:val="0"/>
              </w:rPr>
              <w:t>16.08.2024 Строительство.ru - Новости (rcmm.ru) Выяснилось, за счет чего застройщики Петербурга будут снижать цены</w:t>
            </w:r>
            <w:r w:rsidRPr="003048BD">
              <w:rPr>
                <w:b w:val="0"/>
                <w:webHidden/>
              </w:rPr>
              <w:tab/>
            </w:r>
            <w:r w:rsidRPr="003048BD">
              <w:rPr>
                <w:b w:val="0"/>
                <w:webHidden/>
              </w:rPr>
              <w:fldChar w:fldCharType="begin"/>
            </w:r>
            <w:r w:rsidRPr="003048BD">
              <w:rPr>
                <w:b w:val="0"/>
                <w:webHidden/>
              </w:rPr>
              <w:instrText xml:space="preserve"> PAGEREF _Toc174949803 \h </w:instrText>
            </w:r>
            <w:r w:rsidRPr="003048BD">
              <w:rPr>
                <w:b w:val="0"/>
                <w:webHidden/>
              </w:rPr>
            </w:r>
            <w:r w:rsidRPr="003048BD">
              <w:rPr>
                <w:b w:val="0"/>
                <w:webHidden/>
              </w:rPr>
              <w:fldChar w:fldCharType="separate"/>
            </w:r>
            <w:r w:rsidRPr="003048BD">
              <w:rPr>
                <w:b w:val="0"/>
                <w:webHidden/>
              </w:rPr>
              <w:t>31</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04" w:history="1">
            <w:r w:rsidRPr="003048BD">
              <w:rPr>
                <w:rStyle w:val="a7"/>
                <w:b w:val="0"/>
              </w:rPr>
              <w:t>16.08.2024 АСН-инфо (asninfo.ru) «Семейная» ипотека заняла две трети продаж в Петербурге и Ленобласти</w:t>
            </w:r>
            <w:r w:rsidRPr="003048BD">
              <w:rPr>
                <w:b w:val="0"/>
                <w:webHidden/>
              </w:rPr>
              <w:tab/>
            </w:r>
            <w:r w:rsidRPr="003048BD">
              <w:rPr>
                <w:b w:val="0"/>
                <w:webHidden/>
              </w:rPr>
              <w:fldChar w:fldCharType="begin"/>
            </w:r>
            <w:r w:rsidRPr="003048BD">
              <w:rPr>
                <w:b w:val="0"/>
                <w:webHidden/>
              </w:rPr>
              <w:instrText xml:space="preserve"> PAGEREF _Toc174949804 \h </w:instrText>
            </w:r>
            <w:r w:rsidRPr="003048BD">
              <w:rPr>
                <w:b w:val="0"/>
                <w:webHidden/>
              </w:rPr>
            </w:r>
            <w:r w:rsidRPr="003048BD">
              <w:rPr>
                <w:b w:val="0"/>
                <w:webHidden/>
              </w:rPr>
              <w:fldChar w:fldCharType="separate"/>
            </w:r>
            <w:r w:rsidRPr="003048BD">
              <w:rPr>
                <w:b w:val="0"/>
                <w:webHidden/>
              </w:rPr>
              <w:t>32</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05" w:history="1">
            <w:r w:rsidRPr="003048BD">
              <w:rPr>
                <w:rStyle w:val="a7"/>
                <w:b w:val="0"/>
              </w:rPr>
              <w:t>16.08.2024 РБК Эксперт: застройщикам стало бессмысленно субсидировать ипотеку</w:t>
            </w:r>
            <w:r w:rsidRPr="003048BD">
              <w:rPr>
                <w:b w:val="0"/>
                <w:webHidden/>
              </w:rPr>
              <w:tab/>
            </w:r>
            <w:r w:rsidRPr="003048BD">
              <w:rPr>
                <w:b w:val="0"/>
                <w:webHidden/>
              </w:rPr>
              <w:fldChar w:fldCharType="begin"/>
            </w:r>
            <w:r w:rsidRPr="003048BD">
              <w:rPr>
                <w:b w:val="0"/>
                <w:webHidden/>
              </w:rPr>
              <w:instrText xml:space="preserve"> PAGEREF _Toc174949805 \h </w:instrText>
            </w:r>
            <w:r w:rsidRPr="003048BD">
              <w:rPr>
                <w:b w:val="0"/>
                <w:webHidden/>
              </w:rPr>
            </w:r>
            <w:r w:rsidRPr="003048BD">
              <w:rPr>
                <w:b w:val="0"/>
                <w:webHidden/>
              </w:rPr>
              <w:fldChar w:fldCharType="separate"/>
            </w:r>
            <w:r w:rsidRPr="003048BD">
              <w:rPr>
                <w:b w:val="0"/>
                <w:webHidden/>
              </w:rPr>
              <w:t>32</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06" w:history="1">
            <w:r w:rsidRPr="003048BD">
              <w:rPr>
                <w:rStyle w:val="a7"/>
                <w:b w:val="0"/>
              </w:rPr>
              <w:t>16.08.2024 РБК ГК «Некрасовка Девелопмент» запустила программу субсидии Семейной ипотеки</w:t>
            </w:r>
            <w:r w:rsidRPr="003048BD">
              <w:rPr>
                <w:b w:val="0"/>
                <w:webHidden/>
              </w:rPr>
              <w:tab/>
            </w:r>
            <w:r w:rsidRPr="003048BD">
              <w:rPr>
                <w:b w:val="0"/>
                <w:webHidden/>
              </w:rPr>
              <w:fldChar w:fldCharType="begin"/>
            </w:r>
            <w:r w:rsidRPr="003048BD">
              <w:rPr>
                <w:b w:val="0"/>
                <w:webHidden/>
              </w:rPr>
              <w:instrText xml:space="preserve"> PAGEREF _Toc174949806 \h </w:instrText>
            </w:r>
            <w:r w:rsidRPr="003048BD">
              <w:rPr>
                <w:b w:val="0"/>
                <w:webHidden/>
              </w:rPr>
            </w:r>
            <w:r w:rsidRPr="003048BD">
              <w:rPr>
                <w:b w:val="0"/>
                <w:webHidden/>
              </w:rPr>
              <w:fldChar w:fldCharType="separate"/>
            </w:r>
            <w:r w:rsidRPr="003048BD">
              <w:rPr>
                <w:b w:val="0"/>
                <w:webHidden/>
              </w:rPr>
              <w:t>32</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07" w:history="1">
            <w:r w:rsidRPr="003048BD">
              <w:rPr>
                <w:rStyle w:val="a7"/>
                <w:b w:val="0"/>
              </w:rPr>
              <w:t>16.08.2024 АСН-инфо (asninfo.ru) Последние долгострои Ленобласти - на финише</w:t>
            </w:r>
            <w:r w:rsidRPr="003048BD">
              <w:rPr>
                <w:b w:val="0"/>
                <w:webHidden/>
              </w:rPr>
              <w:tab/>
            </w:r>
            <w:r w:rsidRPr="003048BD">
              <w:rPr>
                <w:b w:val="0"/>
                <w:webHidden/>
              </w:rPr>
              <w:fldChar w:fldCharType="begin"/>
            </w:r>
            <w:r w:rsidRPr="003048BD">
              <w:rPr>
                <w:b w:val="0"/>
                <w:webHidden/>
              </w:rPr>
              <w:instrText xml:space="preserve"> PAGEREF _Toc174949807 \h </w:instrText>
            </w:r>
            <w:r w:rsidRPr="003048BD">
              <w:rPr>
                <w:b w:val="0"/>
                <w:webHidden/>
              </w:rPr>
            </w:r>
            <w:r w:rsidRPr="003048BD">
              <w:rPr>
                <w:b w:val="0"/>
                <w:webHidden/>
              </w:rPr>
              <w:fldChar w:fldCharType="separate"/>
            </w:r>
            <w:r w:rsidRPr="003048BD">
              <w:rPr>
                <w:b w:val="0"/>
                <w:webHidden/>
              </w:rPr>
              <w:t>33</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08" w:history="1">
            <w:r w:rsidRPr="003048BD">
              <w:rPr>
                <w:rStyle w:val="a7"/>
                <w:b w:val="0"/>
              </w:rPr>
              <w:t>16.08.2024 РИА Новости. Новости недвижимости "Гранд" застроит почти 48 га земли в подмосковном Фрязине</w:t>
            </w:r>
            <w:r w:rsidRPr="003048BD">
              <w:rPr>
                <w:b w:val="0"/>
                <w:webHidden/>
              </w:rPr>
              <w:tab/>
            </w:r>
            <w:r w:rsidRPr="003048BD">
              <w:rPr>
                <w:b w:val="0"/>
                <w:webHidden/>
              </w:rPr>
              <w:fldChar w:fldCharType="begin"/>
            </w:r>
            <w:r w:rsidRPr="003048BD">
              <w:rPr>
                <w:b w:val="0"/>
                <w:webHidden/>
              </w:rPr>
              <w:instrText xml:space="preserve"> PAGEREF _Toc174949808 \h </w:instrText>
            </w:r>
            <w:r w:rsidRPr="003048BD">
              <w:rPr>
                <w:b w:val="0"/>
                <w:webHidden/>
              </w:rPr>
            </w:r>
            <w:r w:rsidRPr="003048BD">
              <w:rPr>
                <w:b w:val="0"/>
                <w:webHidden/>
              </w:rPr>
              <w:fldChar w:fldCharType="separate"/>
            </w:r>
            <w:r w:rsidRPr="003048BD">
              <w:rPr>
                <w:b w:val="0"/>
                <w:webHidden/>
              </w:rPr>
              <w:t>33</w:t>
            </w:r>
            <w:r w:rsidRPr="003048BD">
              <w:rPr>
                <w:b w:val="0"/>
                <w:webHidden/>
              </w:rPr>
              <w:fldChar w:fldCharType="end"/>
            </w:r>
          </w:hyperlink>
        </w:p>
        <w:p w:rsidR="003048BD" w:rsidRPr="003048BD" w:rsidRDefault="003048BD">
          <w:pPr>
            <w:pStyle w:val="31"/>
            <w:tabs>
              <w:tab w:val="right" w:leader="dot" w:pos="10196"/>
            </w:tabs>
            <w:rPr>
              <w:rFonts w:asciiTheme="minorHAnsi" w:eastAsiaTheme="minorEastAsia" w:hAnsiTheme="minorHAnsi"/>
              <w:iCs w:val="0"/>
              <w:noProof/>
              <w:color w:val="auto"/>
              <w:sz w:val="22"/>
              <w:szCs w:val="22"/>
              <w:lang w:eastAsia="ru-RU"/>
            </w:rPr>
          </w:pPr>
          <w:hyperlink w:anchor="_Toc174949809" w:history="1">
            <w:r w:rsidRPr="003048BD">
              <w:rPr>
                <w:rStyle w:val="a7"/>
                <w:noProof/>
              </w:rPr>
              <w:t>НОВОСТИ ОТРАСЛИ</w:t>
            </w:r>
            <w:r w:rsidRPr="003048BD">
              <w:rPr>
                <w:noProof/>
                <w:webHidden/>
              </w:rPr>
              <w:tab/>
            </w:r>
            <w:r w:rsidRPr="003048BD">
              <w:rPr>
                <w:noProof/>
                <w:webHidden/>
              </w:rPr>
              <w:fldChar w:fldCharType="begin"/>
            </w:r>
            <w:r w:rsidRPr="003048BD">
              <w:rPr>
                <w:noProof/>
                <w:webHidden/>
              </w:rPr>
              <w:instrText xml:space="preserve"> PAGEREF _Toc174949809 \h </w:instrText>
            </w:r>
            <w:r w:rsidRPr="003048BD">
              <w:rPr>
                <w:noProof/>
                <w:webHidden/>
              </w:rPr>
            </w:r>
            <w:r w:rsidRPr="003048BD">
              <w:rPr>
                <w:noProof/>
                <w:webHidden/>
              </w:rPr>
              <w:fldChar w:fldCharType="separate"/>
            </w:r>
            <w:r w:rsidRPr="003048BD">
              <w:rPr>
                <w:noProof/>
                <w:webHidden/>
              </w:rPr>
              <w:t>34</w:t>
            </w:r>
            <w:r w:rsidRPr="003048BD">
              <w:rPr>
                <w:noProof/>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10" w:history="1">
            <w:r w:rsidRPr="003048BD">
              <w:rPr>
                <w:rStyle w:val="a7"/>
                <w:b w:val="0"/>
              </w:rPr>
              <w:t>16.08.2024 Министерство строительства и жилищно-коммунального хозяйства Российской Федерации (Минстрой) (minstroyrf.ru) В первом полугодии 2024 года в России введено порядка 13 млн кв. м нежилых зданий</w:t>
            </w:r>
            <w:r w:rsidRPr="003048BD">
              <w:rPr>
                <w:b w:val="0"/>
                <w:webHidden/>
              </w:rPr>
              <w:tab/>
            </w:r>
            <w:r w:rsidRPr="003048BD">
              <w:rPr>
                <w:b w:val="0"/>
                <w:webHidden/>
              </w:rPr>
              <w:fldChar w:fldCharType="begin"/>
            </w:r>
            <w:r w:rsidRPr="003048BD">
              <w:rPr>
                <w:b w:val="0"/>
                <w:webHidden/>
              </w:rPr>
              <w:instrText xml:space="preserve"> PAGEREF _Toc174949810 \h </w:instrText>
            </w:r>
            <w:r w:rsidRPr="003048BD">
              <w:rPr>
                <w:b w:val="0"/>
                <w:webHidden/>
              </w:rPr>
            </w:r>
            <w:r w:rsidRPr="003048BD">
              <w:rPr>
                <w:b w:val="0"/>
                <w:webHidden/>
              </w:rPr>
              <w:fldChar w:fldCharType="separate"/>
            </w:r>
            <w:r w:rsidRPr="003048BD">
              <w:rPr>
                <w:b w:val="0"/>
                <w:webHidden/>
              </w:rPr>
              <w:t>34</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11" w:history="1">
            <w:r w:rsidRPr="003048BD">
              <w:rPr>
                <w:rStyle w:val="a7"/>
                <w:b w:val="0"/>
              </w:rPr>
              <w:t>16.08.2024 ТАСС - Российские новости Площадь нового строительства жилья выросла на 9% в июле</w:t>
            </w:r>
            <w:r w:rsidRPr="003048BD">
              <w:rPr>
                <w:b w:val="0"/>
                <w:webHidden/>
              </w:rPr>
              <w:tab/>
            </w:r>
            <w:r w:rsidRPr="003048BD">
              <w:rPr>
                <w:b w:val="0"/>
                <w:webHidden/>
              </w:rPr>
              <w:fldChar w:fldCharType="begin"/>
            </w:r>
            <w:r w:rsidRPr="003048BD">
              <w:rPr>
                <w:b w:val="0"/>
                <w:webHidden/>
              </w:rPr>
              <w:instrText xml:space="preserve"> PAGEREF _Toc174949811 \h </w:instrText>
            </w:r>
            <w:r w:rsidRPr="003048BD">
              <w:rPr>
                <w:b w:val="0"/>
                <w:webHidden/>
              </w:rPr>
            </w:r>
            <w:r w:rsidRPr="003048BD">
              <w:rPr>
                <w:b w:val="0"/>
                <w:webHidden/>
              </w:rPr>
              <w:fldChar w:fldCharType="separate"/>
            </w:r>
            <w:r w:rsidRPr="003048BD">
              <w:rPr>
                <w:b w:val="0"/>
                <w:webHidden/>
              </w:rPr>
              <w:t>35</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12" w:history="1">
            <w:r w:rsidRPr="003048BD">
              <w:rPr>
                <w:rStyle w:val="a7"/>
                <w:b w:val="0"/>
              </w:rPr>
              <w:t>16.08.2024 ТАСС - Российские новости Эксперты предупредили о подорожании деревянных материалов для ИЖС к осени</w:t>
            </w:r>
            <w:r w:rsidRPr="003048BD">
              <w:rPr>
                <w:b w:val="0"/>
                <w:webHidden/>
              </w:rPr>
              <w:tab/>
            </w:r>
            <w:r w:rsidRPr="003048BD">
              <w:rPr>
                <w:b w:val="0"/>
                <w:webHidden/>
              </w:rPr>
              <w:fldChar w:fldCharType="begin"/>
            </w:r>
            <w:r w:rsidRPr="003048BD">
              <w:rPr>
                <w:b w:val="0"/>
                <w:webHidden/>
              </w:rPr>
              <w:instrText xml:space="preserve"> PAGEREF _Toc174949812 \h </w:instrText>
            </w:r>
            <w:r w:rsidRPr="003048BD">
              <w:rPr>
                <w:b w:val="0"/>
                <w:webHidden/>
              </w:rPr>
            </w:r>
            <w:r w:rsidRPr="003048BD">
              <w:rPr>
                <w:b w:val="0"/>
                <w:webHidden/>
              </w:rPr>
              <w:fldChar w:fldCharType="separate"/>
            </w:r>
            <w:r w:rsidRPr="003048BD">
              <w:rPr>
                <w:b w:val="0"/>
                <w:webHidden/>
              </w:rPr>
              <w:t>35</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13" w:history="1">
            <w:r w:rsidRPr="003048BD">
              <w:rPr>
                <w:rStyle w:val="a7"/>
                <w:b w:val="0"/>
              </w:rPr>
              <w:t>16.08.2024 АЭИ ПРАЙМ. Бизнес лента Кабмин выделит средства на выкуп земель для постройки ВСМ Москва-Петербург</w:t>
            </w:r>
            <w:r w:rsidRPr="003048BD">
              <w:rPr>
                <w:b w:val="0"/>
                <w:webHidden/>
              </w:rPr>
              <w:tab/>
            </w:r>
            <w:r w:rsidRPr="003048BD">
              <w:rPr>
                <w:b w:val="0"/>
                <w:webHidden/>
              </w:rPr>
              <w:fldChar w:fldCharType="begin"/>
            </w:r>
            <w:r w:rsidRPr="003048BD">
              <w:rPr>
                <w:b w:val="0"/>
                <w:webHidden/>
              </w:rPr>
              <w:instrText xml:space="preserve"> PAGEREF _Toc174949813 \h </w:instrText>
            </w:r>
            <w:r w:rsidRPr="003048BD">
              <w:rPr>
                <w:b w:val="0"/>
                <w:webHidden/>
              </w:rPr>
            </w:r>
            <w:r w:rsidRPr="003048BD">
              <w:rPr>
                <w:b w:val="0"/>
                <w:webHidden/>
              </w:rPr>
              <w:fldChar w:fldCharType="separate"/>
            </w:r>
            <w:r w:rsidRPr="003048BD">
              <w:rPr>
                <w:b w:val="0"/>
                <w:webHidden/>
              </w:rPr>
              <w:t>36</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14" w:history="1">
            <w:r w:rsidRPr="003048BD">
              <w:rPr>
                <w:rStyle w:val="a7"/>
                <w:b w:val="0"/>
              </w:rPr>
              <w:t>16.08.2024 РИА Новости. Новости недвижимости Москалькова: изменения в жилищный и градостроительный комплексы повысят уровень жизни</w:t>
            </w:r>
            <w:r w:rsidRPr="003048BD">
              <w:rPr>
                <w:b w:val="0"/>
                <w:webHidden/>
              </w:rPr>
              <w:tab/>
            </w:r>
            <w:r w:rsidRPr="003048BD">
              <w:rPr>
                <w:b w:val="0"/>
                <w:webHidden/>
              </w:rPr>
              <w:fldChar w:fldCharType="begin"/>
            </w:r>
            <w:r w:rsidRPr="003048BD">
              <w:rPr>
                <w:b w:val="0"/>
                <w:webHidden/>
              </w:rPr>
              <w:instrText xml:space="preserve"> PAGEREF _Toc174949814 \h </w:instrText>
            </w:r>
            <w:r w:rsidRPr="003048BD">
              <w:rPr>
                <w:b w:val="0"/>
                <w:webHidden/>
              </w:rPr>
            </w:r>
            <w:r w:rsidRPr="003048BD">
              <w:rPr>
                <w:b w:val="0"/>
                <w:webHidden/>
              </w:rPr>
              <w:fldChar w:fldCharType="separate"/>
            </w:r>
            <w:r w:rsidRPr="003048BD">
              <w:rPr>
                <w:b w:val="0"/>
                <w:webHidden/>
              </w:rPr>
              <w:t>36</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15" w:history="1">
            <w:r w:rsidRPr="003048BD">
              <w:rPr>
                <w:rStyle w:val="a7"/>
                <w:b w:val="0"/>
              </w:rPr>
              <w:t>16.08.2024 Коммерсантъ (kommersant.ru) В России создадут рейтинг ИИ-решений для строительной отрасли</w:t>
            </w:r>
            <w:r w:rsidRPr="003048BD">
              <w:rPr>
                <w:b w:val="0"/>
                <w:webHidden/>
              </w:rPr>
              <w:tab/>
            </w:r>
            <w:r w:rsidRPr="003048BD">
              <w:rPr>
                <w:b w:val="0"/>
                <w:webHidden/>
              </w:rPr>
              <w:fldChar w:fldCharType="begin"/>
            </w:r>
            <w:r w:rsidRPr="003048BD">
              <w:rPr>
                <w:b w:val="0"/>
                <w:webHidden/>
              </w:rPr>
              <w:instrText xml:space="preserve"> PAGEREF _Toc174949815 \h </w:instrText>
            </w:r>
            <w:r w:rsidRPr="003048BD">
              <w:rPr>
                <w:b w:val="0"/>
                <w:webHidden/>
              </w:rPr>
            </w:r>
            <w:r w:rsidRPr="003048BD">
              <w:rPr>
                <w:b w:val="0"/>
                <w:webHidden/>
              </w:rPr>
              <w:fldChar w:fldCharType="separate"/>
            </w:r>
            <w:r w:rsidRPr="003048BD">
              <w:rPr>
                <w:b w:val="0"/>
                <w:webHidden/>
              </w:rPr>
              <w:t>37</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16" w:history="1">
            <w:r w:rsidRPr="003048BD">
              <w:rPr>
                <w:rStyle w:val="a7"/>
                <w:b w:val="0"/>
              </w:rPr>
              <w:t>16.08.2024 РИА Новости. Новости недвижимости Металлопотребление в России за полгода выросло на 0,6%</w:t>
            </w:r>
            <w:r w:rsidRPr="003048BD">
              <w:rPr>
                <w:b w:val="0"/>
                <w:webHidden/>
              </w:rPr>
              <w:tab/>
            </w:r>
            <w:r w:rsidRPr="003048BD">
              <w:rPr>
                <w:b w:val="0"/>
                <w:webHidden/>
              </w:rPr>
              <w:fldChar w:fldCharType="begin"/>
            </w:r>
            <w:r w:rsidRPr="003048BD">
              <w:rPr>
                <w:b w:val="0"/>
                <w:webHidden/>
              </w:rPr>
              <w:instrText xml:space="preserve"> PAGEREF _Toc174949816 \h </w:instrText>
            </w:r>
            <w:r w:rsidRPr="003048BD">
              <w:rPr>
                <w:b w:val="0"/>
                <w:webHidden/>
              </w:rPr>
            </w:r>
            <w:r w:rsidRPr="003048BD">
              <w:rPr>
                <w:b w:val="0"/>
                <w:webHidden/>
              </w:rPr>
              <w:fldChar w:fldCharType="separate"/>
            </w:r>
            <w:r w:rsidRPr="003048BD">
              <w:rPr>
                <w:b w:val="0"/>
                <w:webHidden/>
              </w:rPr>
              <w:t>37</w:t>
            </w:r>
            <w:r w:rsidRPr="003048BD">
              <w:rPr>
                <w:b w:val="0"/>
                <w:webHidden/>
              </w:rPr>
              <w:fldChar w:fldCharType="end"/>
            </w:r>
          </w:hyperlink>
        </w:p>
        <w:p w:rsidR="003048BD" w:rsidRPr="003048BD" w:rsidRDefault="003048BD">
          <w:pPr>
            <w:pStyle w:val="31"/>
            <w:tabs>
              <w:tab w:val="right" w:leader="dot" w:pos="10196"/>
            </w:tabs>
            <w:rPr>
              <w:rFonts w:asciiTheme="minorHAnsi" w:eastAsiaTheme="minorEastAsia" w:hAnsiTheme="minorHAnsi"/>
              <w:iCs w:val="0"/>
              <w:noProof/>
              <w:color w:val="auto"/>
              <w:sz w:val="22"/>
              <w:szCs w:val="22"/>
              <w:lang w:eastAsia="ru-RU"/>
            </w:rPr>
          </w:pPr>
          <w:hyperlink w:anchor="_Toc174949817" w:history="1">
            <w:r w:rsidRPr="003048BD">
              <w:rPr>
                <w:rStyle w:val="a7"/>
                <w:noProof/>
              </w:rPr>
              <w:t>НОВОСТИ СТРОИТЕЛЬСТВА В РЕГИОНАХ</w:t>
            </w:r>
            <w:r w:rsidRPr="003048BD">
              <w:rPr>
                <w:noProof/>
                <w:webHidden/>
              </w:rPr>
              <w:tab/>
            </w:r>
            <w:r w:rsidRPr="003048BD">
              <w:rPr>
                <w:noProof/>
                <w:webHidden/>
              </w:rPr>
              <w:fldChar w:fldCharType="begin"/>
            </w:r>
            <w:r w:rsidRPr="003048BD">
              <w:rPr>
                <w:noProof/>
                <w:webHidden/>
              </w:rPr>
              <w:instrText xml:space="preserve"> PAGEREF _Toc174949817 \h </w:instrText>
            </w:r>
            <w:r w:rsidRPr="003048BD">
              <w:rPr>
                <w:noProof/>
                <w:webHidden/>
              </w:rPr>
            </w:r>
            <w:r w:rsidRPr="003048BD">
              <w:rPr>
                <w:noProof/>
                <w:webHidden/>
              </w:rPr>
              <w:fldChar w:fldCharType="separate"/>
            </w:r>
            <w:r w:rsidRPr="003048BD">
              <w:rPr>
                <w:noProof/>
                <w:webHidden/>
              </w:rPr>
              <w:t>38</w:t>
            </w:r>
            <w:r w:rsidRPr="003048BD">
              <w:rPr>
                <w:noProof/>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18" w:history="1">
            <w:r w:rsidRPr="003048BD">
              <w:rPr>
                <w:rStyle w:val="a7"/>
                <w:b w:val="0"/>
              </w:rPr>
              <w:t>18.08.2024 ТАСС - Российские новости Кабмин профинансирует повышение сейсмоустойчивости зданий в КЧР</w:t>
            </w:r>
            <w:r w:rsidRPr="003048BD">
              <w:rPr>
                <w:b w:val="0"/>
                <w:webHidden/>
              </w:rPr>
              <w:tab/>
            </w:r>
            <w:r w:rsidRPr="003048BD">
              <w:rPr>
                <w:b w:val="0"/>
                <w:webHidden/>
              </w:rPr>
              <w:fldChar w:fldCharType="begin"/>
            </w:r>
            <w:r w:rsidRPr="003048BD">
              <w:rPr>
                <w:b w:val="0"/>
                <w:webHidden/>
              </w:rPr>
              <w:instrText xml:space="preserve"> PAGEREF _Toc174949818 \h </w:instrText>
            </w:r>
            <w:r w:rsidRPr="003048BD">
              <w:rPr>
                <w:b w:val="0"/>
                <w:webHidden/>
              </w:rPr>
            </w:r>
            <w:r w:rsidRPr="003048BD">
              <w:rPr>
                <w:b w:val="0"/>
                <w:webHidden/>
              </w:rPr>
              <w:fldChar w:fldCharType="separate"/>
            </w:r>
            <w:r w:rsidRPr="003048BD">
              <w:rPr>
                <w:b w:val="0"/>
                <w:webHidden/>
              </w:rPr>
              <w:t>38</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19" w:history="1">
            <w:r w:rsidRPr="003048BD">
              <w:rPr>
                <w:rStyle w:val="a7"/>
                <w:b w:val="0"/>
              </w:rPr>
              <w:t>18.08.2024 ИА REGNUM Собянин рассказал о строительстве автомоста через реку Битцу</w:t>
            </w:r>
            <w:r w:rsidRPr="003048BD">
              <w:rPr>
                <w:b w:val="0"/>
                <w:webHidden/>
              </w:rPr>
              <w:tab/>
            </w:r>
            <w:r w:rsidRPr="003048BD">
              <w:rPr>
                <w:b w:val="0"/>
                <w:webHidden/>
              </w:rPr>
              <w:fldChar w:fldCharType="begin"/>
            </w:r>
            <w:r w:rsidRPr="003048BD">
              <w:rPr>
                <w:b w:val="0"/>
                <w:webHidden/>
              </w:rPr>
              <w:instrText xml:space="preserve"> PAGEREF _Toc174949819 \h </w:instrText>
            </w:r>
            <w:r w:rsidRPr="003048BD">
              <w:rPr>
                <w:b w:val="0"/>
                <w:webHidden/>
              </w:rPr>
            </w:r>
            <w:r w:rsidRPr="003048BD">
              <w:rPr>
                <w:b w:val="0"/>
                <w:webHidden/>
              </w:rPr>
              <w:fldChar w:fldCharType="separate"/>
            </w:r>
            <w:r w:rsidRPr="003048BD">
              <w:rPr>
                <w:b w:val="0"/>
                <w:webHidden/>
              </w:rPr>
              <w:t>38</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20" w:history="1">
            <w:r w:rsidRPr="003048BD">
              <w:rPr>
                <w:rStyle w:val="a7"/>
                <w:b w:val="0"/>
              </w:rPr>
              <w:t>16.08.2024 ИА REGNUM Собянин рассказал о развитии спортивной инфраструктуры в Москве</w:t>
            </w:r>
            <w:r w:rsidRPr="003048BD">
              <w:rPr>
                <w:b w:val="0"/>
                <w:webHidden/>
              </w:rPr>
              <w:tab/>
            </w:r>
            <w:r w:rsidRPr="003048BD">
              <w:rPr>
                <w:b w:val="0"/>
                <w:webHidden/>
              </w:rPr>
              <w:fldChar w:fldCharType="begin"/>
            </w:r>
            <w:r w:rsidRPr="003048BD">
              <w:rPr>
                <w:b w:val="0"/>
                <w:webHidden/>
              </w:rPr>
              <w:instrText xml:space="preserve"> PAGEREF _Toc174949820 \h </w:instrText>
            </w:r>
            <w:r w:rsidRPr="003048BD">
              <w:rPr>
                <w:b w:val="0"/>
                <w:webHidden/>
              </w:rPr>
            </w:r>
            <w:r w:rsidRPr="003048BD">
              <w:rPr>
                <w:b w:val="0"/>
                <w:webHidden/>
              </w:rPr>
              <w:fldChar w:fldCharType="separate"/>
            </w:r>
            <w:r w:rsidRPr="003048BD">
              <w:rPr>
                <w:b w:val="0"/>
                <w:webHidden/>
              </w:rPr>
              <w:t>39</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21" w:history="1">
            <w:r w:rsidRPr="003048BD">
              <w:rPr>
                <w:rStyle w:val="a7"/>
                <w:b w:val="0"/>
              </w:rPr>
              <w:t>16.08.2024 РБК Под Архангельском построят первый город-спутник в Арктике</w:t>
            </w:r>
            <w:r w:rsidRPr="003048BD">
              <w:rPr>
                <w:b w:val="0"/>
                <w:webHidden/>
              </w:rPr>
              <w:tab/>
            </w:r>
            <w:r w:rsidRPr="003048BD">
              <w:rPr>
                <w:b w:val="0"/>
                <w:webHidden/>
              </w:rPr>
              <w:fldChar w:fldCharType="begin"/>
            </w:r>
            <w:r w:rsidRPr="003048BD">
              <w:rPr>
                <w:b w:val="0"/>
                <w:webHidden/>
              </w:rPr>
              <w:instrText xml:space="preserve"> PAGEREF _Toc174949821 \h </w:instrText>
            </w:r>
            <w:r w:rsidRPr="003048BD">
              <w:rPr>
                <w:b w:val="0"/>
                <w:webHidden/>
              </w:rPr>
            </w:r>
            <w:r w:rsidRPr="003048BD">
              <w:rPr>
                <w:b w:val="0"/>
                <w:webHidden/>
              </w:rPr>
              <w:fldChar w:fldCharType="separate"/>
            </w:r>
            <w:r w:rsidRPr="003048BD">
              <w:rPr>
                <w:b w:val="0"/>
                <w:webHidden/>
              </w:rPr>
              <w:t>39</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22" w:history="1">
            <w:r w:rsidRPr="003048BD">
              <w:rPr>
                <w:rStyle w:val="a7"/>
                <w:b w:val="0"/>
              </w:rPr>
              <w:t>16.08.2024 РБК Строительство общежития колледжа искусств стартовало в Череповце</w:t>
            </w:r>
            <w:r w:rsidRPr="003048BD">
              <w:rPr>
                <w:b w:val="0"/>
                <w:webHidden/>
              </w:rPr>
              <w:tab/>
            </w:r>
            <w:r w:rsidRPr="003048BD">
              <w:rPr>
                <w:b w:val="0"/>
                <w:webHidden/>
              </w:rPr>
              <w:fldChar w:fldCharType="begin"/>
            </w:r>
            <w:r w:rsidRPr="003048BD">
              <w:rPr>
                <w:b w:val="0"/>
                <w:webHidden/>
              </w:rPr>
              <w:instrText xml:space="preserve"> PAGEREF _Toc174949822 \h </w:instrText>
            </w:r>
            <w:r w:rsidRPr="003048BD">
              <w:rPr>
                <w:b w:val="0"/>
                <w:webHidden/>
              </w:rPr>
            </w:r>
            <w:r w:rsidRPr="003048BD">
              <w:rPr>
                <w:b w:val="0"/>
                <w:webHidden/>
              </w:rPr>
              <w:fldChar w:fldCharType="separate"/>
            </w:r>
            <w:r w:rsidRPr="003048BD">
              <w:rPr>
                <w:b w:val="0"/>
                <w:webHidden/>
              </w:rPr>
              <w:t>40</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23" w:history="1">
            <w:r w:rsidRPr="003048BD">
              <w:rPr>
                <w:rStyle w:val="a7"/>
                <w:b w:val="0"/>
              </w:rPr>
              <w:t>16.08.2024 Ведомости (vedomosti.ru) Строительство I этапа трамвайной линии «Славянка» завершили на 40%</w:t>
            </w:r>
            <w:r w:rsidRPr="003048BD">
              <w:rPr>
                <w:b w:val="0"/>
                <w:webHidden/>
              </w:rPr>
              <w:tab/>
            </w:r>
            <w:r w:rsidRPr="003048BD">
              <w:rPr>
                <w:b w:val="0"/>
                <w:webHidden/>
              </w:rPr>
              <w:fldChar w:fldCharType="begin"/>
            </w:r>
            <w:r w:rsidRPr="003048BD">
              <w:rPr>
                <w:b w:val="0"/>
                <w:webHidden/>
              </w:rPr>
              <w:instrText xml:space="preserve"> PAGEREF _Toc174949823 \h </w:instrText>
            </w:r>
            <w:r w:rsidRPr="003048BD">
              <w:rPr>
                <w:b w:val="0"/>
                <w:webHidden/>
              </w:rPr>
            </w:r>
            <w:r w:rsidRPr="003048BD">
              <w:rPr>
                <w:b w:val="0"/>
                <w:webHidden/>
              </w:rPr>
              <w:fldChar w:fldCharType="separate"/>
            </w:r>
            <w:r w:rsidRPr="003048BD">
              <w:rPr>
                <w:b w:val="0"/>
                <w:webHidden/>
              </w:rPr>
              <w:t>40</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24" w:history="1">
            <w:r w:rsidRPr="003048BD">
              <w:rPr>
                <w:rStyle w:val="a7"/>
                <w:b w:val="0"/>
              </w:rPr>
              <w:t>16.08.2024 Министерство строительства и жилищно-коммунального хозяйства Российской Федерации (Минстрой) (minstroyrf.ru) Более 84 тысяч жителей Центрального федерального округа переехали из аварийных домов с 2019 года</w:t>
            </w:r>
            <w:r w:rsidRPr="003048BD">
              <w:rPr>
                <w:b w:val="0"/>
                <w:webHidden/>
              </w:rPr>
              <w:tab/>
            </w:r>
            <w:r w:rsidRPr="003048BD">
              <w:rPr>
                <w:b w:val="0"/>
                <w:webHidden/>
              </w:rPr>
              <w:fldChar w:fldCharType="begin"/>
            </w:r>
            <w:r w:rsidRPr="003048BD">
              <w:rPr>
                <w:b w:val="0"/>
                <w:webHidden/>
              </w:rPr>
              <w:instrText xml:space="preserve"> PAGEREF _Toc174949824 \h </w:instrText>
            </w:r>
            <w:r w:rsidRPr="003048BD">
              <w:rPr>
                <w:b w:val="0"/>
                <w:webHidden/>
              </w:rPr>
            </w:r>
            <w:r w:rsidRPr="003048BD">
              <w:rPr>
                <w:b w:val="0"/>
                <w:webHidden/>
              </w:rPr>
              <w:fldChar w:fldCharType="separate"/>
            </w:r>
            <w:r w:rsidRPr="003048BD">
              <w:rPr>
                <w:b w:val="0"/>
                <w:webHidden/>
              </w:rPr>
              <w:t>42</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25" w:history="1">
            <w:r w:rsidRPr="003048BD">
              <w:rPr>
                <w:rStyle w:val="a7"/>
                <w:b w:val="0"/>
              </w:rPr>
              <w:t>17.08.2024 МК (mk.ru) На стройплощадках Татарстана провели свыше 2,6 тысяч проверок</w:t>
            </w:r>
            <w:r w:rsidRPr="003048BD">
              <w:rPr>
                <w:b w:val="0"/>
                <w:webHidden/>
              </w:rPr>
              <w:tab/>
            </w:r>
            <w:r w:rsidRPr="003048BD">
              <w:rPr>
                <w:b w:val="0"/>
                <w:webHidden/>
              </w:rPr>
              <w:fldChar w:fldCharType="begin"/>
            </w:r>
            <w:r w:rsidRPr="003048BD">
              <w:rPr>
                <w:b w:val="0"/>
                <w:webHidden/>
              </w:rPr>
              <w:instrText xml:space="preserve"> PAGEREF _Toc174949825 \h </w:instrText>
            </w:r>
            <w:r w:rsidRPr="003048BD">
              <w:rPr>
                <w:b w:val="0"/>
                <w:webHidden/>
              </w:rPr>
            </w:r>
            <w:r w:rsidRPr="003048BD">
              <w:rPr>
                <w:b w:val="0"/>
                <w:webHidden/>
              </w:rPr>
              <w:fldChar w:fldCharType="separate"/>
            </w:r>
            <w:r w:rsidRPr="003048BD">
              <w:rPr>
                <w:b w:val="0"/>
                <w:webHidden/>
              </w:rPr>
              <w:t>42</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26" w:history="1">
            <w:r w:rsidRPr="003048BD">
              <w:rPr>
                <w:rStyle w:val="a7"/>
                <w:b w:val="0"/>
              </w:rPr>
              <w:t>17.08.2024 INFOТатарстан (infotatarstan.ru) В Татарстане план по вводу жилья выполнен на 82% - введено 2 млн 587 тыс. кв. м</w:t>
            </w:r>
            <w:r w:rsidRPr="003048BD">
              <w:rPr>
                <w:b w:val="0"/>
                <w:webHidden/>
              </w:rPr>
              <w:tab/>
            </w:r>
            <w:r w:rsidRPr="003048BD">
              <w:rPr>
                <w:b w:val="0"/>
                <w:webHidden/>
              </w:rPr>
              <w:fldChar w:fldCharType="begin"/>
            </w:r>
            <w:r w:rsidRPr="003048BD">
              <w:rPr>
                <w:b w:val="0"/>
                <w:webHidden/>
              </w:rPr>
              <w:instrText xml:space="preserve"> PAGEREF _Toc174949826 \h </w:instrText>
            </w:r>
            <w:r w:rsidRPr="003048BD">
              <w:rPr>
                <w:b w:val="0"/>
                <w:webHidden/>
              </w:rPr>
            </w:r>
            <w:r w:rsidRPr="003048BD">
              <w:rPr>
                <w:b w:val="0"/>
                <w:webHidden/>
              </w:rPr>
              <w:fldChar w:fldCharType="separate"/>
            </w:r>
            <w:r w:rsidRPr="003048BD">
              <w:rPr>
                <w:b w:val="0"/>
                <w:webHidden/>
              </w:rPr>
              <w:t>43</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27" w:history="1">
            <w:r w:rsidRPr="003048BD">
              <w:rPr>
                <w:rStyle w:val="a7"/>
                <w:b w:val="0"/>
              </w:rPr>
              <w:t>18.08.2024 ИА REGNUM Ефимов сообщил о строительстве школы и детсада в Зеленограде</w:t>
            </w:r>
            <w:r w:rsidRPr="003048BD">
              <w:rPr>
                <w:b w:val="0"/>
                <w:webHidden/>
              </w:rPr>
              <w:tab/>
            </w:r>
            <w:r w:rsidRPr="003048BD">
              <w:rPr>
                <w:b w:val="0"/>
                <w:webHidden/>
              </w:rPr>
              <w:fldChar w:fldCharType="begin"/>
            </w:r>
            <w:r w:rsidRPr="003048BD">
              <w:rPr>
                <w:b w:val="0"/>
                <w:webHidden/>
              </w:rPr>
              <w:instrText xml:space="preserve"> PAGEREF _Toc174949827 \h </w:instrText>
            </w:r>
            <w:r w:rsidRPr="003048BD">
              <w:rPr>
                <w:b w:val="0"/>
                <w:webHidden/>
              </w:rPr>
            </w:r>
            <w:r w:rsidRPr="003048BD">
              <w:rPr>
                <w:b w:val="0"/>
                <w:webHidden/>
              </w:rPr>
              <w:fldChar w:fldCharType="separate"/>
            </w:r>
            <w:r w:rsidRPr="003048BD">
              <w:rPr>
                <w:b w:val="0"/>
                <w:webHidden/>
              </w:rPr>
              <w:t>44</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28" w:history="1">
            <w:r w:rsidRPr="003048BD">
              <w:rPr>
                <w:rStyle w:val="a7"/>
                <w:b w:val="0"/>
              </w:rPr>
              <w:t>16.08.2024 Строительство.ru - Новости (rcmm.ru) Образовательный комплекс в городском округе Красногорска построен на 50%</w:t>
            </w:r>
            <w:r w:rsidRPr="003048BD">
              <w:rPr>
                <w:b w:val="0"/>
                <w:webHidden/>
              </w:rPr>
              <w:tab/>
            </w:r>
            <w:r w:rsidRPr="003048BD">
              <w:rPr>
                <w:b w:val="0"/>
                <w:webHidden/>
              </w:rPr>
              <w:fldChar w:fldCharType="begin"/>
            </w:r>
            <w:r w:rsidRPr="003048BD">
              <w:rPr>
                <w:b w:val="0"/>
                <w:webHidden/>
              </w:rPr>
              <w:instrText xml:space="preserve"> PAGEREF _Toc174949828 \h </w:instrText>
            </w:r>
            <w:r w:rsidRPr="003048BD">
              <w:rPr>
                <w:b w:val="0"/>
                <w:webHidden/>
              </w:rPr>
            </w:r>
            <w:r w:rsidRPr="003048BD">
              <w:rPr>
                <w:b w:val="0"/>
                <w:webHidden/>
              </w:rPr>
              <w:fldChar w:fldCharType="separate"/>
            </w:r>
            <w:r w:rsidRPr="003048BD">
              <w:rPr>
                <w:b w:val="0"/>
                <w:webHidden/>
              </w:rPr>
              <w:t>45</w:t>
            </w:r>
            <w:r w:rsidRPr="003048BD">
              <w:rPr>
                <w:b w:val="0"/>
                <w:webHidden/>
              </w:rPr>
              <w:fldChar w:fldCharType="end"/>
            </w:r>
          </w:hyperlink>
        </w:p>
        <w:p w:rsidR="003048BD" w:rsidRPr="003048BD" w:rsidRDefault="003048BD">
          <w:pPr>
            <w:pStyle w:val="31"/>
            <w:tabs>
              <w:tab w:val="right" w:leader="dot" w:pos="10196"/>
            </w:tabs>
            <w:rPr>
              <w:rFonts w:asciiTheme="minorHAnsi" w:eastAsiaTheme="minorEastAsia" w:hAnsiTheme="minorHAnsi"/>
              <w:iCs w:val="0"/>
              <w:noProof/>
              <w:color w:val="auto"/>
              <w:sz w:val="22"/>
              <w:szCs w:val="22"/>
              <w:lang w:eastAsia="ru-RU"/>
            </w:rPr>
          </w:pPr>
          <w:hyperlink w:anchor="_Toc174949829" w:history="1">
            <w:r w:rsidRPr="003048BD">
              <w:rPr>
                <w:rStyle w:val="a7"/>
                <w:noProof/>
              </w:rPr>
              <w:t>ПРЕЗИДЕНТ</w:t>
            </w:r>
            <w:r w:rsidRPr="003048BD">
              <w:rPr>
                <w:noProof/>
                <w:webHidden/>
              </w:rPr>
              <w:tab/>
            </w:r>
            <w:r w:rsidRPr="003048BD">
              <w:rPr>
                <w:noProof/>
                <w:webHidden/>
              </w:rPr>
              <w:fldChar w:fldCharType="begin"/>
            </w:r>
            <w:r w:rsidRPr="003048BD">
              <w:rPr>
                <w:noProof/>
                <w:webHidden/>
              </w:rPr>
              <w:instrText xml:space="preserve"> PAGEREF _Toc174949829 \h </w:instrText>
            </w:r>
            <w:r w:rsidRPr="003048BD">
              <w:rPr>
                <w:noProof/>
                <w:webHidden/>
              </w:rPr>
            </w:r>
            <w:r w:rsidRPr="003048BD">
              <w:rPr>
                <w:noProof/>
                <w:webHidden/>
              </w:rPr>
              <w:fldChar w:fldCharType="separate"/>
            </w:r>
            <w:r w:rsidRPr="003048BD">
              <w:rPr>
                <w:noProof/>
                <w:webHidden/>
              </w:rPr>
              <w:t>45</w:t>
            </w:r>
            <w:r w:rsidRPr="003048BD">
              <w:rPr>
                <w:noProof/>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30" w:history="1">
            <w:r w:rsidRPr="003048BD">
              <w:rPr>
                <w:rStyle w:val="a7"/>
                <w:b w:val="0"/>
              </w:rPr>
              <w:t>18.08.2024 Ведомости (vedomosti.ru) Путин прилетел в Баку</w:t>
            </w:r>
            <w:r w:rsidRPr="003048BD">
              <w:rPr>
                <w:b w:val="0"/>
                <w:webHidden/>
              </w:rPr>
              <w:tab/>
            </w:r>
            <w:r w:rsidRPr="003048BD">
              <w:rPr>
                <w:b w:val="0"/>
                <w:webHidden/>
              </w:rPr>
              <w:fldChar w:fldCharType="begin"/>
            </w:r>
            <w:r w:rsidRPr="003048BD">
              <w:rPr>
                <w:b w:val="0"/>
                <w:webHidden/>
              </w:rPr>
              <w:instrText xml:space="preserve"> PAGEREF _Toc174949830 \h </w:instrText>
            </w:r>
            <w:r w:rsidRPr="003048BD">
              <w:rPr>
                <w:b w:val="0"/>
                <w:webHidden/>
              </w:rPr>
            </w:r>
            <w:r w:rsidRPr="003048BD">
              <w:rPr>
                <w:b w:val="0"/>
                <w:webHidden/>
              </w:rPr>
              <w:fldChar w:fldCharType="separate"/>
            </w:r>
            <w:r w:rsidRPr="003048BD">
              <w:rPr>
                <w:b w:val="0"/>
                <w:webHidden/>
              </w:rPr>
              <w:t>45</w:t>
            </w:r>
            <w:r w:rsidRPr="003048BD">
              <w:rPr>
                <w:b w:val="0"/>
                <w:webHidden/>
              </w:rPr>
              <w:fldChar w:fldCharType="end"/>
            </w:r>
          </w:hyperlink>
        </w:p>
        <w:p w:rsidR="003048BD" w:rsidRPr="003048BD" w:rsidRDefault="003048BD">
          <w:pPr>
            <w:pStyle w:val="31"/>
            <w:tabs>
              <w:tab w:val="right" w:leader="dot" w:pos="10196"/>
            </w:tabs>
            <w:rPr>
              <w:rFonts w:asciiTheme="minorHAnsi" w:eastAsiaTheme="minorEastAsia" w:hAnsiTheme="minorHAnsi"/>
              <w:iCs w:val="0"/>
              <w:noProof/>
              <w:color w:val="auto"/>
              <w:sz w:val="22"/>
              <w:szCs w:val="22"/>
              <w:lang w:eastAsia="ru-RU"/>
            </w:rPr>
          </w:pPr>
          <w:hyperlink w:anchor="_Toc174949831" w:history="1">
            <w:r w:rsidRPr="003048BD">
              <w:rPr>
                <w:rStyle w:val="a7"/>
                <w:noProof/>
              </w:rPr>
              <w:t>ПРЕДСЕДАТЕЛЬ ПРАВИТЕЛЬСТВА</w:t>
            </w:r>
            <w:r w:rsidRPr="003048BD">
              <w:rPr>
                <w:noProof/>
                <w:webHidden/>
              </w:rPr>
              <w:tab/>
            </w:r>
            <w:r w:rsidRPr="003048BD">
              <w:rPr>
                <w:noProof/>
                <w:webHidden/>
              </w:rPr>
              <w:fldChar w:fldCharType="begin"/>
            </w:r>
            <w:r w:rsidRPr="003048BD">
              <w:rPr>
                <w:noProof/>
                <w:webHidden/>
              </w:rPr>
              <w:instrText xml:space="preserve"> PAGEREF _Toc174949831 \h </w:instrText>
            </w:r>
            <w:r w:rsidRPr="003048BD">
              <w:rPr>
                <w:noProof/>
                <w:webHidden/>
              </w:rPr>
            </w:r>
            <w:r w:rsidRPr="003048BD">
              <w:rPr>
                <w:noProof/>
                <w:webHidden/>
              </w:rPr>
              <w:fldChar w:fldCharType="separate"/>
            </w:r>
            <w:r w:rsidRPr="003048BD">
              <w:rPr>
                <w:noProof/>
                <w:webHidden/>
              </w:rPr>
              <w:t>46</w:t>
            </w:r>
            <w:r w:rsidRPr="003048BD">
              <w:rPr>
                <w:noProof/>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32" w:history="1">
            <w:r w:rsidRPr="003048BD">
              <w:rPr>
                <w:rStyle w:val="a7"/>
                <w:b w:val="0"/>
              </w:rPr>
              <w:t>16.08.2024 Российская газета (rg.ru) Правительство проиндексировало зарплаты работников госучреждений на 5,1 процента</w:t>
            </w:r>
            <w:r w:rsidRPr="003048BD">
              <w:rPr>
                <w:b w:val="0"/>
                <w:webHidden/>
              </w:rPr>
              <w:tab/>
            </w:r>
            <w:r w:rsidRPr="003048BD">
              <w:rPr>
                <w:b w:val="0"/>
                <w:webHidden/>
              </w:rPr>
              <w:fldChar w:fldCharType="begin"/>
            </w:r>
            <w:r w:rsidRPr="003048BD">
              <w:rPr>
                <w:b w:val="0"/>
                <w:webHidden/>
              </w:rPr>
              <w:instrText xml:space="preserve"> PAGEREF _Toc174949832 \h </w:instrText>
            </w:r>
            <w:r w:rsidRPr="003048BD">
              <w:rPr>
                <w:b w:val="0"/>
                <w:webHidden/>
              </w:rPr>
            </w:r>
            <w:r w:rsidRPr="003048BD">
              <w:rPr>
                <w:b w:val="0"/>
                <w:webHidden/>
              </w:rPr>
              <w:fldChar w:fldCharType="separate"/>
            </w:r>
            <w:r w:rsidRPr="003048BD">
              <w:rPr>
                <w:b w:val="0"/>
                <w:webHidden/>
              </w:rPr>
              <w:t>46</w:t>
            </w:r>
            <w:r w:rsidRPr="003048BD">
              <w:rPr>
                <w:b w:val="0"/>
                <w:webHidden/>
              </w:rPr>
              <w:fldChar w:fldCharType="end"/>
            </w:r>
          </w:hyperlink>
        </w:p>
        <w:p w:rsidR="003048BD" w:rsidRPr="003048BD" w:rsidRDefault="003048BD">
          <w:pPr>
            <w:pStyle w:val="31"/>
            <w:tabs>
              <w:tab w:val="right" w:leader="dot" w:pos="10196"/>
            </w:tabs>
            <w:rPr>
              <w:rFonts w:asciiTheme="minorHAnsi" w:eastAsiaTheme="minorEastAsia" w:hAnsiTheme="minorHAnsi"/>
              <w:iCs w:val="0"/>
              <w:noProof/>
              <w:color w:val="auto"/>
              <w:sz w:val="22"/>
              <w:szCs w:val="22"/>
              <w:lang w:eastAsia="ru-RU"/>
            </w:rPr>
          </w:pPr>
          <w:hyperlink w:anchor="_Toc174949833" w:history="1">
            <w:r w:rsidRPr="003048BD">
              <w:rPr>
                <w:rStyle w:val="a7"/>
                <w:noProof/>
              </w:rPr>
              <w:t>МИНИСТЕРСТВА И ВЕДОМСТВА</w:t>
            </w:r>
            <w:r w:rsidRPr="003048BD">
              <w:rPr>
                <w:noProof/>
                <w:webHidden/>
              </w:rPr>
              <w:tab/>
            </w:r>
            <w:r w:rsidRPr="003048BD">
              <w:rPr>
                <w:noProof/>
                <w:webHidden/>
              </w:rPr>
              <w:fldChar w:fldCharType="begin"/>
            </w:r>
            <w:r w:rsidRPr="003048BD">
              <w:rPr>
                <w:noProof/>
                <w:webHidden/>
              </w:rPr>
              <w:instrText xml:space="preserve"> PAGEREF _Toc174949833 \h </w:instrText>
            </w:r>
            <w:r w:rsidRPr="003048BD">
              <w:rPr>
                <w:noProof/>
                <w:webHidden/>
              </w:rPr>
            </w:r>
            <w:r w:rsidRPr="003048BD">
              <w:rPr>
                <w:noProof/>
                <w:webHidden/>
              </w:rPr>
              <w:fldChar w:fldCharType="separate"/>
            </w:r>
            <w:r w:rsidRPr="003048BD">
              <w:rPr>
                <w:noProof/>
                <w:webHidden/>
              </w:rPr>
              <w:t>46</w:t>
            </w:r>
            <w:r w:rsidRPr="003048BD">
              <w:rPr>
                <w:noProof/>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34" w:history="1">
            <w:r w:rsidRPr="003048BD">
              <w:rPr>
                <w:rStyle w:val="a7"/>
                <w:b w:val="0"/>
              </w:rPr>
              <w:t>19.08.2024 Российская газета (rg.ru) Минтруд разработал законопроект о проактивном назначении страховых пенсий</w:t>
            </w:r>
            <w:r w:rsidRPr="003048BD">
              <w:rPr>
                <w:b w:val="0"/>
                <w:webHidden/>
              </w:rPr>
              <w:tab/>
            </w:r>
            <w:r w:rsidRPr="003048BD">
              <w:rPr>
                <w:b w:val="0"/>
                <w:webHidden/>
              </w:rPr>
              <w:fldChar w:fldCharType="begin"/>
            </w:r>
            <w:r w:rsidRPr="003048BD">
              <w:rPr>
                <w:b w:val="0"/>
                <w:webHidden/>
              </w:rPr>
              <w:instrText xml:space="preserve"> PAGEREF _Toc174949834 \h </w:instrText>
            </w:r>
            <w:r w:rsidRPr="003048BD">
              <w:rPr>
                <w:b w:val="0"/>
                <w:webHidden/>
              </w:rPr>
            </w:r>
            <w:r w:rsidRPr="003048BD">
              <w:rPr>
                <w:b w:val="0"/>
                <w:webHidden/>
              </w:rPr>
              <w:fldChar w:fldCharType="separate"/>
            </w:r>
            <w:r w:rsidRPr="003048BD">
              <w:rPr>
                <w:b w:val="0"/>
                <w:webHidden/>
              </w:rPr>
              <w:t>46</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35" w:history="1">
            <w:r w:rsidRPr="003048BD">
              <w:rPr>
                <w:rStyle w:val="a7"/>
                <w:b w:val="0"/>
              </w:rPr>
              <w:t>19.08.2024 Ведомости (vedomosti.ru) Минфин ожидает в год по 20 IPO компаний стоимостью 4,5 трлн рублей</w:t>
            </w:r>
            <w:r w:rsidRPr="003048BD">
              <w:rPr>
                <w:b w:val="0"/>
                <w:webHidden/>
              </w:rPr>
              <w:tab/>
            </w:r>
            <w:r w:rsidRPr="003048BD">
              <w:rPr>
                <w:b w:val="0"/>
                <w:webHidden/>
              </w:rPr>
              <w:fldChar w:fldCharType="begin"/>
            </w:r>
            <w:r w:rsidRPr="003048BD">
              <w:rPr>
                <w:b w:val="0"/>
                <w:webHidden/>
              </w:rPr>
              <w:instrText xml:space="preserve"> PAGEREF _Toc174949835 \h </w:instrText>
            </w:r>
            <w:r w:rsidRPr="003048BD">
              <w:rPr>
                <w:b w:val="0"/>
                <w:webHidden/>
              </w:rPr>
            </w:r>
            <w:r w:rsidRPr="003048BD">
              <w:rPr>
                <w:b w:val="0"/>
                <w:webHidden/>
              </w:rPr>
              <w:fldChar w:fldCharType="separate"/>
            </w:r>
            <w:r w:rsidRPr="003048BD">
              <w:rPr>
                <w:b w:val="0"/>
                <w:webHidden/>
              </w:rPr>
              <w:t>47</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36" w:history="1">
            <w:r w:rsidRPr="003048BD">
              <w:rPr>
                <w:rStyle w:val="a7"/>
                <w:b w:val="0"/>
              </w:rPr>
              <w:t>17.08.2024 Коммерсантъ (kommersant.ru) Белый дом поддержит роботов</w:t>
            </w:r>
            <w:r w:rsidRPr="003048BD">
              <w:rPr>
                <w:b w:val="0"/>
                <w:webHidden/>
              </w:rPr>
              <w:tab/>
            </w:r>
            <w:r w:rsidRPr="003048BD">
              <w:rPr>
                <w:b w:val="0"/>
                <w:webHidden/>
              </w:rPr>
              <w:fldChar w:fldCharType="begin"/>
            </w:r>
            <w:r w:rsidRPr="003048BD">
              <w:rPr>
                <w:b w:val="0"/>
                <w:webHidden/>
              </w:rPr>
              <w:instrText xml:space="preserve"> PAGEREF _Toc174949836 \h </w:instrText>
            </w:r>
            <w:r w:rsidRPr="003048BD">
              <w:rPr>
                <w:b w:val="0"/>
                <w:webHidden/>
              </w:rPr>
            </w:r>
            <w:r w:rsidRPr="003048BD">
              <w:rPr>
                <w:b w:val="0"/>
                <w:webHidden/>
              </w:rPr>
              <w:fldChar w:fldCharType="separate"/>
            </w:r>
            <w:r w:rsidRPr="003048BD">
              <w:rPr>
                <w:b w:val="0"/>
                <w:webHidden/>
              </w:rPr>
              <w:t>47</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37" w:history="1">
            <w:r w:rsidRPr="003048BD">
              <w:rPr>
                <w:rStyle w:val="a7"/>
                <w:b w:val="0"/>
              </w:rPr>
              <w:t>17.08.2024 Ведомости (vedomosti.ru) Минэкономразвития предложило разрешить невозвратные тарифы в отелях</w:t>
            </w:r>
            <w:r w:rsidRPr="003048BD">
              <w:rPr>
                <w:b w:val="0"/>
                <w:webHidden/>
              </w:rPr>
              <w:tab/>
            </w:r>
            <w:r w:rsidRPr="003048BD">
              <w:rPr>
                <w:b w:val="0"/>
                <w:webHidden/>
              </w:rPr>
              <w:fldChar w:fldCharType="begin"/>
            </w:r>
            <w:r w:rsidRPr="003048BD">
              <w:rPr>
                <w:b w:val="0"/>
                <w:webHidden/>
              </w:rPr>
              <w:instrText xml:space="preserve"> PAGEREF _Toc174949837 \h </w:instrText>
            </w:r>
            <w:r w:rsidRPr="003048BD">
              <w:rPr>
                <w:b w:val="0"/>
                <w:webHidden/>
              </w:rPr>
            </w:r>
            <w:r w:rsidRPr="003048BD">
              <w:rPr>
                <w:b w:val="0"/>
                <w:webHidden/>
              </w:rPr>
              <w:fldChar w:fldCharType="separate"/>
            </w:r>
            <w:r w:rsidRPr="003048BD">
              <w:rPr>
                <w:b w:val="0"/>
                <w:webHidden/>
              </w:rPr>
              <w:t>48</w:t>
            </w:r>
            <w:r w:rsidRPr="003048BD">
              <w:rPr>
                <w:b w:val="0"/>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38" w:history="1">
            <w:r w:rsidRPr="003048BD">
              <w:rPr>
                <w:rStyle w:val="a7"/>
                <w:b w:val="0"/>
              </w:rPr>
              <w:t>16.08.2024 Российская газета (rg.ru) Минпромторг прокомментировал финансирование нацпроекта по беспилотникам</w:t>
            </w:r>
            <w:r w:rsidRPr="003048BD">
              <w:rPr>
                <w:b w:val="0"/>
                <w:webHidden/>
              </w:rPr>
              <w:tab/>
            </w:r>
            <w:r w:rsidRPr="003048BD">
              <w:rPr>
                <w:b w:val="0"/>
                <w:webHidden/>
              </w:rPr>
              <w:fldChar w:fldCharType="begin"/>
            </w:r>
            <w:r w:rsidRPr="003048BD">
              <w:rPr>
                <w:b w:val="0"/>
                <w:webHidden/>
              </w:rPr>
              <w:instrText xml:space="preserve"> PAGEREF _Toc174949838 \h </w:instrText>
            </w:r>
            <w:r w:rsidRPr="003048BD">
              <w:rPr>
                <w:b w:val="0"/>
                <w:webHidden/>
              </w:rPr>
            </w:r>
            <w:r w:rsidRPr="003048BD">
              <w:rPr>
                <w:b w:val="0"/>
                <w:webHidden/>
              </w:rPr>
              <w:fldChar w:fldCharType="separate"/>
            </w:r>
            <w:r w:rsidRPr="003048BD">
              <w:rPr>
                <w:b w:val="0"/>
                <w:webHidden/>
              </w:rPr>
              <w:t>49</w:t>
            </w:r>
            <w:r w:rsidRPr="003048BD">
              <w:rPr>
                <w:b w:val="0"/>
                <w:webHidden/>
              </w:rPr>
              <w:fldChar w:fldCharType="end"/>
            </w:r>
          </w:hyperlink>
        </w:p>
        <w:p w:rsidR="003048BD" w:rsidRPr="003048BD" w:rsidRDefault="003048BD">
          <w:pPr>
            <w:pStyle w:val="31"/>
            <w:tabs>
              <w:tab w:val="right" w:leader="dot" w:pos="10196"/>
            </w:tabs>
            <w:rPr>
              <w:rFonts w:asciiTheme="minorHAnsi" w:eastAsiaTheme="minorEastAsia" w:hAnsiTheme="minorHAnsi"/>
              <w:iCs w:val="0"/>
              <w:noProof/>
              <w:color w:val="auto"/>
              <w:sz w:val="22"/>
              <w:szCs w:val="22"/>
              <w:lang w:eastAsia="ru-RU"/>
            </w:rPr>
          </w:pPr>
          <w:hyperlink w:anchor="_Toc174949839" w:history="1">
            <w:r w:rsidRPr="003048BD">
              <w:rPr>
                <w:rStyle w:val="a7"/>
                <w:noProof/>
              </w:rPr>
              <w:t>ДЕЯТЕЛЬНОСТЬ ПРЕДПРИНИМАТЕЛЬСКИХ И ДЕЛОВЫХ СООБЩЕСТВ</w:t>
            </w:r>
            <w:r w:rsidRPr="003048BD">
              <w:rPr>
                <w:noProof/>
                <w:webHidden/>
              </w:rPr>
              <w:tab/>
            </w:r>
            <w:r w:rsidRPr="003048BD">
              <w:rPr>
                <w:noProof/>
                <w:webHidden/>
              </w:rPr>
              <w:fldChar w:fldCharType="begin"/>
            </w:r>
            <w:r w:rsidRPr="003048BD">
              <w:rPr>
                <w:noProof/>
                <w:webHidden/>
              </w:rPr>
              <w:instrText xml:space="preserve"> PAGEREF _Toc174949839 \h </w:instrText>
            </w:r>
            <w:r w:rsidRPr="003048BD">
              <w:rPr>
                <w:noProof/>
                <w:webHidden/>
              </w:rPr>
            </w:r>
            <w:r w:rsidRPr="003048BD">
              <w:rPr>
                <w:noProof/>
                <w:webHidden/>
              </w:rPr>
              <w:fldChar w:fldCharType="separate"/>
            </w:r>
            <w:r w:rsidRPr="003048BD">
              <w:rPr>
                <w:noProof/>
                <w:webHidden/>
              </w:rPr>
              <w:t>50</w:t>
            </w:r>
            <w:r w:rsidRPr="003048BD">
              <w:rPr>
                <w:noProof/>
                <w:webHidden/>
              </w:rPr>
              <w:fldChar w:fldCharType="end"/>
            </w:r>
          </w:hyperlink>
        </w:p>
        <w:p w:rsidR="003048BD" w:rsidRPr="003048BD" w:rsidRDefault="003048BD">
          <w:pPr>
            <w:pStyle w:val="41"/>
            <w:rPr>
              <w:rFonts w:asciiTheme="minorHAnsi" w:eastAsiaTheme="minorEastAsia" w:hAnsiTheme="minorHAnsi" w:cstheme="minorBidi"/>
              <w:b w:val="0"/>
              <w:sz w:val="22"/>
              <w:lang w:eastAsia="ru-RU"/>
            </w:rPr>
          </w:pPr>
          <w:hyperlink w:anchor="_Toc174949840" w:history="1">
            <w:r w:rsidRPr="003048BD">
              <w:rPr>
                <w:rStyle w:val="a7"/>
                <w:b w:val="0"/>
              </w:rPr>
              <w:t>16.08.2024 Российская газета (rg.ru) ФНС и "Опора России" тестируют новую визуализацию личного кабинета для юрлиц</w:t>
            </w:r>
            <w:r w:rsidRPr="003048BD">
              <w:rPr>
                <w:b w:val="0"/>
                <w:webHidden/>
              </w:rPr>
              <w:tab/>
            </w:r>
            <w:r w:rsidRPr="003048BD">
              <w:rPr>
                <w:b w:val="0"/>
                <w:webHidden/>
              </w:rPr>
              <w:fldChar w:fldCharType="begin"/>
            </w:r>
            <w:r w:rsidRPr="003048BD">
              <w:rPr>
                <w:b w:val="0"/>
                <w:webHidden/>
              </w:rPr>
              <w:instrText xml:space="preserve"> PAGEREF _Toc174949840 \h </w:instrText>
            </w:r>
            <w:r w:rsidRPr="003048BD">
              <w:rPr>
                <w:b w:val="0"/>
                <w:webHidden/>
              </w:rPr>
            </w:r>
            <w:r w:rsidRPr="003048BD">
              <w:rPr>
                <w:b w:val="0"/>
                <w:webHidden/>
              </w:rPr>
              <w:fldChar w:fldCharType="separate"/>
            </w:r>
            <w:r w:rsidRPr="003048BD">
              <w:rPr>
                <w:b w:val="0"/>
                <w:webHidden/>
              </w:rPr>
              <w:t>50</w:t>
            </w:r>
            <w:r w:rsidRPr="003048BD">
              <w:rPr>
                <w:b w:val="0"/>
                <w:webHidden/>
              </w:rPr>
              <w:fldChar w:fldCharType="end"/>
            </w:r>
          </w:hyperlink>
        </w:p>
        <w:p w:rsidR="003759B0" w:rsidRPr="003048BD" w:rsidRDefault="00E51718" w:rsidP="003048BD">
          <w:pPr>
            <w:spacing w:before="0" w:after="210"/>
            <w:rPr>
              <w:sz w:val="2"/>
              <w:szCs w:val="2"/>
            </w:rPr>
          </w:pPr>
          <w:r w:rsidRPr="003048BD">
            <w:rPr>
              <w:bCs/>
              <w:iCs/>
              <w:caps/>
              <w:color w:val="FFFFFF" w:themeColor="background1"/>
              <w:sz w:val="28"/>
            </w:rPr>
            <w:fldChar w:fldCharType="end"/>
          </w:r>
          <w:r w:rsidR="00915FAA">
            <w:br w:type="page"/>
          </w:r>
        </w:p>
      </w:sdtContent>
    </w:sdt>
    <w:p w:rsidR="00891691" w:rsidRDefault="002A0AB3" w:rsidP="002A0AB3">
      <w:pPr>
        <w:pStyle w:val="3"/>
      </w:pPr>
      <w:bookmarkStart w:id="14" w:name="_Toc174949774"/>
      <w:r w:rsidRPr="002A0AB3">
        <w:lastRenderedPageBreak/>
        <w:t>ДЕЯТЕЛЬНОСТЬ НОСТРОЙ</w:t>
      </w:r>
      <w:bookmarkEnd w:id="14"/>
    </w:p>
    <w:p w:rsidR="00B821B2" w:rsidRPr="00B821B2" w:rsidRDefault="00B821B2" w:rsidP="00B821B2">
      <w:pPr>
        <w:keepNext/>
        <w:keepLines/>
        <w:spacing w:before="200" w:line="240" w:lineRule="auto"/>
        <w:outlineLvl w:val="3"/>
        <w:rPr>
          <w:rFonts w:eastAsiaTheme="majorEastAsia" w:cstheme="majorBidi"/>
          <w:b/>
          <w:bCs/>
          <w:iCs/>
          <w:sz w:val="24"/>
        </w:rPr>
      </w:pPr>
      <w:bookmarkStart w:id="15" w:name="d_c8d4dd011ad94d4ebdc1175ed4c00159"/>
      <w:bookmarkStart w:id="16" w:name="d_7c0c50e3409d4eea9fca7e34d00dc6ec"/>
      <w:bookmarkStart w:id="17" w:name="d_ed791f52901b4a68af391c90368ccbd9"/>
      <w:bookmarkStart w:id="18" w:name="d_c997d970856f48d0b60be53dec779cb6"/>
      <w:bookmarkStart w:id="19" w:name="d_2687accc3b4a4189a39c98b80fbe25a7"/>
      <w:bookmarkStart w:id="20" w:name="d_3c9d90dd03ec4f1a8094d580ea883e17"/>
      <w:bookmarkStart w:id="21" w:name="d_a27d4f0acea0424b833467b7535269fe"/>
      <w:bookmarkStart w:id="22" w:name="d_e2756afe24e04e679743b73dcd505127"/>
      <w:bookmarkStart w:id="23" w:name="d_3427c9366a46428faa8a0aa3a30570c7"/>
      <w:bookmarkStart w:id="24" w:name="d_6b8e77ef86be444aaaefea5869dbff29"/>
      <w:bookmarkStart w:id="25" w:name="d_05745953cc874636b0a0bb18173453cf"/>
      <w:bookmarkStart w:id="26" w:name="d_8669b3120f4d48768a7f9b4e0d08a80a"/>
      <w:bookmarkStart w:id="27" w:name="d_1239b8952fae436a8277afe596b9f169"/>
      <w:bookmarkStart w:id="28" w:name="d_f5bd483de96149da97be0e6098fc1ef0"/>
      <w:bookmarkStart w:id="29" w:name="d_d08a0794548f437986a81a27593ef00b"/>
      <w:bookmarkStart w:id="30" w:name="_Toc174910360"/>
      <w:bookmarkStart w:id="31" w:name="_Toc174910344"/>
      <w:bookmarkStart w:id="32" w:name="_Toc174910341"/>
      <w:bookmarkStart w:id="33" w:name="_Toc174910339"/>
      <w:bookmarkStart w:id="34" w:name="_Toc522704655"/>
      <w:bookmarkStart w:id="35" w:name="_Toc17494977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B821B2">
        <w:rPr>
          <w:rFonts w:eastAsiaTheme="majorEastAsia" w:cstheme="majorBidi"/>
          <w:b/>
          <w:bCs/>
          <w:iCs/>
          <w:sz w:val="16"/>
        </w:rPr>
        <w:t>16.08.2024</w:t>
      </w:r>
      <w:r w:rsidRPr="00B821B2">
        <w:rPr>
          <w:rFonts w:eastAsiaTheme="majorEastAsia" w:cstheme="majorBidi"/>
          <w:b/>
          <w:bCs/>
          <w:iCs/>
          <w:sz w:val="24"/>
        </w:rPr>
        <w:br/>
      </w:r>
      <w:r w:rsidRPr="00B821B2">
        <w:rPr>
          <w:rFonts w:eastAsiaTheme="majorEastAsia" w:cstheme="majorBidi"/>
          <w:b/>
          <w:bCs/>
          <w:iCs/>
          <w:sz w:val="16"/>
        </w:rPr>
        <w:t>Национальное объединение строителей (nostroy.ru)</w:t>
      </w:r>
      <w:r w:rsidRPr="00B821B2">
        <w:rPr>
          <w:rFonts w:eastAsiaTheme="majorEastAsia" w:cstheme="majorBidi"/>
          <w:b/>
          <w:bCs/>
          <w:iCs/>
          <w:sz w:val="24"/>
        </w:rPr>
        <w:br/>
        <w:t>Президент НОСТРОЙ Антон Глушков принял участие в форуме «Опорные города России»</w:t>
      </w:r>
      <w:bookmarkEnd w:id="30"/>
      <w:bookmarkEnd w:id="35"/>
    </w:p>
    <w:p w:rsidR="00B821B2" w:rsidRPr="00B821B2" w:rsidRDefault="00B821B2" w:rsidP="00B821B2">
      <w:pPr>
        <w:spacing w:before="0" w:line="240" w:lineRule="auto"/>
        <w:ind w:firstLine="567"/>
        <w:jc w:val="both"/>
        <w:rPr>
          <w:sz w:val="18"/>
        </w:rPr>
      </w:pPr>
      <w:r w:rsidRPr="00B821B2">
        <w:rPr>
          <w:sz w:val="18"/>
        </w:rPr>
        <w:t xml:space="preserve">В Минусинске состоялся форум «Опорные города России» при поддержке Министерства экономического развития Российской Федерации. В работе дискуссионной площадки участвовали Губернатор Красноярского края Михаил Котюков, первый заместитель Министра строительства и ЖКХ РФ Александр Ломакин, а также ведущие эксперты, представители органов власти, бизнеса и общественных организаций из разных регионов страны. Ключевым событием мероприятия стало пленарное заседание, в котором принял участие президент </w:t>
      </w:r>
      <w:r w:rsidRPr="00B821B2">
        <w:rPr>
          <w:b/>
          <w:sz w:val="18"/>
        </w:rPr>
        <w:t>Национального объединения строителей (НОСТРОЙ</w:t>
      </w:r>
      <w:r w:rsidRPr="00B821B2">
        <w:rPr>
          <w:sz w:val="18"/>
        </w:rPr>
        <w:t xml:space="preserve">) Антон </w:t>
      </w:r>
      <w:r w:rsidRPr="00B821B2">
        <w:rPr>
          <w:b/>
          <w:sz w:val="18"/>
        </w:rPr>
        <w:t>Глушков</w:t>
      </w:r>
      <w:r w:rsidRPr="00B821B2">
        <w:rPr>
          <w:sz w:val="18"/>
        </w:rPr>
        <w:t>.</w:t>
      </w:r>
    </w:p>
    <w:p w:rsidR="00B821B2" w:rsidRPr="00B821B2" w:rsidRDefault="00B821B2" w:rsidP="00B821B2">
      <w:pPr>
        <w:spacing w:before="0" w:line="240" w:lineRule="auto"/>
        <w:ind w:firstLine="567"/>
        <w:jc w:val="both"/>
        <w:rPr>
          <w:sz w:val="18"/>
        </w:rPr>
      </w:pPr>
      <w:r w:rsidRPr="00B821B2">
        <w:rPr>
          <w:sz w:val="18"/>
        </w:rPr>
        <w:t>Повестка форума была посвящена актуальным темам развития опорных городов и иных населенных пунктов, являющихся основой пространственного развития России. Участники и гости дискуссионного мероприятия обсуждали вопросы формирования и реализации программ социально-экономического развития опорных городов, подготовки кадров, вовлечения молодежи в государственное и муниципальное управление, формирования комфортной и безопасной среды для жизни.</w:t>
      </w:r>
    </w:p>
    <w:p w:rsidR="00B821B2" w:rsidRPr="00B821B2" w:rsidRDefault="00B821B2" w:rsidP="00B821B2">
      <w:pPr>
        <w:spacing w:before="0" w:line="240" w:lineRule="auto"/>
        <w:ind w:firstLine="567"/>
        <w:jc w:val="both"/>
        <w:rPr>
          <w:sz w:val="18"/>
        </w:rPr>
      </w:pPr>
      <w:r w:rsidRPr="00B821B2">
        <w:rPr>
          <w:sz w:val="18"/>
        </w:rPr>
        <w:t>Президент России Владимир Путин в послании Федеральному собранию поручил определить 2 тысячи опорных населенных пунктов РФ и разработать 200 мастер-планов. Как сообщил заместитель Министра экономического развития РФ Дмитрий Вахруков, список сформирован. В него вошли 2,3 тысячи населенных пунктов, в том числе и сельские поселения. В августе этот перечень будет утвержден, и по нему начнется работа по интеграции в национальные проекты.</w:t>
      </w:r>
    </w:p>
    <w:p w:rsidR="00B821B2" w:rsidRPr="00B821B2" w:rsidRDefault="00B821B2" w:rsidP="00B821B2">
      <w:pPr>
        <w:spacing w:before="0" w:line="240" w:lineRule="auto"/>
        <w:ind w:firstLine="567"/>
        <w:jc w:val="both"/>
        <w:rPr>
          <w:sz w:val="18"/>
        </w:rPr>
      </w:pPr>
      <w:r w:rsidRPr="00B821B2">
        <w:rPr>
          <w:sz w:val="18"/>
        </w:rPr>
        <w:t>В свою очередь Александр Ломакин подчеркнул, что опорные города должны стать драйверами роста для самих муниципалитетов и прилегающих к ним территорий.</w:t>
      </w:r>
    </w:p>
    <w:p w:rsidR="00B821B2" w:rsidRPr="00B821B2" w:rsidRDefault="00B821B2" w:rsidP="00B821B2">
      <w:pPr>
        <w:spacing w:before="0" w:line="240" w:lineRule="auto"/>
        <w:ind w:firstLine="567"/>
        <w:jc w:val="both"/>
        <w:rPr>
          <w:sz w:val="18"/>
        </w:rPr>
      </w:pPr>
      <w:r w:rsidRPr="00B821B2">
        <w:rPr>
          <w:sz w:val="18"/>
        </w:rPr>
        <w:t>«При формировании нового национального проекта «Инфраструктура для жизни» есть задача отобрать список опорных населенных пунктов и по части из них разработать мастер-планы», - сказал первый замминистра строительства и ЖКХ РФ.</w:t>
      </w:r>
    </w:p>
    <w:p w:rsidR="00B821B2" w:rsidRPr="00B821B2" w:rsidRDefault="00B821B2" w:rsidP="00B821B2">
      <w:pPr>
        <w:spacing w:before="0" w:line="240" w:lineRule="auto"/>
        <w:ind w:firstLine="567"/>
        <w:jc w:val="both"/>
        <w:rPr>
          <w:sz w:val="18"/>
        </w:rPr>
      </w:pPr>
      <w:r w:rsidRPr="00B821B2">
        <w:rPr>
          <w:sz w:val="18"/>
        </w:rPr>
        <w:t>На полях форума состоялась презентационная программа, в рамках которой работала экспозиция опорных городов Красноярского края.</w:t>
      </w:r>
    </w:p>
    <w:p w:rsidR="00B821B2" w:rsidRPr="00B821B2" w:rsidRDefault="00B821B2" w:rsidP="00B821B2">
      <w:pPr>
        <w:spacing w:before="0" w:line="240" w:lineRule="auto"/>
        <w:ind w:firstLine="567"/>
        <w:jc w:val="both"/>
        <w:rPr>
          <w:sz w:val="18"/>
        </w:rPr>
      </w:pPr>
      <w:r w:rsidRPr="00B821B2">
        <w:rPr>
          <w:sz w:val="18"/>
        </w:rPr>
        <w:t xml:space="preserve">«Опорные города - это новая форма управления развитием населенными пунктами, где необходимо правильно формировать центры использования профессионального труда, создавать стимулы для привлечения и удержания населения, а также обеспечивать ритмичное развитие территорий. При этом важно не «выхолостить» прилегающие территории, из которых люди будут приезжать в опорные города», - поделился мнением Антон </w:t>
      </w:r>
      <w:r w:rsidRPr="00B821B2">
        <w:rPr>
          <w:b/>
          <w:sz w:val="18"/>
        </w:rPr>
        <w:t>Глушков</w:t>
      </w:r>
      <w:r w:rsidRPr="00B821B2">
        <w:rPr>
          <w:sz w:val="18"/>
        </w:rPr>
        <w:t>.</w:t>
      </w:r>
    </w:p>
    <w:p w:rsidR="00B821B2" w:rsidRPr="00B821B2" w:rsidRDefault="00B821B2" w:rsidP="00B821B2">
      <w:pPr>
        <w:spacing w:before="0" w:line="240" w:lineRule="auto"/>
        <w:ind w:firstLine="567"/>
        <w:jc w:val="both"/>
        <w:rPr>
          <w:sz w:val="18"/>
        </w:rPr>
      </w:pPr>
      <w:r w:rsidRPr="00B821B2">
        <w:rPr>
          <w:sz w:val="18"/>
        </w:rPr>
        <w:t>Главы четырех муниципалитетов Красноярского края - Ачинска, Канска, Лесосибирска и Минусинска представили на суд жюри, в которое вошли Михаил Котюков, Александр Ломакин и федеральные эксперты в сфере перспективного планирования, комплексные программы развития своих городов до 2035 года.</w:t>
      </w:r>
    </w:p>
    <w:p w:rsidR="00B821B2" w:rsidRPr="00B821B2" w:rsidRDefault="00B821B2" w:rsidP="00B821B2">
      <w:pPr>
        <w:spacing w:before="0" w:line="240" w:lineRule="auto"/>
        <w:ind w:firstLine="567"/>
        <w:jc w:val="both"/>
        <w:rPr>
          <w:sz w:val="18"/>
        </w:rPr>
      </w:pPr>
      <w:r w:rsidRPr="00B821B2">
        <w:rPr>
          <w:sz w:val="18"/>
        </w:rPr>
        <w:t>Губернатор края высоко оценил качество и наполнение презентаций, но отметил, что это только начало большой системной работы.</w:t>
      </w:r>
    </w:p>
    <w:p w:rsidR="00B821B2" w:rsidRPr="00B821B2" w:rsidRDefault="00B821B2" w:rsidP="00B821B2">
      <w:pPr>
        <w:spacing w:before="0" w:line="240" w:lineRule="auto"/>
        <w:ind w:firstLine="567"/>
        <w:jc w:val="both"/>
        <w:rPr>
          <w:sz w:val="18"/>
        </w:rPr>
      </w:pPr>
      <w:r w:rsidRPr="00B821B2">
        <w:rPr>
          <w:sz w:val="18"/>
        </w:rPr>
        <w:t>«Предварительно мы думали вручить приз кому-то одному. Но по итогам четырех выступлений я понимаю, что надо поддержать все четыре города. За смелость тем, кто не постеснялся и вышел со своими идеями», - заявил Михаил Котюков.</w:t>
      </w:r>
    </w:p>
    <w:p w:rsidR="00B821B2" w:rsidRPr="00B821B2" w:rsidRDefault="00B821B2" w:rsidP="00B821B2">
      <w:pPr>
        <w:spacing w:before="0" w:line="240" w:lineRule="auto"/>
        <w:ind w:firstLine="567"/>
        <w:jc w:val="both"/>
        <w:rPr>
          <w:sz w:val="18"/>
        </w:rPr>
      </w:pPr>
      <w:r w:rsidRPr="00B821B2">
        <w:rPr>
          <w:sz w:val="18"/>
        </w:rPr>
        <w:t>Он также отметил, что каждый из четырех опорных городов получит от Красноярского края грант на развитие комфортной городской среды. Кроме того, для команд опорных городов будет организовано повышение квалификации для реализации программ перспективного развития.</w:t>
      </w:r>
    </w:p>
    <w:p w:rsidR="00B821B2" w:rsidRPr="00B821B2" w:rsidRDefault="00225F18" w:rsidP="00B821B2">
      <w:hyperlink r:id="rId9" w:history="1">
        <w:r w:rsidR="00B821B2" w:rsidRPr="00B821B2">
          <w:rPr>
            <w:color w:val="0000FF"/>
            <w:sz w:val="18"/>
            <w:u w:val="single"/>
          </w:rPr>
          <w:t>https://nostroy.ru/company/news/?COMP_ID=t_news&amp;CUR_TAB=0&amp;eid=39601</w:t>
        </w:r>
      </w:hyperlink>
    </w:p>
    <w:p w:rsidR="00B821B2" w:rsidRPr="00B821B2" w:rsidRDefault="00B821B2" w:rsidP="00B821B2">
      <w:r w:rsidRPr="00B821B2">
        <w:rPr>
          <w:sz w:val="18"/>
        </w:rPr>
        <w:t>назад: </w:t>
      </w:r>
      <w:hyperlink w:anchor="ref_toc" w:history="1">
        <w:r w:rsidRPr="00B821B2">
          <w:rPr>
            <w:color w:val="0000FF"/>
            <w:sz w:val="18"/>
            <w:u w:val="single"/>
          </w:rPr>
          <w:t>оглавление</w:t>
        </w:r>
      </w:hyperlink>
    </w:p>
    <w:p w:rsidR="00B821B2" w:rsidRPr="00B821B2" w:rsidRDefault="00B821B2" w:rsidP="00B821B2">
      <w:pPr>
        <w:spacing w:line="240" w:lineRule="auto"/>
        <w:rPr>
          <w:rFonts w:eastAsia="Times New Roman" w:cs="Arial"/>
          <w:b/>
          <w:bCs/>
          <w:color w:val="808080"/>
          <w:szCs w:val="24"/>
          <w:lang w:eastAsia="ru-RU"/>
        </w:rPr>
      </w:pPr>
      <w:r w:rsidRPr="00B821B2">
        <w:rPr>
          <w:rFonts w:eastAsia="Times New Roman" w:cs="Arial"/>
          <w:b/>
          <w:bCs/>
          <w:color w:val="808080"/>
          <w:szCs w:val="24"/>
          <w:lang w:eastAsia="ru-RU"/>
        </w:rPr>
        <w:t>Сообщения с аналогичным содержанием:</w:t>
      </w:r>
    </w:p>
    <w:p w:rsidR="00B821B2" w:rsidRPr="00B821B2" w:rsidRDefault="00B821B2" w:rsidP="00B821B2">
      <w:pPr>
        <w:spacing w:line="240" w:lineRule="auto"/>
        <w:rPr>
          <w:b/>
          <w:sz w:val="16"/>
        </w:rPr>
      </w:pPr>
      <w:r w:rsidRPr="00B821B2">
        <w:rPr>
          <w:b/>
          <w:sz w:val="16"/>
        </w:rPr>
        <w:t>16.08.2024 Ведомости (vedomosti.ru)</w:t>
      </w:r>
      <w:r w:rsidRPr="00B821B2">
        <w:rPr>
          <w:b/>
          <w:sz w:val="16"/>
        </w:rPr>
        <w:br/>
        <w:t>Президент НОСТРОЙ Антон Глушков принял участие в форуме «Опорные города России»</w:t>
      </w:r>
      <w:r w:rsidRPr="00B821B2">
        <w:rPr>
          <w:b/>
          <w:sz w:val="16"/>
        </w:rPr>
        <w:br/>
      </w:r>
      <w:hyperlink r:id="rId10" w:history="1">
        <w:r w:rsidRPr="00B821B2">
          <w:rPr>
            <w:color w:val="0000FF"/>
            <w:sz w:val="18"/>
            <w:u w:val="single"/>
          </w:rPr>
          <w:t>https://www.vedomosti.ru/press_releases/2024/08/16/prezident-nostroi-anton-glushkov-prinyal-uchastie-v-forume-opornie-goroda-rossii</w:t>
        </w:r>
      </w:hyperlink>
    </w:p>
    <w:p w:rsidR="00B821B2" w:rsidRDefault="00B821B2" w:rsidP="00B821B2">
      <w:pPr>
        <w:pStyle w:val="4"/>
      </w:pPr>
      <w:bookmarkStart w:id="36" w:name="_Toc174910361"/>
      <w:bookmarkStart w:id="37" w:name="_Toc174949776"/>
      <w:r>
        <w:rPr>
          <w:rStyle w:val="DocumentDate"/>
        </w:rPr>
        <w:t>16.08.2024</w:t>
      </w:r>
      <w:r>
        <w:br/>
      </w:r>
      <w:r>
        <w:rPr>
          <w:rStyle w:val="DocumentSource"/>
        </w:rPr>
        <w:t>Национальное объединение строителей (nostroy.ru)</w:t>
      </w:r>
      <w:r>
        <w:br/>
      </w:r>
      <w:r>
        <w:rPr>
          <w:rStyle w:val="DocumentName"/>
        </w:rPr>
        <w:t>В России за семь месяцев 2024 года отремонтировали дома, в которых проживают более 1,7 миллиона человек</w:t>
      </w:r>
      <w:bookmarkEnd w:id="36"/>
      <w:bookmarkEnd w:id="37"/>
    </w:p>
    <w:p w:rsidR="00B821B2" w:rsidRDefault="00B821B2" w:rsidP="00B821B2">
      <w:pPr>
        <w:pStyle w:val="DocumentBody"/>
      </w:pPr>
      <w:r>
        <w:t xml:space="preserve">В регионах России продолжается капитальный ремонт многоквартирных домов. Эта программа реализуется на территории 85 субъектов. Площадь отремонтированных с начала года домов превышает 46 млн кв. м. Своевременное проведение работ позволяет предотвратить преждевременное ветшание жилья, </w:t>
      </w:r>
      <w:r>
        <w:lastRenderedPageBreak/>
        <w:t>поддержать техническое состояние домов. Об итогах проведения капремонта жилья с начала этого года рассказал Заместитель Председателя Правительства Марат Хуснуллин.</w:t>
      </w:r>
    </w:p>
    <w:p w:rsidR="00B821B2" w:rsidRDefault="00B821B2" w:rsidP="00B821B2">
      <w:pPr>
        <w:pStyle w:val="DocumentBody"/>
      </w:pPr>
      <w:r>
        <w:t>«Летние месяцы - самый активный период проведения капитального ремонта многоквартирных домов. И до начала отопительного периода большую часть работ необходимо завершить. С начала года в регионах уже отремонтировали почти 11,5 тыс. домов. В отремонтированных домах проживают более 1,7 миллиона граждан. Выполнение работ позволяет повысить качество и комфорт проживания людей в многоквартирных домах. Это одна из главных целей программы», - сказал Марат Хуснуллин.</w:t>
      </w:r>
    </w:p>
    <w:p w:rsidR="00B821B2" w:rsidRDefault="00B821B2" w:rsidP="00B821B2">
      <w:pPr>
        <w:pStyle w:val="DocumentBody"/>
      </w:pPr>
      <w:r>
        <w:t>Наибольшее количество домов отремонтировали в Центральном (4336), Приволжском (1784) и Сибирском (1407) федеральных округах. Больше всего жилья обновили в Московской области, Москве, Санкт-Петербурге, Краснодарском крае, Самарской области, Красноярском крае, Челябинской области и Республике Крым.</w:t>
      </w:r>
    </w:p>
    <w:p w:rsidR="00B821B2" w:rsidRDefault="00B821B2" w:rsidP="00B821B2">
      <w:pPr>
        <w:pStyle w:val="DocumentBody"/>
      </w:pPr>
      <w:r>
        <w:t>«В 2014 году была запущена по всей стране региональная система капитального ремонта общего имущества в многоквартирных домах. За весь период реализации программы были выполнены работы почти в 300 тыс. домах, площадь которых составила более 1 млрд кв. м. На сегодняшний день 40,5 млн человек проживает в домах, где проведён капитальный ремонт. Ключевая наша задача - улучшение качества жизни граждан», - отметил Министр строительства и ЖКХ Ирек Файзуллин.</w:t>
      </w:r>
    </w:p>
    <w:p w:rsidR="00B821B2" w:rsidRDefault="00B821B2" w:rsidP="00B821B2">
      <w:pPr>
        <w:pStyle w:val="DocumentBody"/>
      </w:pPr>
      <w:r>
        <w:t>Фонд развития территорий, который осуществляет мониторинг реализации региональных программ капремонта, продолжает заниматься улучшением качества этой работы в регионах.</w:t>
      </w:r>
    </w:p>
    <w:p w:rsidR="00B821B2" w:rsidRDefault="00B821B2" w:rsidP="00B821B2">
      <w:pPr>
        <w:pStyle w:val="DocumentBody"/>
      </w:pPr>
      <w:r>
        <w:t>«Кроме изменения нормативной правовой базы на федеральном уровне, важные позитивные изменения удаётся внести в программы регионов благодаря изучению успешных практик субъектов с целью их дальнейшего тиражирования. Например, в Тульской и Воронежской областях при региональных операторах работают собственные проектные отделы, что позволяет повысить качество проектной документации и, как следствие, качество выполняемых подрядчиками работ, а также экономить взносы граждан. Полезна работа Московской области в части организации замены систем газоснабжения в домах, в Тюменской области - практика сбора данных по лифтам. Такой успешный опыт и уже проверенные решения регионов помогут проводить ремонт домов более эффективно», - рассказал генеральный директор Фонда развития территорий Ильшат Шагиахметов.</w:t>
      </w:r>
    </w:p>
    <w:p w:rsidR="00B821B2" w:rsidRDefault="00225F18" w:rsidP="00B821B2">
      <w:hyperlink r:id="rId11" w:history="1">
        <w:r w:rsidR="00B821B2">
          <w:rPr>
            <w:rStyle w:val="DocumentOriginalLink"/>
          </w:rPr>
          <w:t>https://nostroy.ru/company/news/?COMP_ID=t_news&amp;CUR_TAB=0&amp;eid=39598</w:t>
        </w:r>
      </w:hyperlink>
    </w:p>
    <w:p w:rsidR="00B821B2" w:rsidRDefault="00B821B2" w:rsidP="00B821B2">
      <w:r>
        <w:rPr>
          <w:sz w:val="18"/>
        </w:rPr>
        <w:t>назад: </w:t>
      </w:r>
      <w:hyperlink w:anchor="ref_toc" w:history="1">
        <w:r>
          <w:rPr>
            <w:rStyle w:val="NavigationLink"/>
          </w:rPr>
          <w:t>оглавление</w:t>
        </w:r>
      </w:hyperlink>
    </w:p>
    <w:p w:rsidR="00B821B2" w:rsidRDefault="00B821B2" w:rsidP="00B821B2">
      <w:pPr>
        <w:pStyle w:val="4"/>
      </w:pPr>
      <w:bookmarkStart w:id="38" w:name="_Toc174910362"/>
      <w:bookmarkStart w:id="39" w:name="_Toc174949777"/>
      <w:r>
        <w:rPr>
          <w:rStyle w:val="DocumentDate"/>
        </w:rPr>
        <w:t>16.08.2024</w:t>
      </w:r>
      <w:r>
        <w:br/>
      </w:r>
      <w:r>
        <w:rPr>
          <w:rStyle w:val="DocumentSource"/>
        </w:rPr>
        <w:t>Национальное объединение строителей (nostroy.ru)</w:t>
      </w:r>
      <w:r>
        <w:br/>
      </w:r>
      <w:r>
        <w:rPr>
          <w:rStyle w:val="DocumentName"/>
        </w:rPr>
        <w:t>Минстрой России подготовил проекты изменений в методики по сметной прибыли и накладным расходам</w:t>
      </w:r>
      <w:bookmarkEnd w:id="38"/>
      <w:bookmarkEnd w:id="39"/>
    </w:p>
    <w:p w:rsidR="00B821B2" w:rsidRDefault="00B821B2" w:rsidP="00B821B2">
      <w:pPr>
        <w:pStyle w:val="DocumentBody"/>
      </w:pPr>
      <w:r>
        <w:t>С 14 августа 2024 года начались общественные обсуждения проектов изменений в методики по разработке и применению нормативов сметной прибыли и накладных расходов, которые необходимы для определения сметной стоимости строительства, реконструкции, капитального ремонта, сноса объектов капитального строительства.</w:t>
      </w:r>
    </w:p>
    <w:p w:rsidR="00B821B2" w:rsidRDefault="00B821B2" w:rsidP="00B821B2">
      <w:pPr>
        <w:pStyle w:val="DocumentBody"/>
      </w:pPr>
      <w:r>
        <w:t>Действующие методики утверждены приказами Министерства строительства и жилищно-коммунального хозяйства Российской Федерации: от 11 декабря 2020 г. № 774/пр (Методика по разработке и применению нормативов сметной прибыли) и от 21 декабря 2020 г. № 812/пр (Методика по разработке и применению нормативов накладных расходов)</w:t>
      </w:r>
    </w:p>
    <w:p w:rsidR="00B821B2" w:rsidRDefault="00B821B2" w:rsidP="00B821B2">
      <w:pPr>
        <w:pStyle w:val="DocumentBody"/>
      </w:pPr>
      <w:r>
        <w:t>Необходимость актуализации документов вызвана особенностями применения нормативов сметной прибыли и накладных расходов при определении сметной стоимости работ по сохранению объектов культурного наследия на этапе архитектурно-строительного проектирования после перехода на ресурсно-индексный метод. В частности, устанавливаются нормативы по видам ремонтно-реставрационных работ, а также порядки определения нормативов для ремонтно-реставрационных работ, сметная стоимость которых определяется с использованием сметных норм на строительные работы (ГЭСН) (при отсутствии соответствующих сметных норм на ремонтно-реставрационные работы (ГЭСНрр) в случаях, предусмотренных сметными нормативами, сведения о которых включены в федеральный реестр сметных нормативов.</w:t>
      </w:r>
    </w:p>
    <w:p w:rsidR="00B821B2" w:rsidRDefault="00B821B2" w:rsidP="00B821B2">
      <w:pPr>
        <w:pStyle w:val="DocumentBody"/>
      </w:pPr>
      <w:r>
        <w:t>Кроме того, вносятся технические правки.</w:t>
      </w:r>
    </w:p>
    <w:p w:rsidR="00B821B2" w:rsidRDefault="00225F18" w:rsidP="00B821B2">
      <w:hyperlink r:id="rId12" w:history="1">
        <w:r w:rsidR="00B821B2">
          <w:rPr>
            <w:rStyle w:val="DocumentOriginalLink"/>
          </w:rPr>
          <w:t>https://nostroy.ru/company/news/?COMP_ID=t_news&amp;CUR_TAB=0&amp;eid=39597</w:t>
        </w:r>
      </w:hyperlink>
    </w:p>
    <w:p w:rsidR="00B821B2" w:rsidRDefault="00B821B2" w:rsidP="00B821B2">
      <w:r>
        <w:rPr>
          <w:sz w:val="18"/>
        </w:rPr>
        <w:t>назад: </w:t>
      </w:r>
      <w:hyperlink w:anchor="ref_toc" w:history="1">
        <w:r>
          <w:rPr>
            <w:rStyle w:val="NavigationLink"/>
          </w:rPr>
          <w:t>оглавление</w:t>
        </w:r>
      </w:hyperlink>
    </w:p>
    <w:p w:rsidR="00BA37F9" w:rsidRDefault="00BA37F9" w:rsidP="00BA37F9">
      <w:pPr>
        <w:pStyle w:val="4"/>
      </w:pPr>
      <w:bookmarkStart w:id="40" w:name="_Toc174949778"/>
      <w:r>
        <w:rPr>
          <w:rStyle w:val="DocumentDate"/>
        </w:rPr>
        <w:lastRenderedPageBreak/>
        <w:t>17.08.2024</w:t>
      </w:r>
      <w:r>
        <w:br/>
      </w:r>
      <w:r>
        <w:rPr>
          <w:rStyle w:val="DocumentSource"/>
        </w:rPr>
        <w:t>Новости Хакасии (abakan-news.net)</w:t>
      </w:r>
      <w:r>
        <w:br/>
      </w:r>
      <w:r>
        <w:rPr>
          <w:rStyle w:val="DocumentName"/>
        </w:rPr>
        <w:t>Два техникума Хакасии вошли в топ-50 лучших образовательных организаций России</w:t>
      </w:r>
      <w:bookmarkEnd w:id="31"/>
      <w:bookmarkEnd w:id="40"/>
    </w:p>
    <w:p w:rsidR="00BA37F9" w:rsidRDefault="00BA37F9" w:rsidP="00BA37F9">
      <w:pPr>
        <w:pStyle w:val="DocumentBody"/>
      </w:pPr>
      <w:r>
        <w:t>Сразу два техникума Хакасии вошли в ТОП-50 образовательных организаций Национального конкурса профессионального мастерства «Строймастер 2024» «Студенческая лига». На 9 месте находится Абаканский строительный техникум, 48 позицию в рейтинге занял Черногорский горно-строительный техникум.</w:t>
      </w:r>
    </w:p>
    <w:p w:rsidR="00BA37F9" w:rsidRDefault="00BA37F9" w:rsidP="00BA37F9">
      <w:pPr>
        <w:pStyle w:val="DocumentBody"/>
      </w:pPr>
      <w:r>
        <w:rPr>
          <w:b/>
        </w:rPr>
        <w:t>Ассоциация «Национальное объединение строителей</w:t>
      </w:r>
      <w:r>
        <w:t>» во исполнение поручения вице-премьера Марата Хуснуллина о повышении престижности и востребованности строительных профессий провела Национальный конкурс среди студентов среднего профессионального образования «Студенческая лига».</w:t>
      </w:r>
    </w:p>
    <w:p w:rsidR="00BA37F9" w:rsidRDefault="00BA37F9" w:rsidP="00BA37F9">
      <w:pPr>
        <w:pStyle w:val="DocumentBody"/>
      </w:pPr>
      <w:r>
        <w:t>Основная задача - развитие традиций профессионального мастерства, популяризация и повышение престижа строительных профессий, внедрение профессиональных стандартов и квалификаций в сфере строительства.</w:t>
      </w:r>
    </w:p>
    <w:p w:rsidR="00BA37F9" w:rsidRDefault="00BA37F9" w:rsidP="00BA37F9">
      <w:pPr>
        <w:pStyle w:val="DocumentBody"/>
      </w:pPr>
      <w:r>
        <w:t>В федеральном конкурсе приняли участие 722 студента из 73 субъектов России. Ребята соревновались по четырем номинациям: «Лучший каменщик», «Лучший сварщик», «Лучший штукатур» и «Лучший монтажник каркасно-обшивных конструкций», сообщает Минобрнауки Хакасии.</w:t>
      </w:r>
    </w:p>
    <w:p w:rsidR="00BA37F9" w:rsidRDefault="00225F18" w:rsidP="00BA37F9">
      <w:hyperlink r:id="rId13" w:history="1">
        <w:r w:rsidR="00BA37F9">
          <w:rPr>
            <w:rStyle w:val="DocumentOriginalLink"/>
          </w:rPr>
          <w:t>https://abakan-news.net/society/2024/08/17/178374.html</w:t>
        </w:r>
      </w:hyperlink>
    </w:p>
    <w:p w:rsidR="00BA37F9" w:rsidRDefault="00BA37F9" w:rsidP="00BA37F9">
      <w:r>
        <w:rPr>
          <w:sz w:val="18"/>
        </w:rPr>
        <w:t>назад: </w:t>
      </w:r>
      <w:hyperlink w:anchor="ref_toc" w:history="1">
        <w:r>
          <w:rPr>
            <w:rStyle w:val="NavigationLink"/>
          </w:rPr>
          <w:t>оглавление</w:t>
        </w:r>
      </w:hyperlink>
    </w:p>
    <w:p w:rsidR="00BA37F9" w:rsidRPr="00BA37F9" w:rsidRDefault="00BA37F9" w:rsidP="00BA37F9">
      <w:pPr>
        <w:keepNext/>
        <w:keepLines/>
        <w:spacing w:before="200" w:line="240" w:lineRule="auto"/>
        <w:outlineLvl w:val="3"/>
        <w:rPr>
          <w:rFonts w:eastAsiaTheme="majorEastAsia" w:cstheme="majorBidi"/>
          <w:b/>
          <w:bCs/>
          <w:iCs/>
          <w:sz w:val="24"/>
        </w:rPr>
      </w:pPr>
      <w:bookmarkStart w:id="41" w:name="_Toc174910346"/>
      <w:bookmarkStart w:id="42" w:name="_Toc174949779"/>
      <w:r w:rsidRPr="00BA37F9">
        <w:rPr>
          <w:rFonts w:eastAsiaTheme="majorEastAsia" w:cstheme="majorBidi"/>
          <w:b/>
          <w:bCs/>
          <w:iCs/>
          <w:sz w:val="16"/>
        </w:rPr>
        <w:t>16.08.2024</w:t>
      </w:r>
      <w:r w:rsidRPr="00BA37F9">
        <w:rPr>
          <w:rFonts w:eastAsiaTheme="majorEastAsia" w:cstheme="majorBidi"/>
          <w:b/>
          <w:bCs/>
          <w:iCs/>
          <w:sz w:val="24"/>
        </w:rPr>
        <w:br/>
      </w:r>
      <w:r w:rsidRPr="00BA37F9">
        <w:rPr>
          <w:rFonts w:eastAsiaTheme="majorEastAsia" w:cstheme="majorBidi"/>
          <w:b/>
          <w:bCs/>
          <w:iCs/>
          <w:sz w:val="16"/>
        </w:rPr>
        <w:t>1line.info</w:t>
      </w:r>
      <w:r w:rsidRPr="00BA37F9">
        <w:rPr>
          <w:rFonts w:eastAsiaTheme="majorEastAsia" w:cstheme="majorBidi"/>
          <w:b/>
          <w:bCs/>
          <w:iCs/>
          <w:sz w:val="24"/>
        </w:rPr>
        <w:br/>
        <w:t>2 техникума Хакасии вошли в топ-50 лучших образовательных организаций России</w:t>
      </w:r>
      <w:bookmarkEnd w:id="41"/>
      <w:bookmarkEnd w:id="42"/>
    </w:p>
    <w:p w:rsidR="00BA37F9" w:rsidRPr="00BA37F9" w:rsidRDefault="00BA37F9" w:rsidP="00BA37F9">
      <w:pPr>
        <w:spacing w:before="0" w:line="240" w:lineRule="auto"/>
        <w:ind w:firstLine="567"/>
        <w:jc w:val="both"/>
        <w:rPr>
          <w:sz w:val="18"/>
        </w:rPr>
      </w:pPr>
      <w:r w:rsidRPr="00BA37F9">
        <w:rPr>
          <w:sz w:val="18"/>
        </w:rPr>
        <w:t>Сразу два техникума Хакасии вошли в ТОП-50 образовательных организаций Национального конкурса профессионального мастерства «Строймастер 2024» «Студенческая лига».</w:t>
      </w:r>
    </w:p>
    <w:p w:rsidR="00BA37F9" w:rsidRPr="00BA37F9" w:rsidRDefault="00BA37F9" w:rsidP="00BA37F9">
      <w:pPr>
        <w:spacing w:before="0" w:line="240" w:lineRule="auto"/>
        <w:ind w:firstLine="567"/>
        <w:jc w:val="both"/>
        <w:rPr>
          <w:sz w:val="18"/>
        </w:rPr>
      </w:pPr>
      <w:r w:rsidRPr="00BA37F9">
        <w:rPr>
          <w:sz w:val="18"/>
        </w:rPr>
        <w:t>В рейтинге лучших образовательных организаций России на 9 месте находится Абаканский строительный техникум, а 48 позицию занял Черногорский горно-строительный техникум.</w:t>
      </w:r>
    </w:p>
    <w:p w:rsidR="00BA37F9" w:rsidRPr="00BA37F9" w:rsidRDefault="00BA37F9" w:rsidP="00BA37F9">
      <w:pPr>
        <w:spacing w:before="0" w:line="240" w:lineRule="auto"/>
        <w:ind w:firstLine="567"/>
        <w:jc w:val="both"/>
        <w:rPr>
          <w:sz w:val="18"/>
        </w:rPr>
      </w:pPr>
      <w:r w:rsidRPr="00BA37F9">
        <w:rPr>
          <w:b/>
          <w:sz w:val="18"/>
        </w:rPr>
        <w:t>Ассоциация «Национальное объединение строителей</w:t>
      </w:r>
      <w:r w:rsidRPr="00BA37F9">
        <w:rPr>
          <w:sz w:val="18"/>
        </w:rPr>
        <w:t>» во исполнение поручения вице-премьера Марата Хуснуллина о повышении престижности и востребованности строительных профессий провела Национальный конкурс среди студентов среднего профессионального образования «Студенческая лига».</w:t>
      </w:r>
    </w:p>
    <w:p w:rsidR="00BA37F9" w:rsidRPr="00BA37F9" w:rsidRDefault="00BA37F9" w:rsidP="00BA37F9">
      <w:pPr>
        <w:spacing w:before="0" w:line="240" w:lineRule="auto"/>
        <w:ind w:firstLine="567"/>
        <w:jc w:val="both"/>
        <w:rPr>
          <w:sz w:val="18"/>
        </w:rPr>
      </w:pPr>
      <w:r w:rsidRPr="00BA37F9">
        <w:rPr>
          <w:sz w:val="18"/>
        </w:rPr>
        <w:t>В федеральном конкурсе приняли участие 722 студента из 73 субъектов России. Ребята соревновались по четырем номинациям: «Лучший каменщик», «Лучший сварщик», «Лучший штукатур» и «Лучший монтажник каркасно-обшивных конструкций».</w:t>
      </w:r>
    </w:p>
    <w:p w:rsidR="00BA37F9" w:rsidRPr="00BA37F9" w:rsidRDefault="00BA37F9" w:rsidP="00BA37F9">
      <w:pPr>
        <w:spacing w:before="0" w:line="240" w:lineRule="auto"/>
        <w:ind w:firstLine="567"/>
        <w:jc w:val="both"/>
        <w:rPr>
          <w:sz w:val="18"/>
        </w:rPr>
      </w:pPr>
      <w:r w:rsidRPr="00BA37F9">
        <w:rPr>
          <w:sz w:val="18"/>
        </w:rPr>
        <w:t>СПО сибирских регионов заняли следующие места: 1 место - Алтайский архитектурно-строительный колледж, 19 место - Новоалтайский лицей профессионального образования, 20 место - Бийский государственный колледж, 24 место - Новосибирский архитектурно-строительный колледж, 25 место - Кузбасский колледж архитектуры, строительства и цифровых технологий, 41 место - Областной центр образования в Новосибирске, 50 место - Томский коммунально-строительный техникум.</w:t>
      </w:r>
    </w:p>
    <w:p w:rsidR="00BA37F9" w:rsidRPr="00BA37F9" w:rsidRDefault="00225F18" w:rsidP="00BA37F9">
      <w:hyperlink r:id="rId14" w:history="1">
        <w:r w:rsidR="00BA37F9" w:rsidRPr="00BA37F9">
          <w:rPr>
            <w:color w:val="0000FF"/>
            <w:sz w:val="18"/>
            <w:u w:val="single"/>
          </w:rPr>
          <w:t>https://1line.info/news/social/obrazovanie/2-tekhnikuma-khakasii-voshli-v-top-50-luchshikh-obrazovatelnykh-organizatsiy-rossii.html</w:t>
        </w:r>
      </w:hyperlink>
    </w:p>
    <w:p w:rsidR="00BA37F9" w:rsidRPr="00BA37F9" w:rsidRDefault="00BA37F9" w:rsidP="00BA37F9">
      <w:r w:rsidRPr="00BA37F9">
        <w:rPr>
          <w:sz w:val="18"/>
        </w:rPr>
        <w:t>назад: </w:t>
      </w:r>
      <w:hyperlink w:anchor="ref_toc" w:history="1">
        <w:r w:rsidRPr="00BA37F9">
          <w:rPr>
            <w:color w:val="0000FF"/>
            <w:sz w:val="18"/>
            <w:u w:val="single"/>
          </w:rPr>
          <w:t>оглавление</w:t>
        </w:r>
      </w:hyperlink>
    </w:p>
    <w:p w:rsidR="00BA37F9" w:rsidRPr="00BA37F9" w:rsidRDefault="00BA37F9" w:rsidP="00BA37F9">
      <w:pPr>
        <w:spacing w:line="240" w:lineRule="auto"/>
        <w:rPr>
          <w:rFonts w:eastAsia="Times New Roman" w:cs="Arial"/>
          <w:b/>
          <w:bCs/>
          <w:color w:val="808080"/>
          <w:szCs w:val="24"/>
          <w:lang w:eastAsia="ru-RU"/>
        </w:rPr>
      </w:pPr>
      <w:r w:rsidRPr="00BA37F9">
        <w:rPr>
          <w:rFonts w:eastAsia="Times New Roman" w:cs="Arial"/>
          <w:b/>
          <w:bCs/>
          <w:color w:val="808080"/>
          <w:szCs w:val="24"/>
          <w:lang w:eastAsia="ru-RU"/>
        </w:rPr>
        <w:t>Сообщения с аналогичным содержанием:</w:t>
      </w:r>
    </w:p>
    <w:p w:rsidR="00BA37F9" w:rsidRPr="00BA37F9" w:rsidRDefault="00BA37F9" w:rsidP="00BA37F9">
      <w:pPr>
        <w:spacing w:line="240" w:lineRule="auto"/>
        <w:rPr>
          <w:b/>
          <w:sz w:val="16"/>
        </w:rPr>
      </w:pPr>
      <w:r w:rsidRPr="00BA37F9">
        <w:rPr>
          <w:b/>
          <w:sz w:val="16"/>
        </w:rPr>
        <w:t>16.08.2024 Лента новостей Красноярска (krasnoyarsk-news.net)</w:t>
      </w:r>
      <w:r w:rsidRPr="00BA37F9">
        <w:rPr>
          <w:b/>
          <w:sz w:val="16"/>
        </w:rPr>
        <w:br/>
        <w:t>2 техникума Хакасии вошли в топ-50 лучших образовательных организаций России</w:t>
      </w:r>
      <w:r w:rsidRPr="00BA37F9">
        <w:rPr>
          <w:b/>
          <w:sz w:val="16"/>
        </w:rPr>
        <w:br/>
      </w:r>
      <w:hyperlink r:id="rId15" w:history="1">
        <w:r w:rsidRPr="00BA37F9">
          <w:rPr>
            <w:color w:val="0000FF"/>
            <w:sz w:val="18"/>
            <w:u w:val="single"/>
          </w:rPr>
          <w:t>https://krasnoyarsk-news.net/society/2024/08/16/361445.html</w:t>
        </w:r>
      </w:hyperlink>
    </w:p>
    <w:p w:rsidR="00BA37F9" w:rsidRPr="00BA37F9" w:rsidRDefault="00BA37F9" w:rsidP="00BA37F9">
      <w:pPr>
        <w:spacing w:line="240" w:lineRule="auto"/>
        <w:rPr>
          <w:b/>
          <w:sz w:val="16"/>
        </w:rPr>
      </w:pPr>
      <w:r w:rsidRPr="00BA37F9">
        <w:rPr>
          <w:b/>
          <w:sz w:val="16"/>
        </w:rPr>
        <w:t>16.08.2024 BezFormata.com</w:t>
      </w:r>
      <w:r w:rsidRPr="00BA37F9">
        <w:rPr>
          <w:b/>
          <w:sz w:val="16"/>
        </w:rPr>
        <w:br/>
        <w:t>2 техникума Хакасии вошли в топ-50 лучших образовательных организаций России</w:t>
      </w:r>
      <w:r w:rsidRPr="00BA37F9">
        <w:rPr>
          <w:b/>
          <w:sz w:val="16"/>
        </w:rPr>
        <w:br/>
      </w:r>
      <w:hyperlink r:id="rId16" w:history="1">
        <w:r w:rsidRPr="00BA37F9">
          <w:rPr>
            <w:color w:val="0000FF"/>
            <w:sz w:val="18"/>
            <w:u w:val="single"/>
          </w:rPr>
          <w:t>https://krasnoyarsk.bezformata.com/listnews/tehnikuma-hakasii-voshli-v-top/135330083/</w:t>
        </w:r>
      </w:hyperlink>
    </w:p>
    <w:p w:rsidR="00B821B2" w:rsidRPr="00B821B2" w:rsidRDefault="00B821B2" w:rsidP="00B821B2">
      <w:pPr>
        <w:keepNext/>
        <w:keepLines/>
        <w:spacing w:before="200" w:line="240" w:lineRule="auto"/>
        <w:outlineLvl w:val="3"/>
        <w:rPr>
          <w:rFonts w:eastAsiaTheme="majorEastAsia" w:cstheme="majorBidi"/>
          <w:b/>
          <w:bCs/>
          <w:iCs/>
          <w:sz w:val="24"/>
        </w:rPr>
      </w:pPr>
      <w:bookmarkStart w:id="43" w:name="_Toc174910358"/>
      <w:bookmarkStart w:id="44" w:name="_Toc174910347"/>
      <w:bookmarkStart w:id="45" w:name="_Toc174949780"/>
      <w:r w:rsidRPr="00B821B2">
        <w:rPr>
          <w:rFonts w:eastAsiaTheme="majorEastAsia" w:cstheme="majorBidi"/>
          <w:b/>
          <w:bCs/>
          <w:iCs/>
          <w:sz w:val="16"/>
        </w:rPr>
        <w:t>16.08.2024</w:t>
      </w:r>
      <w:r w:rsidRPr="00B821B2">
        <w:rPr>
          <w:rFonts w:eastAsiaTheme="majorEastAsia" w:cstheme="majorBidi"/>
          <w:b/>
          <w:bCs/>
          <w:iCs/>
          <w:sz w:val="24"/>
        </w:rPr>
        <w:br/>
      </w:r>
      <w:r w:rsidRPr="00B821B2">
        <w:rPr>
          <w:rFonts w:eastAsiaTheme="majorEastAsia" w:cstheme="majorBidi"/>
          <w:b/>
          <w:bCs/>
          <w:iCs/>
          <w:sz w:val="16"/>
        </w:rPr>
        <w:t>СРО НП ПОС (np-poso.ru)</w:t>
      </w:r>
      <w:r w:rsidRPr="00B821B2">
        <w:rPr>
          <w:rFonts w:eastAsiaTheme="majorEastAsia" w:cstheme="majorBidi"/>
          <w:b/>
          <w:bCs/>
          <w:iCs/>
          <w:sz w:val="24"/>
        </w:rPr>
        <w:br/>
        <w:t>Новые имена в строительной отрасли: НОСТРОЙ объявляет победителей «Студенческой лиги»</w:t>
      </w:r>
      <w:bookmarkEnd w:id="43"/>
      <w:bookmarkEnd w:id="45"/>
    </w:p>
    <w:p w:rsidR="00B821B2" w:rsidRPr="00B821B2" w:rsidRDefault="00B821B2" w:rsidP="00B821B2">
      <w:pPr>
        <w:spacing w:before="0" w:line="240" w:lineRule="auto"/>
        <w:ind w:firstLine="567"/>
        <w:jc w:val="both"/>
        <w:rPr>
          <w:sz w:val="18"/>
        </w:rPr>
      </w:pPr>
      <w:r w:rsidRPr="00B821B2">
        <w:rPr>
          <w:sz w:val="18"/>
        </w:rPr>
        <w:t xml:space="preserve">Мы рады сообщить вам, что </w:t>
      </w:r>
      <w:r w:rsidRPr="00B821B2">
        <w:rPr>
          <w:b/>
          <w:sz w:val="18"/>
        </w:rPr>
        <w:t>Ассоциация «Национальное объединение строителей» (НОСТРОЙ</w:t>
      </w:r>
      <w:r w:rsidRPr="00B821B2">
        <w:rPr>
          <w:sz w:val="18"/>
        </w:rPr>
        <w:t>) с 2023 года проводит Национальный конкурс среди студентов среднего профессионального образования «Студенческая лига» в рамках Национального конкурса профессионального мастерства «Строймастер».</w:t>
      </w:r>
    </w:p>
    <w:p w:rsidR="00B821B2" w:rsidRPr="00B821B2" w:rsidRDefault="00B821B2" w:rsidP="00B821B2">
      <w:pPr>
        <w:spacing w:before="0" w:line="240" w:lineRule="auto"/>
        <w:ind w:firstLine="567"/>
        <w:jc w:val="both"/>
        <w:rPr>
          <w:sz w:val="18"/>
        </w:rPr>
      </w:pPr>
      <w:r w:rsidRPr="00B821B2">
        <w:rPr>
          <w:sz w:val="18"/>
        </w:rPr>
        <w:lastRenderedPageBreak/>
        <w:t>В этом году конкурс объединил лучших студентов-выпускников колледжей со всей страны, которые продемонстрировали выдающиеся навыки и умения. Всего в конкурсе приняли участие 722 студента из 73 субъектов Российской Федерации, представляющих средние профессиональные образовательные организации в области строительства.</w:t>
      </w:r>
    </w:p>
    <w:p w:rsidR="00B821B2" w:rsidRPr="00B821B2" w:rsidRDefault="00B821B2" w:rsidP="00B821B2">
      <w:pPr>
        <w:spacing w:before="0" w:line="240" w:lineRule="auto"/>
        <w:ind w:firstLine="567"/>
        <w:jc w:val="both"/>
        <w:rPr>
          <w:sz w:val="18"/>
        </w:rPr>
      </w:pPr>
      <w:r w:rsidRPr="00B821B2">
        <w:rPr>
          <w:sz w:val="18"/>
        </w:rPr>
        <w:t>Соревнования проходили в четырёх номинациях: «Лучший каменщик», «Лучший сварщик», «Лучший штукатур» и «Лучший монтажник каркасно-обшивных конструкций».</w:t>
      </w:r>
    </w:p>
    <w:p w:rsidR="00B821B2" w:rsidRPr="00B821B2" w:rsidRDefault="00B821B2" w:rsidP="00B821B2">
      <w:pPr>
        <w:spacing w:before="0" w:line="240" w:lineRule="auto"/>
        <w:ind w:firstLine="567"/>
        <w:jc w:val="both"/>
        <w:rPr>
          <w:sz w:val="18"/>
        </w:rPr>
      </w:pPr>
      <w:r w:rsidRPr="00B821B2">
        <w:rPr>
          <w:b/>
          <w:sz w:val="18"/>
        </w:rPr>
        <w:t>НОСТРОЙ</w:t>
      </w:r>
      <w:r w:rsidRPr="00B821B2">
        <w:rPr>
          <w:sz w:val="18"/>
        </w:rPr>
        <w:t xml:space="preserve"> с гордостью представляет вам рейтинги ТОП-50 колледжей и ТОП-100 студентов, которые стали лидерами в этом престижном соревновании. С результатами конкурса вы можете ознакомиться в прикреплённых к этой новости файлах.</w:t>
      </w:r>
    </w:p>
    <w:p w:rsidR="00B821B2" w:rsidRPr="00B821B2" w:rsidRDefault="00225F18" w:rsidP="00B821B2">
      <w:hyperlink r:id="rId17" w:history="1">
        <w:r w:rsidR="00B821B2" w:rsidRPr="00B821B2">
          <w:rPr>
            <w:color w:val="0000FF"/>
            <w:sz w:val="18"/>
            <w:u w:val="single"/>
          </w:rPr>
          <w:t>https://np-poso.ru/novosti/novosti-sro/novye-imena-v-stroitelnoj-otrasli-nostroj-obyavlyaet-pobeditelej-studencheskoj-ligi</w:t>
        </w:r>
      </w:hyperlink>
    </w:p>
    <w:p w:rsidR="00B821B2" w:rsidRPr="00B821B2" w:rsidRDefault="00B821B2" w:rsidP="00B821B2">
      <w:r w:rsidRPr="00B821B2">
        <w:rPr>
          <w:sz w:val="18"/>
        </w:rPr>
        <w:t>назад: </w:t>
      </w:r>
      <w:hyperlink w:anchor="ref_toc" w:history="1">
        <w:r w:rsidRPr="00B821B2">
          <w:rPr>
            <w:color w:val="0000FF"/>
            <w:sz w:val="18"/>
            <w:u w:val="single"/>
          </w:rPr>
          <w:t>оглавление</w:t>
        </w:r>
      </w:hyperlink>
    </w:p>
    <w:p w:rsidR="00B821B2" w:rsidRPr="00B821B2" w:rsidRDefault="00B821B2" w:rsidP="00B821B2">
      <w:pPr>
        <w:spacing w:line="240" w:lineRule="auto"/>
        <w:rPr>
          <w:rFonts w:eastAsia="Times New Roman" w:cs="Arial"/>
          <w:b/>
          <w:bCs/>
          <w:color w:val="808080"/>
          <w:szCs w:val="24"/>
          <w:lang w:eastAsia="ru-RU"/>
        </w:rPr>
      </w:pPr>
      <w:r w:rsidRPr="00B821B2">
        <w:rPr>
          <w:rFonts w:eastAsia="Times New Roman" w:cs="Arial"/>
          <w:b/>
          <w:bCs/>
          <w:color w:val="808080"/>
          <w:szCs w:val="24"/>
          <w:lang w:eastAsia="ru-RU"/>
        </w:rPr>
        <w:t>Сообщения с аналогичным содержанием:</w:t>
      </w:r>
    </w:p>
    <w:p w:rsidR="00B821B2" w:rsidRPr="00B821B2" w:rsidRDefault="00B821B2" w:rsidP="00B821B2">
      <w:pPr>
        <w:spacing w:line="240" w:lineRule="auto"/>
        <w:rPr>
          <w:b/>
          <w:sz w:val="16"/>
        </w:rPr>
      </w:pPr>
      <w:r w:rsidRPr="00B821B2">
        <w:rPr>
          <w:b/>
          <w:sz w:val="16"/>
        </w:rPr>
        <w:t>16.08.2024 СРО АС Межрегионстройальянс (sro-mrsa.ru)</w:t>
      </w:r>
      <w:r w:rsidRPr="00B821B2">
        <w:rPr>
          <w:b/>
          <w:sz w:val="16"/>
        </w:rPr>
        <w:br/>
        <w:t>Новые имена в строительной отрасли: НОСТРОЙ объявляет победителей «Студенческой лиги»</w:t>
      </w:r>
      <w:r w:rsidRPr="00B821B2">
        <w:rPr>
          <w:b/>
          <w:sz w:val="16"/>
        </w:rPr>
        <w:br/>
      </w:r>
      <w:hyperlink r:id="rId18" w:history="1">
        <w:r w:rsidRPr="00B821B2">
          <w:rPr>
            <w:color w:val="0000FF"/>
            <w:sz w:val="18"/>
            <w:u w:val="single"/>
          </w:rPr>
          <w:t>https://sro-mrsa.ru/novosti/novosti-sro/novye-imena-v-stroitelnoj-otrasli-nostroj-obyavlyaet-pobeditelej-studencheskoj-ligi.html</w:t>
        </w:r>
      </w:hyperlink>
    </w:p>
    <w:p w:rsidR="00131AF3" w:rsidRPr="00131AF3" w:rsidRDefault="00131AF3" w:rsidP="00131AF3">
      <w:pPr>
        <w:keepNext/>
        <w:keepLines/>
        <w:spacing w:before="200" w:line="240" w:lineRule="auto"/>
        <w:outlineLvl w:val="3"/>
        <w:rPr>
          <w:rFonts w:eastAsiaTheme="majorEastAsia" w:cstheme="majorBidi"/>
          <w:b/>
          <w:bCs/>
          <w:iCs/>
          <w:sz w:val="24"/>
        </w:rPr>
      </w:pPr>
      <w:bookmarkStart w:id="46" w:name="_Toc174910359"/>
      <w:bookmarkStart w:id="47" w:name="_Toc174946846"/>
      <w:bookmarkStart w:id="48" w:name="_Toc174949781"/>
      <w:r w:rsidRPr="00131AF3">
        <w:rPr>
          <w:rFonts w:eastAsiaTheme="majorEastAsia" w:cstheme="majorBidi"/>
          <w:b/>
          <w:bCs/>
          <w:iCs/>
          <w:sz w:val="16"/>
        </w:rPr>
        <w:t>16.08.2024</w:t>
      </w:r>
      <w:r w:rsidRPr="00131AF3">
        <w:rPr>
          <w:rFonts w:eastAsiaTheme="majorEastAsia" w:cstheme="majorBidi"/>
          <w:b/>
          <w:bCs/>
          <w:iCs/>
          <w:sz w:val="24"/>
        </w:rPr>
        <w:br/>
      </w:r>
      <w:r w:rsidRPr="00131AF3">
        <w:rPr>
          <w:rFonts w:eastAsiaTheme="majorEastAsia" w:cstheme="majorBidi"/>
          <w:b/>
          <w:bCs/>
          <w:iCs/>
          <w:sz w:val="16"/>
        </w:rPr>
        <w:t>Ria.City</w:t>
      </w:r>
      <w:r w:rsidRPr="00131AF3">
        <w:rPr>
          <w:rFonts w:eastAsiaTheme="majorEastAsia" w:cstheme="majorBidi"/>
          <w:b/>
          <w:bCs/>
          <w:iCs/>
          <w:sz w:val="24"/>
        </w:rPr>
        <w:br/>
        <w:t>2 техникума Хакасии вошли в топ-50 лучших образовательных организаций России</w:t>
      </w:r>
      <w:bookmarkEnd w:id="47"/>
      <w:bookmarkEnd w:id="48"/>
    </w:p>
    <w:p w:rsidR="00131AF3" w:rsidRPr="00131AF3" w:rsidRDefault="00131AF3" w:rsidP="00131AF3">
      <w:pPr>
        <w:spacing w:before="0" w:line="240" w:lineRule="auto"/>
        <w:ind w:firstLine="567"/>
        <w:jc w:val="both"/>
        <w:rPr>
          <w:sz w:val="18"/>
        </w:rPr>
      </w:pPr>
      <w:r w:rsidRPr="00131AF3">
        <w:rPr>
          <w:sz w:val="18"/>
        </w:rPr>
        <w:t>В рейтинге лучших образовательных организаций России на 9 месте находится Абаканский строительный техникум, а 48 позицию занял Черногорский горно-строительный техникум.</w:t>
      </w:r>
    </w:p>
    <w:p w:rsidR="00131AF3" w:rsidRPr="00131AF3" w:rsidRDefault="00131AF3" w:rsidP="00131AF3">
      <w:pPr>
        <w:spacing w:before="0" w:line="240" w:lineRule="auto"/>
        <w:ind w:firstLine="567"/>
        <w:jc w:val="both"/>
        <w:rPr>
          <w:sz w:val="18"/>
        </w:rPr>
      </w:pPr>
      <w:r w:rsidRPr="00131AF3">
        <w:rPr>
          <w:b/>
          <w:sz w:val="18"/>
        </w:rPr>
        <w:t>Ассоциация "Национальное объединение строителей</w:t>
      </w:r>
      <w:r w:rsidRPr="00131AF3">
        <w:rPr>
          <w:sz w:val="18"/>
        </w:rPr>
        <w:t>" во исполнение поручения вице-премьера Марата Хуснуллина о повышении престижности и востребованности строительных профессий провела Национальный конкурс среди студентов среднего профессионального образования "Студенческая лига".</w:t>
      </w:r>
    </w:p>
    <w:p w:rsidR="00131AF3" w:rsidRPr="00131AF3" w:rsidRDefault="00131AF3" w:rsidP="00131AF3">
      <w:pPr>
        <w:spacing w:before="0" w:line="240" w:lineRule="auto"/>
        <w:ind w:firstLine="567"/>
        <w:jc w:val="both"/>
        <w:rPr>
          <w:sz w:val="18"/>
        </w:rPr>
      </w:pPr>
      <w:r w:rsidRPr="00131AF3">
        <w:rPr>
          <w:sz w:val="18"/>
        </w:rPr>
        <w:t>В федеральном конкурсе приняли участие 722 студента из 73 субъектов России. Ребята соревновались по четырем номинациям: "Лучший каменщик", "Лучший сварщик", "Лучший штукатур" и "Лучший монтажник каркасно-обшивных конструкций".</w:t>
      </w:r>
    </w:p>
    <w:p w:rsidR="00131AF3" w:rsidRPr="00131AF3" w:rsidRDefault="00131AF3" w:rsidP="00131AF3">
      <w:pPr>
        <w:spacing w:before="0" w:line="240" w:lineRule="auto"/>
        <w:ind w:firstLine="567"/>
        <w:jc w:val="both"/>
        <w:rPr>
          <w:sz w:val="18"/>
        </w:rPr>
      </w:pPr>
      <w:r w:rsidRPr="00131AF3">
        <w:rPr>
          <w:sz w:val="18"/>
        </w:rPr>
        <w:t>СПО сибирских регионов заняли следующие места: 1 место - Алтайский архитектурно-строительный колледж, 19 место - Новоалтайский лицей профессионального образования, 20 место - Бийский государственный колледж, 24 место - Новосибирский архитектурно-строительный колледж, 25 место - Кузбасский колледж архитектуры, строительства и цифровых технологий, 41 место - Областной центр образования в Новосибирске, 50 место - Томский коммунально-строительный техникум.</w:t>
      </w:r>
    </w:p>
    <w:p w:rsidR="00131AF3" w:rsidRPr="00131AF3" w:rsidRDefault="00131AF3" w:rsidP="00131AF3">
      <w:hyperlink r:id="rId19" w:history="1">
        <w:r w:rsidRPr="00131AF3">
          <w:rPr>
            <w:color w:val="0000FF"/>
            <w:sz w:val="18"/>
            <w:u w:val="single"/>
          </w:rPr>
          <w:t>https://ria.city/abakan/385631812/</w:t>
        </w:r>
      </w:hyperlink>
    </w:p>
    <w:p w:rsidR="00131AF3" w:rsidRPr="00131AF3" w:rsidRDefault="00131AF3" w:rsidP="00131AF3">
      <w:r w:rsidRPr="00131AF3">
        <w:rPr>
          <w:sz w:val="18"/>
        </w:rPr>
        <w:t>назад: </w:t>
      </w:r>
      <w:hyperlink w:anchor="ref_toc" w:history="1">
        <w:r w:rsidRPr="00131AF3">
          <w:rPr>
            <w:color w:val="0000FF"/>
            <w:sz w:val="18"/>
            <w:u w:val="single"/>
          </w:rPr>
          <w:t>оглавление</w:t>
        </w:r>
      </w:hyperlink>
    </w:p>
    <w:p w:rsidR="00131AF3" w:rsidRPr="00131AF3" w:rsidRDefault="00131AF3" w:rsidP="00131AF3">
      <w:pPr>
        <w:spacing w:line="240" w:lineRule="auto"/>
        <w:rPr>
          <w:rFonts w:eastAsia="Times New Roman" w:cs="Arial"/>
          <w:b/>
          <w:bCs/>
          <w:color w:val="808080"/>
          <w:szCs w:val="24"/>
          <w:lang w:eastAsia="ru-RU"/>
        </w:rPr>
      </w:pPr>
      <w:r w:rsidRPr="00131AF3">
        <w:rPr>
          <w:rFonts w:eastAsia="Times New Roman" w:cs="Arial"/>
          <w:b/>
          <w:bCs/>
          <w:color w:val="808080"/>
          <w:szCs w:val="24"/>
          <w:lang w:eastAsia="ru-RU"/>
        </w:rPr>
        <w:t>Сообщения с аналогичным содержанием:</w:t>
      </w:r>
    </w:p>
    <w:p w:rsidR="00131AF3" w:rsidRPr="00131AF3" w:rsidRDefault="00131AF3" w:rsidP="00131AF3">
      <w:pPr>
        <w:spacing w:line="240" w:lineRule="auto"/>
        <w:rPr>
          <w:b/>
          <w:sz w:val="16"/>
        </w:rPr>
      </w:pPr>
      <w:r w:rsidRPr="00131AF3">
        <w:rPr>
          <w:b/>
          <w:sz w:val="16"/>
        </w:rPr>
        <w:t>16.08.2024 Новости России (news-life.pro)</w:t>
      </w:r>
      <w:r w:rsidRPr="00131AF3">
        <w:rPr>
          <w:b/>
          <w:sz w:val="16"/>
        </w:rPr>
        <w:br/>
        <w:t>2 техникума Хакасии вошли в топ-50 лучших образовательных организаций России</w:t>
      </w:r>
      <w:r w:rsidRPr="00131AF3">
        <w:rPr>
          <w:b/>
          <w:sz w:val="16"/>
        </w:rPr>
        <w:br/>
      </w:r>
      <w:hyperlink r:id="rId20" w:history="1">
        <w:r w:rsidRPr="00131AF3">
          <w:rPr>
            <w:color w:val="0000FF"/>
            <w:sz w:val="18"/>
            <w:u w:val="single"/>
          </w:rPr>
          <w:t>https://news-life.pro/abakan/385631812/</w:t>
        </w:r>
      </w:hyperlink>
    </w:p>
    <w:p w:rsidR="00673954" w:rsidRDefault="00673954" w:rsidP="00673954">
      <w:pPr>
        <w:pStyle w:val="4"/>
      </w:pPr>
      <w:bookmarkStart w:id="49" w:name="_Toc174949782"/>
      <w:r>
        <w:rPr>
          <w:rStyle w:val="DocumentDate"/>
        </w:rPr>
        <w:t>16.08.2024</w:t>
      </w:r>
      <w:r>
        <w:br/>
      </w:r>
      <w:r>
        <w:rPr>
          <w:rStyle w:val="DocumentSource"/>
        </w:rPr>
        <w:t>Все о СРО в России (all-sro.ru)</w:t>
      </w:r>
      <w:r>
        <w:br/>
      </w:r>
      <w:r>
        <w:rPr>
          <w:rStyle w:val="DocumentName"/>
        </w:rPr>
        <w:t>НОСТРОЙ рассказал о поездке на завод: "Наша задача - не "задавить" предприятие, а помочь наладить систему контроля качества"</w:t>
      </w:r>
      <w:bookmarkEnd w:id="46"/>
      <w:bookmarkEnd w:id="49"/>
    </w:p>
    <w:p w:rsidR="00673954" w:rsidRDefault="00673954" w:rsidP="00673954">
      <w:pPr>
        <w:pStyle w:val="DocumentBody"/>
      </w:pPr>
      <w:r>
        <w:t xml:space="preserve">Замруководителя Аппарата </w:t>
      </w:r>
      <w:r>
        <w:rPr>
          <w:b/>
        </w:rPr>
        <w:t>НОСТРОЙ</w:t>
      </w:r>
      <w:r>
        <w:t xml:space="preserve"> Павел Малахов рассказал сетевому изданию АНСБ о том, как работает Лабораторный кластер </w:t>
      </w:r>
      <w:r>
        <w:rPr>
          <w:b/>
        </w:rPr>
        <w:t>НОСТРОЙ</w:t>
      </w:r>
      <w:r>
        <w:t xml:space="preserve"> и его задачах.</w:t>
      </w:r>
    </w:p>
    <w:p w:rsidR="00673954" w:rsidRDefault="00673954" w:rsidP="00673954">
      <w:pPr>
        <w:pStyle w:val="DocumentBody"/>
      </w:pPr>
      <w:r>
        <w:t>В беседе с журналистами спикер рассказал о том, как в июне посетил несколько заводов - производителей строительных материалов.</w:t>
      </w:r>
    </w:p>
    <w:p w:rsidR="00673954" w:rsidRDefault="00673954" w:rsidP="00673954">
      <w:pPr>
        <w:pStyle w:val="DocumentBody"/>
      </w:pPr>
      <w:r>
        <w:t>"Могу сказать, что из трех заводов два в Реестр точно не попадут. Вроде бы, на первый взгляд, все хорошо: предприятие существует, производит материалы, оборот приличный, территория огромная, но при этом мы зафиксировали полное отсутствие системы контроля качества, которая позволяет убедиться, что производимая продукция соответствует заявленным в сертификате критериям. То есть проверить это невозможно", - пояснил Павел Малахов.</w:t>
      </w:r>
    </w:p>
    <w:p w:rsidR="00673954" w:rsidRDefault="00673954" w:rsidP="00673954">
      <w:pPr>
        <w:pStyle w:val="DocumentBody"/>
      </w:pPr>
      <w:r>
        <w:t xml:space="preserve">По его словам, аудит, который </w:t>
      </w:r>
      <w:r>
        <w:rPr>
          <w:b/>
        </w:rPr>
        <w:t>НОСТРОЙ</w:t>
      </w:r>
      <w:r>
        <w:t xml:space="preserve"> провел на заводе, показал, что для руководства предприятия отсутствие системы контроля качества тоже стало открытием. Речь о том, что испытания в заводской лаборатории (которая не аккредитована), проводятся без фиксации в журнал и составления протокола конкретных испытаний.</w:t>
      </w:r>
    </w:p>
    <w:p w:rsidR="00673954" w:rsidRDefault="00673954" w:rsidP="00673954">
      <w:pPr>
        <w:pStyle w:val="DocumentBody"/>
      </w:pPr>
      <w:r>
        <w:lastRenderedPageBreak/>
        <w:t>"При этом испытания идут не в рамках выходного контроля, а под конкретного покупателя продукции, который почему-то попросил к материалу приложить протокол исследования конкретной партии материала. Вот для этой партии протокол и делается. А что уходит, помимо этой проверенной партии, никому не известно", - добавил спикер.</w:t>
      </w:r>
    </w:p>
    <w:p w:rsidR="00673954" w:rsidRDefault="00673954" w:rsidP="00673954">
      <w:pPr>
        <w:pStyle w:val="DocumentBody"/>
      </w:pPr>
      <w:r>
        <w:t>По его словам, руководство и работники лаборатории не знали о том, что, если лаборант провел исследование и подписал протокол испытаний, который затем ушел с партией товара на рынок, у директора уже возникает уголовная ответственность за результаты таких испытаний.</w:t>
      </w:r>
    </w:p>
    <w:p w:rsidR="00673954" w:rsidRDefault="00673954" w:rsidP="00673954">
      <w:pPr>
        <w:pStyle w:val="DocumentBody"/>
      </w:pPr>
      <w:r>
        <w:t>"Никто не понимал, что протокол - это не просто табличка, которую директору зачем-то выдают в лаборатории, а один из элементов обеспечения безопасности объектов, за который он отвечает лично. Так что мы приостановили рассмотрение заявления предприятия на членство в НРДП, выдав предписание все наладить. Через какое-то время проведем аудит и уже по его результатам примем решение о возможности включения компании в НРДП. Наша задача - не "задавить" предприятие, а помочь наладить систему контроля качества и дать шанс стать реально добросовестным производителем", - резюмировал Павел Малахов.</w:t>
      </w:r>
    </w:p>
    <w:p w:rsidR="00673954" w:rsidRDefault="00673954" w:rsidP="00673954">
      <w:pPr>
        <w:pStyle w:val="DocumentAuthor"/>
      </w:pPr>
      <w:r>
        <w:t>Элеонора Ширинова</w:t>
      </w:r>
    </w:p>
    <w:p w:rsidR="00673954" w:rsidRDefault="00225F18" w:rsidP="00673954">
      <w:hyperlink r:id="rId21" w:history="1">
        <w:r w:rsidR="00673954">
          <w:rPr>
            <w:rStyle w:val="DocumentOriginalLink"/>
          </w:rPr>
          <w:t>https://www.all-sro.ru/news/nostroy-rasskazal-o-poezdke-na-zavod-nasha-zadacha-ne-zadavit-predpriyatie-a-pomoch-naladit-sistemu-/</w:t>
        </w:r>
      </w:hyperlink>
    </w:p>
    <w:p w:rsidR="00673954" w:rsidRDefault="00673954" w:rsidP="00673954">
      <w:r>
        <w:rPr>
          <w:sz w:val="18"/>
        </w:rPr>
        <w:t>назад: </w:t>
      </w:r>
      <w:hyperlink w:anchor="ref_toc" w:history="1">
        <w:r>
          <w:rPr>
            <w:rStyle w:val="NavigationLink"/>
          </w:rPr>
          <w:t>оглавление</w:t>
        </w:r>
      </w:hyperlink>
    </w:p>
    <w:p w:rsidR="00BA37F9" w:rsidRDefault="00BA37F9" w:rsidP="00BA37F9">
      <w:pPr>
        <w:pStyle w:val="4"/>
      </w:pPr>
      <w:bookmarkStart w:id="50" w:name="_Toc174949783"/>
      <w:r>
        <w:rPr>
          <w:rStyle w:val="DocumentDate"/>
        </w:rPr>
        <w:t>16.08.2024</w:t>
      </w:r>
      <w:r>
        <w:br/>
      </w:r>
      <w:r>
        <w:rPr>
          <w:rStyle w:val="DocumentSource"/>
        </w:rPr>
        <w:t>Все о СРО в России (all-sro.ru)</w:t>
      </w:r>
      <w:r>
        <w:br/>
      </w:r>
      <w:r>
        <w:rPr>
          <w:rStyle w:val="DocumentName"/>
        </w:rPr>
        <w:t>НОСТРОЙ рассказала о задачах Лабораторного кластера в сфере строительства</w:t>
      </w:r>
      <w:bookmarkEnd w:id="44"/>
      <w:bookmarkEnd w:id="50"/>
    </w:p>
    <w:p w:rsidR="00BA37F9" w:rsidRDefault="00BA37F9" w:rsidP="00BA37F9">
      <w:pPr>
        <w:pStyle w:val="DocumentBody"/>
      </w:pPr>
      <w:r>
        <w:t xml:space="preserve">Замруководителя Аппарата </w:t>
      </w:r>
      <w:r>
        <w:rPr>
          <w:b/>
        </w:rPr>
        <w:t>НОСТРОЙ</w:t>
      </w:r>
      <w:r>
        <w:t xml:space="preserve"> Павел Малахов рассказал сетевому изданию АНСБ о том, как работает Лабораторный кластер </w:t>
      </w:r>
      <w:r>
        <w:rPr>
          <w:b/>
        </w:rPr>
        <w:t>НОСТРОЙ</w:t>
      </w:r>
      <w:r>
        <w:t>.</w:t>
      </w:r>
    </w:p>
    <w:p w:rsidR="00BA37F9" w:rsidRDefault="00BA37F9" w:rsidP="00BA37F9">
      <w:pPr>
        <w:pStyle w:val="DocumentBody"/>
      </w:pPr>
      <w:r>
        <w:t>В беседе с журналистами спикер заметил, что строительные лаборатории находятся на обочине строительного процесса и нельзя точно сказать, идентична ли работа лабораторий работе стройконтроля.</w:t>
      </w:r>
    </w:p>
    <w:p w:rsidR="00BA37F9" w:rsidRDefault="00BA37F9" w:rsidP="00BA37F9">
      <w:pPr>
        <w:pStyle w:val="DocumentBody"/>
      </w:pPr>
      <w:r>
        <w:t xml:space="preserve">В тоже время </w:t>
      </w:r>
      <w:r>
        <w:rPr>
          <w:b/>
        </w:rPr>
        <w:t>НОСТРОЙ</w:t>
      </w:r>
      <w:r>
        <w:t xml:space="preserve"> определил для себя, что у подрядчиков может возникать потребность в лабораторных испытаниях стройматериалов. Это нужно, чтобы в рамках входного контроля понимать, какие ресурсы попадают на объект. Поэтому рынку нужны такие лабораторные испытания.</w:t>
      </w:r>
    </w:p>
    <w:p w:rsidR="00BA37F9" w:rsidRDefault="00BA37F9" w:rsidP="00BA37F9">
      <w:pPr>
        <w:pStyle w:val="DocumentBody"/>
      </w:pPr>
      <w:r>
        <w:t>"Мы говорим про строительные лаборатории, которые занимаются не исследованием новых продуктов, а контролем качества и соответствия заявленным характеристикам строительных материалов, которые поступают на стройки", - пояснил Павел Малахов.</w:t>
      </w:r>
    </w:p>
    <w:p w:rsidR="00BA37F9" w:rsidRDefault="00BA37F9" w:rsidP="00BA37F9">
      <w:pPr>
        <w:pStyle w:val="DocumentBody"/>
      </w:pPr>
      <w:r>
        <w:t>Вторая задача этих лабораторий, помимо входного контроля, обеспечения безопасности объекта и подрядчика, заключается в том, чтобы подтвердить качество продукта для самих производителей стройматериалов.</w:t>
      </w:r>
    </w:p>
    <w:p w:rsidR="00BA37F9" w:rsidRDefault="00BA37F9" w:rsidP="00BA37F9">
      <w:pPr>
        <w:pStyle w:val="DocumentBody"/>
      </w:pPr>
      <w:r>
        <w:t xml:space="preserve">"Это становится особенно актуальным при включении продукции в Национальный реестр добросовестных производителей (НРДП) </w:t>
      </w:r>
      <w:r>
        <w:rPr>
          <w:b/>
        </w:rPr>
        <w:t>НОСТРОЙ</w:t>
      </w:r>
      <w:r>
        <w:t>, потому что нам для включения в Реестр недостаточно того сертификата, который предъявляют производители, - это может быть ничем неподтвержденная бумага. Нам нужны результаты испытаний материалов в проверенной нами лаборатории. Может быть, мы здесь немного перегибаем с точки зрения требований, но так спокойнее и надежнее", - добавил спикер.</w:t>
      </w:r>
    </w:p>
    <w:p w:rsidR="00BA37F9" w:rsidRDefault="00BA37F9" w:rsidP="00BA37F9">
      <w:pPr>
        <w:pStyle w:val="DocumentBody"/>
      </w:pPr>
      <w:r>
        <w:t xml:space="preserve">Он напомнил о том, что при включении в поставщиков в Нацреестр в первый год </w:t>
      </w:r>
      <w:r>
        <w:rPr>
          <w:b/>
        </w:rPr>
        <w:t>НОСТРОЙ</w:t>
      </w:r>
      <w:r>
        <w:t xml:space="preserve"> принимал сертификат производителей. Однако стройматериалы по принципу контрольной закупки направляются в лабораторию, которая аккредитована </w:t>
      </w:r>
      <w:r>
        <w:rPr>
          <w:b/>
        </w:rPr>
        <w:t>НОСТРОЙ</w:t>
      </w:r>
      <w:r>
        <w:t>, для подтверждения заявленных качеств.</w:t>
      </w:r>
    </w:p>
    <w:p w:rsidR="00BA37F9" w:rsidRDefault="00BA37F9" w:rsidP="00BA37F9">
      <w:pPr>
        <w:pStyle w:val="DocumentBody"/>
      </w:pPr>
      <w:r>
        <w:t xml:space="preserve">"А при следующей проверке через год для подтверждения Знака качества </w:t>
      </w:r>
      <w:r>
        <w:rPr>
          <w:b/>
        </w:rPr>
        <w:t>НОСТРОЙ</w:t>
      </w:r>
      <w:r>
        <w:t xml:space="preserve"> и членства в НРДП им (прим.: производителям и поставщикам) следует обращаться уже не в свою привычную лабораторию, а в ту, которая будет определена по принципу случайной выборки на наших ресурсах в рамках Лабораторного кластера", - пояснил Замруководителя Аппарата </w:t>
      </w:r>
      <w:r>
        <w:rPr>
          <w:b/>
        </w:rPr>
        <w:t>НОСТРОЙ</w:t>
      </w:r>
      <w:r>
        <w:t>.</w:t>
      </w:r>
    </w:p>
    <w:p w:rsidR="00BA37F9" w:rsidRDefault="00BA37F9" w:rsidP="00BA37F9">
      <w:pPr>
        <w:pStyle w:val="DocumentAuthor"/>
      </w:pPr>
      <w:r>
        <w:t>Элеонора Ширинова</w:t>
      </w:r>
    </w:p>
    <w:p w:rsidR="00BA37F9" w:rsidRDefault="00225F18" w:rsidP="00BA37F9">
      <w:hyperlink r:id="rId22" w:history="1">
        <w:r w:rsidR="00BA37F9">
          <w:rPr>
            <w:rStyle w:val="DocumentOriginalLink"/>
          </w:rPr>
          <w:t>https://www.all-sro.ru/news/nostroy-rasskazala-o-zadachakh-laboratornogo-klastera-v-sfere-stroitelstva/</w:t>
        </w:r>
      </w:hyperlink>
    </w:p>
    <w:p w:rsidR="00BA37F9" w:rsidRDefault="00BA37F9" w:rsidP="00BA37F9">
      <w:r>
        <w:rPr>
          <w:sz w:val="18"/>
        </w:rPr>
        <w:t>назад: </w:t>
      </w:r>
      <w:hyperlink w:anchor="ref_toc" w:history="1">
        <w:r>
          <w:rPr>
            <w:rStyle w:val="NavigationLink"/>
          </w:rPr>
          <w:t>оглавление</w:t>
        </w:r>
      </w:hyperlink>
    </w:p>
    <w:p w:rsidR="00B821B2" w:rsidRDefault="00B821B2" w:rsidP="00B821B2">
      <w:pPr>
        <w:pStyle w:val="4"/>
      </w:pPr>
      <w:bookmarkStart w:id="51" w:name="_Toc174910351"/>
      <w:bookmarkStart w:id="52" w:name="_Toc174949784"/>
      <w:r>
        <w:rPr>
          <w:rStyle w:val="DocumentDate"/>
        </w:rPr>
        <w:lastRenderedPageBreak/>
        <w:t>16.08.2024</w:t>
      </w:r>
      <w:r>
        <w:br/>
      </w:r>
      <w:r>
        <w:rPr>
          <w:rStyle w:val="DocumentSource"/>
        </w:rPr>
        <w:t>ЗаНоСтрой.РФ (zanostroy.ru)</w:t>
      </w:r>
      <w:r>
        <w:br/>
      </w:r>
      <w:r>
        <w:rPr>
          <w:rStyle w:val="DocumentName"/>
        </w:rPr>
        <w:t>НОСТРОЙ собирает информацию о причинах претензий от заказчиков и контролирующих органов при конкурентных закупках</w:t>
      </w:r>
      <w:bookmarkEnd w:id="51"/>
      <w:bookmarkEnd w:id="52"/>
    </w:p>
    <w:p w:rsidR="00B821B2" w:rsidRDefault="00B821B2" w:rsidP="00B821B2">
      <w:pPr>
        <w:pStyle w:val="DocumentBody"/>
      </w:pPr>
      <w:r>
        <w:t xml:space="preserve">Письмо за подписью руководителя Аппарата </w:t>
      </w:r>
      <w:r>
        <w:rPr>
          <w:b/>
        </w:rPr>
        <w:t>Национального объединения строителей</w:t>
      </w:r>
      <w:r>
        <w:t xml:space="preserve"> обнародовали Ассоциация "Объединение строительных организаций Екатеринбурга и Свердловской области" (Ассоциация "ОСОЕС", СРО-С-109-11122009) и Ассоциация Саморегулируемая организация "Региональный строительный союз Республики Башкортостан" (АСРО "РССРБ", СРО-С-096-02122009). С подробностями - наш добровольный эксперт из Уфы.</w:t>
      </w:r>
    </w:p>
    <w:p w:rsidR="00B821B2" w:rsidRDefault="00B821B2" w:rsidP="00B821B2">
      <w:pPr>
        <w:pStyle w:val="DocumentBody"/>
      </w:pPr>
      <w:r>
        <w:t xml:space="preserve">На днях координаторы </w:t>
      </w:r>
      <w:r>
        <w:rPr>
          <w:b/>
        </w:rPr>
        <w:t>Национального объединения строителей</w:t>
      </w:r>
      <w:r>
        <w:t xml:space="preserve"> получили циркулярное письмо № 09-2681/24 за подписью руководителя Аппарата </w:t>
      </w:r>
      <w:r>
        <w:rPr>
          <w:b/>
        </w:rPr>
        <w:t>НОСТРОЙ</w:t>
      </w:r>
      <w:r>
        <w:t xml:space="preserve"> Сергея </w:t>
      </w:r>
      <w:r>
        <w:rPr>
          <w:b/>
        </w:rPr>
        <w:t>Кононыхина</w:t>
      </w:r>
      <w:r>
        <w:t xml:space="preserve">, текст обращения опубликовали на своих сайтах Ассоциации "ОСОЕС" и АСРО "РССРБ". В нём сообщается, что в последнее время Нацобъединению стало известно о ряде случаев возбуждения уголовных производств в отношении подрядчиков из-за нарушений ими требований законодательства о контрактной системе при заключении контракта и актировании порядных работ. Кроме этого, в адрес </w:t>
      </w:r>
      <w:r>
        <w:rPr>
          <w:b/>
        </w:rPr>
        <w:t>НОСТРОЙ</w:t>
      </w:r>
      <w:r>
        <w:t xml:space="preserve"> поступают обращения о замечаниях контрольных (надзорных) органов при организации проверок проектно-сметной документации, актов выполненных работ и прочей документации на объектах капитального строительства, возводимых членами СРО.</w:t>
      </w:r>
    </w:p>
    <w:p w:rsidR="00B821B2" w:rsidRDefault="00B821B2" w:rsidP="00B821B2">
      <w:pPr>
        <w:pStyle w:val="DocumentBody"/>
      </w:pPr>
      <w:r>
        <w:t>Так, одним из наиболее часто встречающихся замечаний от проверяющих специалистов является несоответствие фактически использованных при производстве работ строительных ресурсов с заложенными в сметной норме. Примером такого нарушения может быть фактическое использование для выполнения земляных работ на стройке экскаватора с одними характеристиками, при этом в сметной норме предусмотрен экскаватор иного типа. При обнаружении такого несоответствия в заключении проверки появляется замечание о неэффективном использовании бюджетных средств с дальнейшим предписанием о возврате строительной компанией денежных средств в бюджет.</w:t>
      </w:r>
    </w:p>
    <w:p w:rsidR="00B821B2" w:rsidRDefault="00B821B2" w:rsidP="00B821B2">
      <w:pPr>
        <w:pStyle w:val="DocumentBody"/>
      </w:pPr>
      <w:r>
        <w:t>Кроме этого, большое число замечаний касается возврата НДС после выполнения всех работ по контракту организациями, работающими по упрощенной системе налогообложения (УСН). При формировании сметы контракта после проведенных торгов, где победителем является плательщик налогов по УСН, заказчик зачастую не корректно её формирует, выделяя НДС отдельной строкой по итогу сметы контракта.</w:t>
      </w:r>
    </w:p>
    <w:p w:rsidR="00B821B2" w:rsidRDefault="00B821B2" w:rsidP="00B821B2">
      <w:pPr>
        <w:pStyle w:val="DocumentBody"/>
      </w:pPr>
      <w:r>
        <w:t xml:space="preserve">Также замечания касаются в части некорректного применения индексов-дефляторов Министерства экономического развития РФ при формировании начальной максимальной цены контракта (НМЦК). Завершая своё обращение, </w:t>
      </w:r>
      <w:r>
        <w:rPr>
          <w:b/>
        </w:rPr>
        <w:t>НОСТРОЙ</w:t>
      </w:r>
      <w:r>
        <w:t xml:space="preserve"> ввиду значительного числа замечаний со стороны контролирующих органов к подрядчикам, заключившим договора в рамках законодательства о контрактной системе, просит подрядные организации сообщить, с какими проблемами и на каких этапах они сталкиваются со стороны контролирующих органов при реализации строительства объектов капитального строительства.</w:t>
      </w:r>
    </w:p>
    <w:p w:rsidR="00B821B2" w:rsidRDefault="00B821B2" w:rsidP="00B821B2">
      <w:pPr>
        <w:pStyle w:val="DocumentBody"/>
      </w:pPr>
      <w:r>
        <w:t>К письму прилагается перечень проблемных объектов капитального строительства для заполнения в формате Excel. В нём нужно указать номер контракта в Единой информационной системе, в отношении которого у проверяющих органов возникли претензии, заказчика и подрядчика по этому договору, отразить предмет контракта и его стоимость, а также сумму исполнения по договору.</w:t>
      </w:r>
    </w:p>
    <w:p w:rsidR="00B821B2" w:rsidRDefault="00B821B2" w:rsidP="00B821B2">
      <w:pPr>
        <w:pStyle w:val="DocumentBody"/>
      </w:pPr>
      <w:r>
        <w:t xml:space="preserve">Если контракт послужил предметом иска, необходимо отразить номер судебного дела, и кратко описать предмет спора. Наконец, форма предполагает указание саморегулируемой организации, членом которой является подрядчик, и региона, в котором он работает. Национальное объединение считает вопрос достаточно срочным - письмо подписано руководителем Аппарата </w:t>
      </w:r>
      <w:r>
        <w:rPr>
          <w:b/>
        </w:rPr>
        <w:t>НОСТРОЙ</w:t>
      </w:r>
      <w:r>
        <w:t xml:space="preserve"> 8 августа, а необходимые сведения саморегулируемые организации должны предоставить в срок до 18 августа этого года.</w:t>
      </w:r>
    </w:p>
    <w:p w:rsidR="00B821B2" w:rsidRDefault="00225F18" w:rsidP="00B821B2">
      <w:hyperlink r:id="rId23" w:history="1">
        <w:r w:rsidR="00B821B2">
          <w:rPr>
            <w:rStyle w:val="DocumentOriginalLink"/>
          </w:rPr>
          <w:t>http://zanostroy.ru/news/2024/08/16/4589.html</w:t>
        </w:r>
      </w:hyperlink>
    </w:p>
    <w:p w:rsidR="00B821B2" w:rsidRDefault="00B821B2" w:rsidP="00B821B2">
      <w:r>
        <w:rPr>
          <w:sz w:val="18"/>
        </w:rPr>
        <w:t>назад: </w:t>
      </w:r>
      <w:hyperlink w:anchor="ref_toc" w:history="1">
        <w:r>
          <w:rPr>
            <w:rStyle w:val="NavigationLink"/>
          </w:rPr>
          <w:t>оглавление</w:t>
        </w:r>
      </w:hyperlink>
    </w:p>
    <w:p w:rsidR="00B821B2" w:rsidRDefault="00B821B2" w:rsidP="00B821B2">
      <w:pPr>
        <w:pStyle w:val="4"/>
      </w:pPr>
      <w:bookmarkStart w:id="53" w:name="_Toc174910352"/>
      <w:bookmarkStart w:id="54" w:name="_Toc174949785"/>
      <w:r>
        <w:rPr>
          <w:rStyle w:val="DocumentDate"/>
        </w:rPr>
        <w:t>16.08.2024</w:t>
      </w:r>
      <w:r>
        <w:br/>
      </w:r>
      <w:r>
        <w:rPr>
          <w:rStyle w:val="DocumentSource"/>
        </w:rPr>
        <w:t>ЗаНоСтрой.РФ (zanostroy.ru)</w:t>
      </w:r>
      <w:r>
        <w:br/>
      </w:r>
      <w:r>
        <w:rPr>
          <w:rStyle w:val="DocumentName"/>
        </w:rPr>
        <w:t>Семинар НОПРИЗ по актуальным вопросам деятельности СРО прошёл в алтайском селе</w:t>
      </w:r>
      <w:bookmarkEnd w:id="53"/>
      <w:bookmarkEnd w:id="54"/>
    </w:p>
    <w:p w:rsidR="00B821B2" w:rsidRDefault="00B821B2" w:rsidP="00B821B2">
      <w:pPr>
        <w:pStyle w:val="DocumentBody"/>
      </w:pPr>
      <w:r>
        <w:t xml:space="preserve">В минувшую среду, 14 августа в селе Майма Республики Алтай под председательством координатора НОПРИЗ и </w:t>
      </w:r>
      <w:r>
        <w:rPr>
          <w:b/>
        </w:rPr>
        <w:t>НОСТРОЙ</w:t>
      </w:r>
      <w:r>
        <w:t xml:space="preserve"> по Сибирскому федеральному округу Максима Федорченко состоялся семинар по актуальным вопросам деятельности СРО для изыскательских и проектных саморегулируемых организаций. Об этом проинформировали наши коллеги из пресс-службы НОПРИЗ.</w:t>
      </w:r>
    </w:p>
    <w:p w:rsidR="00B821B2" w:rsidRDefault="00B821B2" w:rsidP="00B821B2">
      <w:pPr>
        <w:pStyle w:val="DocumentBody"/>
      </w:pPr>
      <w:r>
        <w:lastRenderedPageBreak/>
        <w:t>Участники мероприятия обсудили рейтинг проектных и изыскательских компаний, судебную практику в деятельности СРО, реализацию положений постановления Правительства РФ от 20 марта 2024 года № 338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и другие вопросы.</w:t>
      </w:r>
    </w:p>
    <w:p w:rsidR="00B821B2" w:rsidRDefault="00B821B2" w:rsidP="00B821B2">
      <w:pPr>
        <w:pStyle w:val="DocumentBody"/>
      </w:pPr>
      <w:r>
        <w:t>По вопросу реализации положений постановления Правительства РФ № 338 выступил директор департамента нормативного обеспечения и развития саморегулирования НОПРИЗ Сергей Павленко.</w:t>
      </w:r>
    </w:p>
    <w:p w:rsidR="00B821B2" w:rsidRDefault="00B821B2" w:rsidP="00B821B2">
      <w:pPr>
        <w:pStyle w:val="DocumentBody"/>
      </w:pPr>
      <w:r>
        <w:t>Постановление вступает в силу 1 сентября 2024 года, будет действовать в течение ближайших 6-ти лет и фиксирует новые минимальные требования к членам СРО, занятым на особо опасных, технически сложных и уникальных объектах. Согласно документу, упрощаются требования к специалистам технических служб, допускается работа по совместительству, требование о повышении квалификации заменено на требование об обязательном проведении независимой оценки квалификации по 6-му уровню квалификации. Есть переходная норма для специалистов, прошедших повышение квалификации до 1 марта 2024 года, для них применение требования о НОК откладывается до истечения срока действия удостоверения о повышении квалификации.</w:t>
      </w:r>
    </w:p>
    <w:p w:rsidR="00B821B2" w:rsidRDefault="00B821B2" w:rsidP="00B821B2">
      <w:pPr>
        <w:pStyle w:val="DocumentBody"/>
      </w:pPr>
      <w:r>
        <w:t>Сергей Сергеевич разъяснил, что для специалистов технических служб в сфере инженерных изысканий действует пять профессиональных стандартов. Для специалистов технических служб, осуществляющих разработку проектной документации, разработано 3 профстандарта. Для специалистов технических служб установлено требование о соответствующем высшем профессиональном (техническом) образовании, в том числе по специальности или направлению подготовки в области строительства. Соответствующий приказ вступит в силу 1 января 2025 года и будет действовать до 1 января 2027-го.</w:t>
      </w:r>
    </w:p>
    <w:p w:rsidR="00B821B2" w:rsidRDefault="00B821B2" w:rsidP="00B821B2">
      <w:pPr>
        <w:pStyle w:val="DocumentBody"/>
      </w:pPr>
      <w:r>
        <w:t>Следующим вопросом участники семинара рассмотрели рейтингование, оценку опыта и деловой репутации проектных и изыскательских организаций.</w:t>
      </w:r>
    </w:p>
    <w:p w:rsidR="00B821B2" w:rsidRDefault="00B821B2" w:rsidP="00B821B2">
      <w:pPr>
        <w:pStyle w:val="DocumentBody"/>
      </w:pPr>
      <w:r>
        <w:t>Господин Павленко напомнил, что при рейтинговании качественная оценка участников происходит с использованием показателей, сгруппированных по 6-ти "нефинансовым" блокам: уровень квалификации специалистов, использование организацией ТИМ, портфолио, соблюдение правил членства в СРО, страхование ответственности, показатели добросовестности.</w:t>
      </w:r>
    </w:p>
    <w:p w:rsidR="00B821B2" w:rsidRDefault="00B821B2" w:rsidP="00B821B2">
      <w:pPr>
        <w:pStyle w:val="DocumentBody"/>
      </w:pPr>
      <w:r>
        <w:t>Сибирский федеральный округ предложено сделать пилотным по наполнению системы рейтинга информацией о членах СРО. На этапе опытной эксплуатации предполагается, что информацию о членах СРО в АИС "Рейтингование" передают саморегулируемые организации.</w:t>
      </w:r>
    </w:p>
    <w:p w:rsidR="00B821B2" w:rsidRDefault="00B821B2" w:rsidP="00B821B2">
      <w:pPr>
        <w:pStyle w:val="DocumentBody"/>
      </w:pPr>
      <w:r>
        <w:t>Максим Федорченко подчеркнул, что рейтингование - тот путь, который поможет перейти на новую схему отбора подрядчиков, где определяющим критерием будет уже не самая низкая цена выполнения работ, а уровень квалификации и деловая репутация фирмы. Но чтобы система заработала, её надо наполнять информацией.</w:t>
      </w:r>
    </w:p>
    <w:p w:rsidR="00B821B2" w:rsidRDefault="00B821B2" w:rsidP="00B821B2">
      <w:pPr>
        <w:pStyle w:val="DocumentBody"/>
      </w:pPr>
      <w:r>
        <w:t>Участники семинара НОПРИЗ поделились опытом заполнения АИС "Рейтингование", указали на некоторые недостатки и высказали предложения по её доработке. Сергей Павленко отметил, что для более полного понимания авторами и разработчиками элементов, требующих доработки, нужно прежде всего собрать замечания со всех регионов и наполнить систему информацией до минимально необходимого уровня. Максим Федорченко рекомендовал к следующей встрече дополнить и систематизировать все замечания к АИС "Рейтингование".</w:t>
      </w:r>
    </w:p>
    <w:p w:rsidR="00B821B2" w:rsidRDefault="00B821B2" w:rsidP="00B821B2">
      <w:pPr>
        <w:pStyle w:val="DocumentBody"/>
      </w:pPr>
      <w:r>
        <w:t>Третьим вопросом семинара стало обсуждение практики НОПРИЗ по рассмотрению обращений о неисполнении должностных обязанностей специалистами, сведения о которых включены в НРС.</w:t>
      </w:r>
    </w:p>
    <w:p w:rsidR="00B821B2" w:rsidRDefault="00B821B2" w:rsidP="00B821B2">
      <w:pPr>
        <w:pStyle w:val="DocumentBody"/>
      </w:pPr>
      <w:r>
        <w:t>По обобщенной информации господина Павленко, в течение 2023 года НОПРИЗ получил от Главгосэкспертизы России обращения о 860-ти случаях нарушений, допущенных инженерными специалистами. Комиссией НОПРИЗ было рассмотрено 35 таких случаев. В 9-ти случаях "нарушения" были вызваны неисполнением заказчиком своих обязанностей по предоставлению исходных данных, и к проектировщикам претензий нет. Всего за 2023 год из НРС было исключено 4 специалиста.</w:t>
      </w:r>
    </w:p>
    <w:p w:rsidR="00B821B2" w:rsidRDefault="00B821B2" w:rsidP="00B821B2">
      <w:pPr>
        <w:pStyle w:val="DocumentBody"/>
      </w:pPr>
      <w:r>
        <w:t>В 2023 году Госэкспертиза не осуществляла проверку "включённости" специалистов в НРС, основываясь на регламентирующем её деятельность постановлении Правительства РФ, куда не входила обязанность осуществлять такую проверку. В 2024 году в систему подачи заявок на экспертизу были внесены изменения, и теперь Госэкспертиза осуществляет проверку членства специалиста (по номеру в НРС). За истекший период 2024 года от Госэкспертизы в НОПРИЗ поступили обращения о 1.184-х выявленных нарушениях. Но лишь в семи из них было зафиксировано, что результатом нарушений становится возникновение рисков аварийных ситуаций.</w:t>
      </w:r>
    </w:p>
    <w:p w:rsidR="00B821B2" w:rsidRDefault="00B821B2" w:rsidP="00B821B2">
      <w:pPr>
        <w:pStyle w:val="DocumentBody"/>
      </w:pPr>
      <w:r>
        <w:t>В 2024 году комиссия НОПРИЗ вынесла решения по 32-м специалистам из НРС, по 21-му специалисту Совет Нацобъединения принял решение отказать в исключении из НРС, 5 специалистов было исключено, по 6-ти специалистам рассмотрение обращений прекращено решением Совета НОПРИЗ, 60 обращений предстоит отработать.</w:t>
      </w:r>
    </w:p>
    <w:p w:rsidR="00B821B2" w:rsidRDefault="00B821B2" w:rsidP="00B821B2">
      <w:pPr>
        <w:pStyle w:val="DocumentBody"/>
      </w:pPr>
      <w:r>
        <w:lastRenderedPageBreak/>
        <w:t>В рамках рассмотрения вопроса о судебной практике слово было предоставлено управляющему партнеру юридического агентства "Дело" Виталию Шлякову. Докладчик подчеркнул важность обобщения судебной практики по обращению взысканий за неотработанные авансы на компфонды СРО в разных регионах, чтобы проектировщики и их саморегулируемые объединения выступали единым фронтом, защищая свои интересы и формируя судебную практику в нужном векторе.</w:t>
      </w:r>
    </w:p>
    <w:p w:rsidR="00B821B2" w:rsidRDefault="00B821B2" w:rsidP="00B821B2">
      <w:pPr>
        <w:pStyle w:val="DocumentBody"/>
      </w:pPr>
      <w:r>
        <w:t>Господин Шляхов указал на важность последовательной работы по привлечению внимания судов к важным для СРО юридическим обстоятельствам. При этом суды должны учитывать, что саморегулируемая организация не является стороной договора, заключённого между членом СРО (подрядчиком) и заказчиком, а также стороной, виновной в неисполнении договорных обязательств; что СРО в принципе является некоммерческой организацией, не имеющей цели извлечения прибыли, источники финансирования деятельности которой ограничены, а дополнительные финансовые издержки СРО, которые могут возникнуть в случае удовлетворения исковых требований, повлекут ущемление интересов неопределенного круга лиц - членов саморегулируемой организации, вынужденных внести дополнительные денежные средства после выплат из компфонда СРО.</w:t>
      </w:r>
    </w:p>
    <w:p w:rsidR="00B821B2" w:rsidRDefault="00225F18" w:rsidP="00B821B2">
      <w:hyperlink r:id="rId24" w:history="1">
        <w:r w:rsidR="00B821B2">
          <w:rPr>
            <w:rStyle w:val="DocumentOriginalLink"/>
          </w:rPr>
          <w:t>http://zanostroy.ru/news/2024/08/16/4587.html</w:t>
        </w:r>
      </w:hyperlink>
    </w:p>
    <w:p w:rsidR="00B821B2" w:rsidRDefault="00B821B2" w:rsidP="00B821B2">
      <w:r>
        <w:rPr>
          <w:sz w:val="18"/>
        </w:rPr>
        <w:t>назад: </w:t>
      </w:r>
      <w:hyperlink w:anchor="ref_toc" w:history="1">
        <w:r>
          <w:rPr>
            <w:rStyle w:val="NavigationLink"/>
          </w:rPr>
          <w:t>оглавление</w:t>
        </w:r>
      </w:hyperlink>
    </w:p>
    <w:p w:rsidR="00B821B2" w:rsidRDefault="00B821B2" w:rsidP="00B821B2">
      <w:pPr>
        <w:pStyle w:val="4"/>
      </w:pPr>
      <w:bookmarkStart w:id="55" w:name="_Toc174910354"/>
      <w:bookmarkStart w:id="56" w:name="_Toc174949786"/>
      <w:r>
        <w:rPr>
          <w:rStyle w:val="DocumentDate"/>
        </w:rPr>
        <w:t>16.08.2024</w:t>
      </w:r>
      <w:r>
        <w:br/>
      </w:r>
      <w:r>
        <w:rPr>
          <w:rStyle w:val="DocumentSource"/>
        </w:rPr>
        <w:t>ЗаНоСтрой.РФ (zanostroy.ru)</w:t>
      </w:r>
      <w:r>
        <w:br/>
      </w:r>
      <w:r>
        <w:rPr>
          <w:rStyle w:val="DocumentName"/>
        </w:rPr>
        <w:t>Директору СРО - на заметку! Субподряд может быть учтён для подтверждения опыта работ, в этом уверены эксперты НКК</w:t>
      </w:r>
      <w:bookmarkEnd w:id="55"/>
      <w:bookmarkEnd w:id="56"/>
    </w:p>
    <w:p w:rsidR="00B821B2" w:rsidRDefault="00B821B2" w:rsidP="00B821B2">
      <w:pPr>
        <w:pStyle w:val="DocumentBody"/>
      </w:pPr>
      <w:r>
        <w:t xml:space="preserve">Научно-консультативная комиссия </w:t>
      </w:r>
      <w:r>
        <w:rPr>
          <w:b/>
        </w:rPr>
        <w:t>Национального объединения строителей</w:t>
      </w:r>
      <w:r>
        <w:t xml:space="preserve"> представила Аналитическую справку о возможности учёта договоров субподряда в качестве подтверждения опыта выполнения работ. Основанием для работы НКК стало обращение Ассоциации саморегулируемая организация "Строители Свердловской области" (АСРО "ССО", СРО-С-046-06102009). В целом, эксперты Национального объединения дают положительный ответ на вопрос о возможности учёта опыта субподрядчика. Однако есть ряд важных нюансов. Подробности читайте в материале нашего добровольного эксперта из Екатеринбурга.</w:t>
      </w:r>
    </w:p>
    <w:p w:rsidR="00B821B2" w:rsidRDefault="00B821B2" w:rsidP="00B821B2">
      <w:pPr>
        <w:pStyle w:val="DocumentBody"/>
      </w:pPr>
      <w:r>
        <w:t>Первый вопрос, который был адресован НКК, звучал следующим образом: "Предусматривает ли действующее законодательство о контрактной системе в сфере закупок необходимость представления документов, подтверждающих опыт выполнения соответствующих работ, исключительно в качестве генерального подрядчика?".</w:t>
      </w:r>
    </w:p>
    <w:p w:rsidR="00B821B2" w:rsidRDefault="00B821B2" w:rsidP="00B821B2">
      <w:pPr>
        <w:pStyle w:val="DocumentBody"/>
      </w:pPr>
      <w:r>
        <w:t>Отвечая на него, эксперты Нацобъединения проанализировали нормы законодательства о закупках (как 44-ФЗ, так и 223-ФЗ, а также постановление Правительства РФ № 2571) и пришли к выводу, что принципиального требования оценки опыта исключительно по договорам генподряда в них не содержится.</w:t>
      </w:r>
    </w:p>
    <w:p w:rsidR="00B821B2" w:rsidRDefault="00B821B2" w:rsidP="00B821B2">
      <w:pPr>
        <w:pStyle w:val="DocumentBody"/>
      </w:pPr>
      <w:r>
        <w:t>Аналогичная позиция содержится и в судебной практике. Так, в определении Верховного Суда РФ от 23 июля 2019 года № 301-ЭС19-11536 по делу № А43-21355/2018 указано, что действующее законодательство о контрактной системе в сфере закупок не предусматривает необходимость представления документов, подтверждающих опыт выполнения соответствующих работ исключительно в качестве генерального подрядчика, в связи с чем для определение наличия у участника аукциона опыта по выполнению соответствующих работ не имеет значения - в каком качестве он являлся их исполнителем, в качестве генподрядчика или субподрядчика. Аналогичная по смыслу позиция изложена в определении ВС РФ от 14 апреля 2022 года № 309-ЭС22-3291 по делу № А60-14382/2021.</w:t>
      </w:r>
    </w:p>
    <w:p w:rsidR="00B821B2" w:rsidRDefault="00B821B2" w:rsidP="00B821B2">
      <w:pPr>
        <w:pStyle w:val="DocumentBody"/>
      </w:pPr>
      <w:r>
        <w:t>Хотя эксперты отмечают, что ФАС России имеет на сей счёт иное мнение. Оно изложено в информационном письме антимонопольного ведомства России от 11 января 2024 № МШ/875/24 "По вопросам применения положений постановления Правительства Российской Федерации от 29 декабря 2021 года № 2571...". В нём специалисты ФАС утверждают, что лицо, выполнявшее в качестве субподрядчика строительно-монтажные работы на объекте капитального строительства, не может быть признано лицом, имеющим опыт строительства (реконструкции) объекта капитального строительства в совокупном объёме возникающих обязательств, поскольку в силу пункта 3 статьи 706 Гражданского кодекса РФ.</w:t>
      </w:r>
    </w:p>
    <w:p w:rsidR="00B821B2" w:rsidRDefault="00B821B2" w:rsidP="00B821B2">
      <w:pPr>
        <w:pStyle w:val="DocumentBody"/>
      </w:pPr>
      <w:r>
        <w:t xml:space="preserve">Тем не менее, в итоге эксперты НКК </w:t>
      </w:r>
      <w:r>
        <w:rPr>
          <w:b/>
        </w:rPr>
        <w:t>НОСТРОЙ</w:t>
      </w:r>
      <w:r>
        <w:t xml:space="preserve"> заключают, что действующее законодательство о контрактной системе в сфере закупок предусматривает возможность представления документов, подтверждающих опыт выполнения соответствующих работ, не только в качестве генерального подрядчика, но и субподрядчика, при условии возможности установления объёма исполненных обязательств субподрядчика перед генподрядчиком в рамках договора субподряда, за исключением видов работ, особо оговорённых постановлением № 2571.</w:t>
      </w:r>
    </w:p>
    <w:p w:rsidR="00B821B2" w:rsidRDefault="00B821B2" w:rsidP="00B821B2">
      <w:pPr>
        <w:pStyle w:val="DocumentBody"/>
      </w:pPr>
      <w:r>
        <w:t xml:space="preserve">А вот и второй вопрос, который адресовали старшим товарищам в Национальное объединение свердловские саморегуляторы: "Является ли подтверждением опыта выполнения работ, установленного </w:t>
      </w:r>
      <w:r>
        <w:lastRenderedPageBreak/>
        <w:t>разделом II постановления Правительства Российской Федерации от 29 декабря 2021 года № 2571 договор субподряда?".</w:t>
      </w:r>
    </w:p>
    <w:p w:rsidR="00B821B2" w:rsidRDefault="00B821B2" w:rsidP="00B821B2">
      <w:pPr>
        <w:pStyle w:val="DocumentBody"/>
      </w:pPr>
      <w:r>
        <w:t>Здесь эксперты сделали вывод, что подтверждением опыта работ, предусмотренных позициями 6, 7, 8, 13, 16 раздела II постановления № 2571 может являться договор субподряда, заключённый во исполнение условий контракта заключённого, в свою очередь, на основании Федерального закона № 44-ФЗ или № 223-ФЗ. В иных случаях, надлежащим подтверждением опыта выполнения работ могут являться только контракт или договор генподряда, заключённые в соответствии с 44-ФЗ или 223-ФЗ.</w:t>
      </w:r>
    </w:p>
    <w:p w:rsidR="00B821B2" w:rsidRDefault="00B821B2" w:rsidP="00B821B2">
      <w:pPr>
        <w:pStyle w:val="DocumentBody"/>
      </w:pPr>
      <w:r>
        <w:t>В перечисленных позициях указаны следующие виды работ:</w:t>
      </w:r>
    </w:p>
    <w:p w:rsidR="00B821B2" w:rsidRDefault="00B821B2" w:rsidP="00B821B2">
      <w:pPr>
        <w:pStyle w:val="DocumentBody"/>
      </w:pPr>
      <w:r>
        <w:t>1. 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 (позиция 6).</w:t>
      </w:r>
    </w:p>
    <w:p w:rsidR="00B821B2" w:rsidRDefault="00B821B2" w:rsidP="00B821B2">
      <w:pPr>
        <w:pStyle w:val="DocumentBody"/>
      </w:pPr>
      <w:r>
        <w:t>2. Работы по строительству, реконструкции объекта капитального строительства, за исключением линейного объекта (позиция 7).</w:t>
      </w:r>
    </w:p>
    <w:p w:rsidR="00B821B2" w:rsidRDefault="00B821B2" w:rsidP="00B821B2">
      <w:pPr>
        <w:pStyle w:val="DocumentBody"/>
      </w:pPr>
      <w:r>
        <w:t>3. Работы по строительству, реконструкции линейного объекта, за исключением предусмотренных позицией 17 настоящего приложения работ по строительству, реконструкции автомобильной дороги (позиция 8).</w:t>
      </w:r>
    </w:p>
    <w:p w:rsidR="00B821B2" w:rsidRDefault="00B821B2" w:rsidP="00B821B2">
      <w:pPr>
        <w:pStyle w:val="DocumentBody"/>
      </w:pPr>
      <w:r>
        <w:t>4. Работы по строительству, реконструкции особо опасных, технически сложных, уникальных объектов капитального строительства (позиция 13).</w:t>
      </w:r>
    </w:p>
    <w:p w:rsidR="00B821B2" w:rsidRDefault="00B821B2" w:rsidP="00B821B2">
      <w:pPr>
        <w:pStyle w:val="DocumentBody"/>
      </w:pPr>
      <w:r>
        <w:t>5. Услуги по проведению обязательного публичного технологического и ценового аудита крупных инвестиционных проектов с государственным участием в отношении объектов капитального строительства, финансирование строительства, реконструкции или технического перевооружения которых планируется осуществлять полностью или частично за счёт средств федерального бюджета с использованием механизма федеральной адресной инвестиционной программы (позиция 16).</w:t>
      </w:r>
    </w:p>
    <w:p w:rsidR="00B821B2" w:rsidRDefault="00B821B2" w:rsidP="00B821B2">
      <w:pPr>
        <w:pStyle w:val="DocumentBody"/>
      </w:pPr>
      <w:r>
        <w:t>Таким образом, можно подвести итоги. Надлежащим образом выполненный договор субподряда может быть учтён в качестве опыта работ. Однако подрядчику следует быть готовым к возможным претензиям со стороны ФАС и необходимости защиты своей позиции в судах.</w:t>
      </w:r>
    </w:p>
    <w:p w:rsidR="00B821B2" w:rsidRDefault="00225F18" w:rsidP="00B821B2">
      <w:hyperlink r:id="rId25" w:history="1">
        <w:r w:rsidR="00B821B2">
          <w:rPr>
            <w:rStyle w:val="DocumentOriginalLink"/>
          </w:rPr>
          <w:t>http://zanostroy.ru/news/2024/08/16/4585.html</w:t>
        </w:r>
      </w:hyperlink>
    </w:p>
    <w:p w:rsidR="00B821B2" w:rsidRDefault="00B821B2" w:rsidP="00B821B2">
      <w:r>
        <w:rPr>
          <w:sz w:val="18"/>
        </w:rPr>
        <w:t>назад: </w:t>
      </w:r>
      <w:hyperlink w:anchor="ref_toc" w:history="1">
        <w:r>
          <w:rPr>
            <w:rStyle w:val="NavigationLink"/>
          </w:rPr>
          <w:t>оглавление</w:t>
        </w:r>
      </w:hyperlink>
    </w:p>
    <w:p w:rsidR="00B821B2" w:rsidRPr="00B821B2" w:rsidRDefault="00B821B2" w:rsidP="00B821B2">
      <w:pPr>
        <w:keepNext/>
        <w:keepLines/>
        <w:spacing w:before="200" w:line="240" w:lineRule="auto"/>
        <w:outlineLvl w:val="3"/>
        <w:rPr>
          <w:rFonts w:eastAsiaTheme="majorEastAsia" w:cstheme="majorBidi"/>
          <w:b/>
          <w:bCs/>
          <w:iCs/>
          <w:sz w:val="24"/>
        </w:rPr>
      </w:pPr>
      <w:bookmarkStart w:id="57" w:name="_Toc174910356"/>
      <w:bookmarkStart w:id="58" w:name="_Toc174949787"/>
      <w:r w:rsidRPr="00B821B2">
        <w:rPr>
          <w:rFonts w:eastAsiaTheme="majorEastAsia" w:cstheme="majorBidi"/>
          <w:b/>
          <w:bCs/>
          <w:iCs/>
          <w:sz w:val="16"/>
        </w:rPr>
        <w:t>16.08.2024</w:t>
      </w:r>
      <w:r w:rsidRPr="00B821B2">
        <w:rPr>
          <w:rFonts w:eastAsiaTheme="majorEastAsia" w:cstheme="majorBidi"/>
          <w:b/>
          <w:bCs/>
          <w:iCs/>
          <w:sz w:val="24"/>
        </w:rPr>
        <w:br/>
      </w:r>
      <w:r w:rsidRPr="00B821B2">
        <w:rPr>
          <w:rFonts w:eastAsiaTheme="majorEastAsia" w:cstheme="majorBidi"/>
          <w:b/>
          <w:bCs/>
          <w:iCs/>
          <w:sz w:val="16"/>
        </w:rPr>
        <w:t>Информационное агентство Sakhalife (sakhalife.ru)</w:t>
      </w:r>
      <w:r w:rsidRPr="00B821B2">
        <w:rPr>
          <w:rFonts w:eastAsiaTheme="majorEastAsia" w:cstheme="majorBidi"/>
          <w:b/>
          <w:bCs/>
          <w:iCs/>
          <w:sz w:val="24"/>
        </w:rPr>
        <w:br/>
        <w:t>Банки и застройщики: Продуктивное сотрудничество</w:t>
      </w:r>
      <w:bookmarkEnd w:id="57"/>
      <w:bookmarkEnd w:id="58"/>
    </w:p>
    <w:p w:rsidR="00B821B2" w:rsidRPr="00B821B2" w:rsidRDefault="00B821B2" w:rsidP="00B821B2">
      <w:pPr>
        <w:spacing w:before="0" w:line="240" w:lineRule="auto"/>
        <w:ind w:firstLine="567"/>
        <w:jc w:val="both"/>
        <w:rPr>
          <w:sz w:val="18"/>
        </w:rPr>
      </w:pPr>
      <w:r w:rsidRPr="00B821B2">
        <w:rPr>
          <w:sz w:val="18"/>
        </w:rPr>
        <w:t xml:space="preserve">В Якутске состоялась рабочая встреча Координатора </w:t>
      </w:r>
      <w:r w:rsidRPr="00B821B2">
        <w:rPr>
          <w:b/>
          <w:sz w:val="18"/>
        </w:rPr>
        <w:t>НОСТРОЙ</w:t>
      </w:r>
      <w:r w:rsidRPr="00B821B2">
        <w:rPr>
          <w:sz w:val="18"/>
        </w:rPr>
        <w:t xml:space="preserve"> по ДФО, генерального директора Ассоциации СРО «Союз строителей Якутии» Айхала Габышева с главным управляющим Альфа-банка Владимиром Верхошинским.</w:t>
      </w:r>
    </w:p>
    <w:p w:rsidR="00B821B2" w:rsidRPr="00B821B2" w:rsidRDefault="00B821B2" w:rsidP="00B821B2">
      <w:pPr>
        <w:spacing w:before="0" w:line="240" w:lineRule="auto"/>
        <w:ind w:firstLine="567"/>
        <w:jc w:val="both"/>
        <w:rPr>
          <w:sz w:val="18"/>
        </w:rPr>
      </w:pPr>
      <w:r w:rsidRPr="00B821B2">
        <w:rPr>
          <w:sz w:val="18"/>
        </w:rPr>
        <w:t>На встрече были обсуждены вопросы развития строительной отрасли в русле проводимой государственной политики в области комплексного социально-экономического развития дальневосточных регионов России. Стороны отметили, что на сегодняшний день инвестиционная привлекательность Дальнего Востока кратно увеличилась, так как одной из основных миссий государственной политики стало создание в этом макрорегионе глобально конкурентоспособных условий инвестирования и ведения бизнеса. На Дальнем Востоке четко определены цели и меры для ускорения развития экономики и социальной сферы, обеспечивается взаимосвязь мероприятий национальных проектов и государственных программ Российской Федерации.</w:t>
      </w:r>
    </w:p>
    <w:p w:rsidR="00B821B2" w:rsidRPr="00B821B2" w:rsidRDefault="00B821B2" w:rsidP="00B821B2">
      <w:pPr>
        <w:spacing w:before="0" w:line="240" w:lineRule="auto"/>
        <w:ind w:firstLine="567"/>
        <w:jc w:val="both"/>
        <w:rPr>
          <w:sz w:val="18"/>
        </w:rPr>
      </w:pPr>
      <w:r w:rsidRPr="00B821B2">
        <w:rPr>
          <w:sz w:val="18"/>
        </w:rPr>
        <w:t>В соответствии с Национальной программой социально-экономического развития Дальнего Востока в 2024 году строительная отрасль должна достигнуть такого показателя, как увеличение годового объема жилищного строительства в 1,6 раза, и перед банковским сектором экономики стоит основная задача - обеспечить стабильное финансирование стройки. Были обсуждены вопросы проектного финансирования строительства в сфере жилой и коммерческой недвижимости, а также предложения по улучшению пакета кредитных продуктов для дальневосточных строителей.</w:t>
      </w:r>
    </w:p>
    <w:p w:rsidR="00B821B2" w:rsidRPr="00B821B2" w:rsidRDefault="00225F18" w:rsidP="00B821B2">
      <w:hyperlink r:id="rId26" w:history="1">
        <w:r w:rsidR="00B821B2" w:rsidRPr="00B821B2">
          <w:rPr>
            <w:color w:val="0000FF"/>
            <w:sz w:val="18"/>
            <w:u w:val="single"/>
          </w:rPr>
          <w:t>https://sakhalife.ru/banki-i-zastrojshhiki-produktivnoe-sotrudnichestvo/</w:t>
        </w:r>
      </w:hyperlink>
    </w:p>
    <w:p w:rsidR="00B821B2" w:rsidRPr="00B821B2" w:rsidRDefault="00B821B2" w:rsidP="00B821B2">
      <w:r w:rsidRPr="00B821B2">
        <w:rPr>
          <w:sz w:val="18"/>
        </w:rPr>
        <w:t>назад: </w:t>
      </w:r>
      <w:hyperlink w:anchor="ref_toc" w:history="1">
        <w:r w:rsidRPr="00B821B2">
          <w:rPr>
            <w:color w:val="0000FF"/>
            <w:sz w:val="18"/>
            <w:u w:val="single"/>
          </w:rPr>
          <w:t>оглавление</w:t>
        </w:r>
      </w:hyperlink>
    </w:p>
    <w:p w:rsidR="00B821B2" w:rsidRPr="00B821B2" w:rsidRDefault="00B821B2" w:rsidP="00B821B2">
      <w:pPr>
        <w:spacing w:line="240" w:lineRule="auto"/>
        <w:rPr>
          <w:rFonts w:eastAsia="Times New Roman" w:cs="Arial"/>
          <w:b/>
          <w:bCs/>
          <w:color w:val="808080"/>
          <w:szCs w:val="24"/>
          <w:lang w:eastAsia="ru-RU"/>
        </w:rPr>
      </w:pPr>
      <w:r w:rsidRPr="00B821B2">
        <w:rPr>
          <w:rFonts w:eastAsia="Times New Roman" w:cs="Arial"/>
          <w:b/>
          <w:bCs/>
          <w:color w:val="808080"/>
          <w:szCs w:val="24"/>
          <w:lang w:eastAsia="ru-RU"/>
        </w:rPr>
        <w:t>Сообщения с аналогичным содержанием:</w:t>
      </w:r>
    </w:p>
    <w:p w:rsidR="00B821B2" w:rsidRPr="00B821B2" w:rsidRDefault="00B821B2" w:rsidP="00B821B2">
      <w:pPr>
        <w:spacing w:line="240" w:lineRule="auto"/>
        <w:rPr>
          <w:b/>
          <w:sz w:val="16"/>
        </w:rPr>
      </w:pPr>
      <w:r w:rsidRPr="00B821B2">
        <w:rPr>
          <w:b/>
          <w:sz w:val="16"/>
        </w:rPr>
        <w:t>16.08.2024 BezFormata.com</w:t>
      </w:r>
      <w:r w:rsidRPr="00B821B2">
        <w:rPr>
          <w:b/>
          <w:sz w:val="16"/>
        </w:rPr>
        <w:br/>
        <w:t>Банки и застройщики: Продуктивное сотрудничество</w:t>
      </w:r>
      <w:r w:rsidRPr="00B821B2">
        <w:rPr>
          <w:b/>
          <w:sz w:val="16"/>
        </w:rPr>
        <w:br/>
      </w:r>
      <w:hyperlink r:id="rId27" w:history="1">
        <w:r w:rsidRPr="00B821B2">
          <w:rPr>
            <w:color w:val="0000FF"/>
            <w:sz w:val="18"/>
            <w:u w:val="single"/>
          </w:rPr>
          <w:t>https://yakutsk.bezformata.com/listnews/banki-i-zastroyshiki-produktivnoe/135317971/</w:t>
        </w:r>
      </w:hyperlink>
    </w:p>
    <w:p w:rsidR="00B821B2" w:rsidRPr="00B821B2" w:rsidRDefault="00B821B2" w:rsidP="00B821B2">
      <w:pPr>
        <w:spacing w:line="240" w:lineRule="auto"/>
        <w:rPr>
          <w:b/>
          <w:sz w:val="16"/>
        </w:rPr>
      </w:pPr>
      <w:r w:rsidRPr="00B821B2">
        <w:rPr>
          <w:b/>
          <w:sz w:val="16"/>
        </w:rPr>
        <w:t>16.08.2024 БезФормата.com Якутск (yakutsk.bezformata.com)</w:t>
      </w:r>
      <w:r w:rsidRPr="00B821B2">
        <w:rPr>
          <w:b/>
          <w:sz w:val="16"/>
        </w:rPr>
        <w:br/>
        <w:t>Банки и застройщики: Продуктивное сотрудничество</w:t>
      </w:r>
      <w:r w:rsidRPr="00B821B2">
        <w:rPr>
          <w:b/>
          <w:sz w:val="16"/>
        </w:rPr>
        <w:br/>
      </w:r>
      <w:hyperlink r:id="rId28" w:history="1">
        <w:r w:rsidRPr="00B821B2">
          <w:rPr>
            <w:color w:val="0000FF"/>
            <w:sz w:val="18"/>
            <w:u w:val="single"/>
          </w:rPr>
          <w:t>https://yakutsk.bezformata.com/listnews/banki-i-zastroyshiki-produktivnoe/135317971/</w:t>
        </w:r>
      </w:hyperlink>
    </w:p>
    <w:p w:rsidR="00B821B2" w:rsidRDefault="00B821B2" w:rsidP="00B821B2">
      <w:pPr>
        <w:pStyle w:val="4"/>
      </w:pPr>
      <w:bookmarkStart w:id="59" w:name="_Toc174910357"/>
      <w:bookmarkStart w:id="60" w:name="_Toc174949788"/>
      <w:r>
        <w:rPr>
          <w:rStyle w:val="DocumentDate"/>
        </w:rPr>
        <w:lastRenderedPageBreak/>
        <w:t>16.08.2024</w:t>
      </w:r>
      <w:r>
        <w:br/>
      </w:r>
      <w:r>
        <w:rPr>
          <w:rStyle w:val="DocumentSource"/>
        </w:rPr>
        <w:t>Санкт-Петербургский Союз строительных компаний Союзпетрострой (spbssk.ru)</w:t>
      </w:r>
      <w:r>
        <w:br/>
      </w:r>
      <w:r>
        <w:rPr>
          <w:rStyle w:val="DocumentName"/>
        </w:rPr>
        <w:t>Строители Ивановской области отметили профессиональный праздник с новыми достижениями и наградами</w:t>
      </w:r>
      <w:bookmarkEnd w:id="59"/>
      <w:bookmarkEnd w:id="60"/>
    </w:p>
    <w:p w:rsidR="00B821B2" w:rsidRDefault="00B821B2" w:rsidP="00B821B2">
      <w:pPr>
        <w:pStyle w:val="DocumentBody"/>
      </w:pPr>
      <w:r>
        <w:t>В этом году праздничное мероприятие по случаю профессионального праздника - Дня строителя - прошло 8 августа в гостиничном комплексе «Сосновый бор».</w:t>
      </w:r>
    </w:p>
    <w:p w:rsidR="00B821B2" w:rsidRDefault="00B821B2" w:rsidP="00B821B2">
      <w:pPr>
        <w:pStyle w:val="DocumentBody"/>
      </w:pPr>
      <w:r>
        <w:t>Руководитель Представительства РСС в Ивановской области, Генеральный директор Ассоциации СРО «Ивановское Объединение Строителей» Дмитрий Кочнев поздравил коллег необычным образом: исполнил песню про СРО. Представители отрасли также принимали поздравления от председателя Совета Ассоциации СРО «Ивановское Объединение Строителей» Максима Кугданова, председателя Совета Ассоциации СРО «Региональное Объединение Проектировщиков» Максима Громова, депутатов, общественных организаций и руководителей органов власти.</w:t>
      </w:r>
    </w:p>
    <w:p w:rsidR="00B821B2" w:rsidRDefault="00B821B2" w:rsidP="00B821B2">
      <w:pPr>
        <w:pStyle w:val="DocumentBody"/>
      </w:pPr>
      <w:r>
        <w:t xml:space="preserve">Лучшие из лучших получили свои заслуженные награды от Совета Федераций, Ассоциации </w:t>
      </w:r>
      <w:r>
        <w:rPr>
          <w:b/>
        </w:rPr>
        <w:t>НОСТРОЙ</w:t>
      </w:r>
      <w:r>
        <w:t>, НОПРИЗ, Ассоциации СРО «ИОС», Ивановской областной думы, Комитета Ивановской области по труду, Департамента строительства и многие другие.</w:t>
      </w:r>
    </w:p>
    <w:p w:rsidR="00B821B2" w:rsidRDefault="00B821B2" w:rsidP="00B821B2">
      <w:pPr>
        <w:pStyle w:val="DocumentBody"/>
      </w:pPr>
      <w:r>
        <w:t>Председатель регионального союза десантников Рафаэль Нугманов благодарственными письмами отметил руководителей организаций, которые на протяжении продолжительного времени оказывают помощь военнослужащим в зоне СВО.</w:t>
      </w:r>
    </w:p>
    <w:p w:rsidR="00B821B2" w:rsidRDefault="00B821B2" w:rsidP="00B821B2">
      <w:pPr>
        <w:pStyle w:val="DocumentBody"/>
      </w:pPr>
      <w:r>
        <w:t>В 2024 году Ассоциации СРО «ИОС» исполняется 15 лет со дня основания. В честь этой даты по инициативе генерального директора Ассоциации были вручены именные почетные знаки «За вклад в развитие саморегулирования в Ивановской области» людям, которые стояли у истоков создания и развития Ассоциации.</w:t>
      </w:r>
    </w:p>
    <w:p w:rsidR="00B821B2" w:rsidRDefault="00B821B2" w:rsidP="00B821B2">
      <w:pPr>
        <w:pStyle w:val="DocumentBody"/>
      </w:pPr>
      <w:r>
        <w:t>Торжественная часть завершилась подписанием важного документа - четырехстороннего соглашения о намерениях между Ивановским государственным политехническим университетом, МБУ ДО ЦСК «ПРИТЯЖЕНИЕ», МБУ ДО ЦПР «Перспектива» и СРО. Инициаторы данного проекта надеются, что их инициатива будет поддержана на всех уровнях. Целью сотрудничества по Соглашению является установление долгосрочных связей для привлечения мотивированной молодежи и насыщения квалифицированными кадрами строительной отрасли Ивановской области. Дмитрий Кочнев приглашает всех заинтересованных присоединиться к реализации планов по воспитанию и обучению молодого поколения.</w:t>
      </w:r>
    </w:p>
    <w:p w:rsidR="00B821B2" w:rsidRDefault="00B821B2" w:rsidP="00B821B2">
      <w:pPr>
        <w:pStyle w:val="DocumentBody"/>
      </w:pPr>
      <w:r>
        <w:t>Торжественное мероприятие ко дню строителя проходит ежегодно и привлекает все больше и больше организаций не только строительной отрасли, но и смежных областей, без которых строительная сфера не смогла бы существовать. Так, в этом году спонсорами мероприятия стали СПАО «Ингосстрах», САО «ВСК», Банк ВТБ (ПАО), Официальный дилер производителей строительной мини-спецтехники ONE Evolution, Компания «Балтийский лизинг» и ООО Специализированный застройщик «Строй Жильё».</w:t>
      </w:r>
    </w:p>
    <w:p w:rsidR="00B821B2" w:rsidRDefault="00225F18" w:rsidP="00B821B2">
      <w:hyperlink r:id="rId29" w:history="1">
        <w:r w:rsidR="00B821B2">
          <w:rPr>
            <w:rStyle w:val="DocumentOriginalLink"/>
          </w:rPr>
          <w:t>https://spbssk.ru/stroiteli-ivanovskoj-oblasti-otmetili-professionalnyj-prazdnik-s-novymi-dostizheniyami-i-nagradami/</w:t>
        </w:r>
      </w:hyperlink>
    </w:p>
    <w:p w:rsidR="00B821B2" w:rsidRDefault="00B821B2" w:rsidP="00B821B2">
      <w:r>
        <w:rPr>
          <w:sz w:val="18"/>
        </w:rPr>
        <w:t>назад: </w:t>
      </w:r>
      <w:hyperlink w:anchor="ref_toc" w:history="1">
        <w:r>
          <w:rPr>
            <w:rStyle w:val="NavigationLink"/>
          </w:rPr>
          <w:t>оглавление</w:t>
        </w:r>
      </w:hyperlink>
    </w:p>
    <w:p w:rsidR="00BA37F9" w:rsidRDefault="00BA37F9" w:rsidP="00BA37F9">
      <w:pPr>
        <w:pStyle w:val="4"/>
      </w:pPr>
      <w:bookmarkStart w:id="61" w:name="_Toc174949789"/>
      <w:r>
        <w:rPr>
          <w:rStyle w:val="DocumentDate"/>
        </w:rPr>
        <w:t>18.08.2024</w:t>
      </w:r>
      <w:r>
        <w:br/>
      </w:r>
      <w:r>
        <w:rPr>
          <w:rStyle w:val="DocumentSource"/>
        </w:rPr>
        <w:t>Агентство новостей Строительный бизнес (ancb.ru)</w:t>
      </w:r>
      <w:r>
        <w:br/>
      </w:r>
      <w:r>
        <w:rPr>
          <w:rStyle w:val="DocumentName"/>
        </w:rPr>
        <w:t>Независимая оценка квалификации в строительстве выходит на новый уровень</w:t>
      </w:r>
      <w:bookmarkEnd w:id="32"/>
      <w:bookmarkEnd w:id="61"/>
    </w:p>
    <w:p w:rsidR="00BA37F9" w:rsidRDefault="00BA37F9" w:rsidP="00BA37F9">
      <w:pPr>
        <w:pStyle w:val="DocumentBody"/>
      </w:pPr>
      <w:r>
        <w:t xml:space="preserve">Механизм обязательной независимой оценки квалификации специалистов строительной отрасли работает без малого два года, и самое время подвести итоги, а также обозначить планы на будущее. Именно эти вопросы и стали главными в ходе конференции </w:t>
      </w:r>
      <w:r>
        <w:rPr>
          <w:b/>
        </w:rPr>
        <w:t>НОСТРОЙ</w:t>
      </w:r>
      <w:r>
        <w:t xml:space="preserve"> «Реализация независимой оценки квалификации в строительстве».</w:t>
      </w:r>
    </w:p>
    <w:p w:rsidR="00BA37F9" w:rsidRDefault="00BA37F9" w:rsidP="00BA37F9">
      <w:pPr>
        <w:pStyle w:val="DocumentBody"/>
      </w:pPr>
      <w:r>
        <w:rPr>
          <w:b/>
        </w:rPr>
        <w:t>Национальное объединение строителей (НОСТРОЙ</w:t>
      </w:r>
      <w:r>
        <w:t>) и Совет по профессиональным квалификациям в строительстве подвели итоги первых двух лет внедрения системы независимой оценки квалификации в строительной отрасли. Напомним, что с 1 сентября 2022 года ЕДИНСТВЕННЫМ инструментом подтверждения квалификации инженеров строительной отрасли является независимая оценка квалификации (НОК), а члены Национального реестра специалистов обязаны подтвердить свое нахождение в НРС через сдачу экзамена НОК.</w:t>
      </w:r>
    </w:p>
    <w:p w:rsidR="00BA37F9" w:rsidRDefault="00BA37F9" w:rsidP="00BA37F9">
      <w:pPr>
        <w:pStyle w:val="DocumentBody"/>
      </w:pPr>
      <w:r>
        <w:t xml:space="preserve">За два года </w:t>
      </w:r>
      <w:r>
        <w:rPr>
          <w:b/>
        </w:rPr>
        <w:t>НОСТРОЙ</w:t>
      </w:r>
      <w:r>
        <w:t xml:space="preserve"> и СПК в строительстве выстроили эффективную и работоспособную систему прохождения независимой оценки квалификации - об этом на конференции 6 августа в Москве рассказал президент </w:t>
      </w:r>
      <w:r>
        <w:rPr>
          <w:b/>
        </w:rPr>
        <w:t>НОСТРОЙ</w:t>
      </w:r>
      <w:r>
        <w:t xml:space="preserve"> Антон </w:t>
      </w:r>
      <w:r>
        <w:rPr>
          <w:b/>
        </w:rPr>
        <w:t>Глушков</w:t>
      </w:r>
      <w:r>
        <w:t>. При этом потребность в реально квалифицированных строителях - от инженера до рабочего - продолжает нарастать, тем более что зарплаты в отрасли достигли "потолка", ценообразование подчас отстает от реалий рынка. Поэтому вся надежда - на повышение производительности труда, а без квалифицированных работников сделать это невозможно.</w:t>
      </w:r>
    </w:p>
    <w:p w:rsidR="00BA37F9" w:rsidRDefault="00BA37F9" w:rsidP="00BA37F9">
      <w:pPr>
        <w:pStyle w:val="DocumentBody"/>
      </w:pPr>
      <w:r>
        <w:lastRenderedPageBreak/>
        <w:t>Дискуссии о том, нужна ли обязательная независимая оценка квалификации для специалистов 7 уровня ответственности, остались в прошлом - экзамены идут, специалисты подтверждают или не подтверждают свой статус. Сейчас в 77 регионах действуют 74 центра оценки квалификации (ЦОК) и 157 экзаменационных центров (ЭЦ). За два года подано 135 тысяч заявок на прохождение экзамена, в итоге 100 тысяч соискателей сдали экзамен НОК, 19 тысяч - не смогли. Результаты 290 экзаменов не признаны из-за нарушений при допуске к экзамену, несоответствие диплома или стажа необходимым требованиям для допуска к экзамену. При дистанционном управлении экзаменом результат аннулируется.</w:t>
      </w:r>
    </w:p>
    <w:p w:rsidR="00BA37F9" w:rsidRDefault="00BA37F9" w:rsidP="00BA37F9">
      <w:pPr>
        <w:pStyle w:val="DocumentBody"/>
      </w:pPr>
      <w:r>
        <w:t xml:space="preserve">Кстати, о последнем: СПК и </w:t>
      </w:r>
      <w:r>
        <w:rPr>
          <w:b/>
        </w:rPr>
        <w:t>НОСТРОЙ</w:t>
      </w:r>
      <w:r>
        <w:t xml:space="preserve"> неоднократно предупреждали ЦОКи, что видео всех 100% экзаменов по НОК отсматривается прежде, чем результаты уходят в НАРК. Но по-прежнему есть те, кто продолжают "экспериментировать" и, естественно, попадаются на нарушениях! В итоге 7 ЦОКов и 13 экзаменационных площадок при них лишены полномочий за выявленные нарушения, еще 22 ЦОКа получили предупреждение и в случае повторного нарушения также будут лишены статуса. И Антон </w:t>
      </w:r>
      <w:r>
        <w:rPr>
          <w:b/>
        </w:rPr>
        <w:t>Глушков</w:t>
      </w:r>
      <w:r>
        <w:t xml:space="preserve">, и председатель СПК Александр </w:t>
      </w:r>
      <w:r>
        <w:rPr>
          <w:b/>
        </w:rPr>
        <w:t>Ишин</w:t>
      </w:r>
      <w:r>
        <w:t xml:space="preserve"> предупредили: за нарушения, выявленные у экзаменационных центров, будет отвечать ЦОК. Так что и руководителям ЦОКов, и экспертам, и соискателям стоит отказаться от мошенничества и прочих проделок во время экзаменов.</w:t>
      </w:r>
    </w:p>
    <w:p w:rsidR="00BA37F9" w:rsidRDefault="00BA37F9" w:rsidP="00BA37F9">
      <w:pPr>
        <w:pStyle w:val="DocumentBody"/>
      </w:pPr>
      <w:r>
        <w:t xml:space="preserve">Еще один результат введения независимой оценки квалификации - чистка Национального реестра специалистов. С января 2024 года </w:t>
      </w:r>
      <w:r>
        <w:rPr>
          <w:b/>
        </w:rPr>
        <w:t>НОСТРОЙ</w:t>
      </w:r>
      <w:r>
        <w:t xml:space="preserve"> исключил из НРС порядка 10 тысяч специалистов, у которых закончилось действие удостоверения о повышении квалификации, а НОК они вовремя не прошли, хотя по просьбе </w:t>
      </w:r>
      <w:r>
        <w:rPr>
          <w:b/>
        </w:rPr>
        <w:t>НОСТРОЙ</w:t>
      </w:r>
      <w:r>
        <w:t xml:space="preserve"> саморегулируемые организации старались по максимуму отслеживать, чтобы специалисты компаний - членов СРО вовремя сдали экзамен. Примечательно, что многие специалисты, до которых не доходили ни уведомления </w:t>
      </w:r>
      <w:r>
        <w:rPr>
          <w:b/>
        </w:rPr>
        <w:t>НОСТРОЙ</w:t>
      </w:r>
      <w:r>
        <w:t xml:space="preserve">, ни письма от СРО, после исключения из НРС начинали активно бегать и стараться вернуться в Нацреестр, вплоть до подключения административного ресурса. Но, увы! Эта процедура действует в одну сторону! После исключения из НРС специалист может туда попасть только через 2 года, сдав экзамен по независимой оценке квалификации. </w:t>
      </w:r>
      <w:r>
        <w:rPr>
          <w:b/>
        </w:rPr>
        <w:t>НОСТРОЙ</w:t>
      </w:r>
      <w:r>
        <w:t xml:space="preserve"> продолжает чистить Реестр, а из 270 тысяч специалистов - членов НРС еще 170 тысяч должны в ближайшие три года подтвердить свой статус. Возможно, пришла пора заглянуть в свои "корочки" и вовремя записаться на экзамен, тем более что готовиться к нему нужно довольно серьезно.</w:t>
      </w:r>
    </w:p>
    <w:p w:rsidR="00BA37F9" w:rsidRDefault="00BA37F9" w:rsidP="00BA37F9">
      <w:pPr>
        <w:pStyle w:val="DocumentBody"/>
      </w:pPr>
      <w:r>
        <w:t>От теории - к практике!</w:t>
      </w:r>
    </w:p>
    <w:p w:rsidR="00BA37F9" w:rsidRDefault="00BA37F9" w:rsidP="00BA37F9">
      <w:pPr>
        <w:pStyle w:val="DocumentBody"/>
      </w:pPr>
      <w:r>
        <w:t xml:space="preserve">Практические вопросы проведения и расширения независимой оценки квалификации, нормативно-методическую базу НОК, а также изменения в правилах прохождения НОК для специалистов компаний, работающих на особо опасных и сложных объектах, включая атомную отрасль, подробно разобрал Александр </w:t>
      </w:r>
      <w:r>
        <w:rPr>
          <w:b/>
        </w:rPr>
        <w:t>Ишин</w:t>
      </w:r>
      <w:r>
        <w:t>.</w:t>
      </w:r>
    </w:p>
    <w:p w:rsidR="00BA37F9" w:rsidRDefault="00BA37F9" w:rsidP="00BA37F9">
      <w:pPr>
        <w:pStyle w:val="DocumentBody"/>
      </w:pPr>
      <w:r>
        <w:t>Но, прежде всего, он напомнил, что в 2024 году СПК в области строительства отмечает свое 10-летие, и за эти годы было разработано порядка 100 профессиональных стандартов, а на их основании - оценочные средства для НОК. Кроме того, за эти годы рассмотрены более 300 проектов профессиональных стандартов и более 500 профессиональных квалификаций, аттестовано более 800 экспертов центров оценки квалификации, рассмотрены результаты порядка 2000 профессиональных экзаменов по рабочим специальностям, около 120 тысяч экзаменов главных инженеров проекта и результаты более 300 совмещенных экзаменов ГИА-НОК.</w:t>
      </w:r>
    </w:p>
    <w:p w:rsidR="00BA37F9" w:rsidRDefault="00BA37F9" w:rsidP="00BA37F9">
      <w:pPr>
        <w:pStyle w:val="DocumentBody"/>
      </w:pPr>
      <w:r>
        <w:t>Да и сама система независимой оценки квалификации постоянно модернизируется - количество экзаменационных вопросов выросло с 500 до 600, и они регулярно обновляются. В ближайшее время будет обновлено 100 вопросов, потому что нормативная база меняется достаточно быстро, и оценочные средства не должны устаревать.</w:t>
      </w:r>
    </w:p>
    <w:p w:rsidR="00BA37F9" w:rsidRDefault="00BA37F9" w:rsidP="00BA37F9">
      <w:pPr>
        <w:pStyle w:val="DocumentBody"/>
      </w:pPr>
      <w:r>
        <w:t xml:space="preserve">И, конечно, Александр </w:t>
      </w:r>
      <w:r>
        <w:rPr>
          <w:b/>
        </w:rPr>
        <w:t>Ишин</w:t>
      </w:r>
      <w:r>
        <w:t xml:space="preserve"> подробно остановился на выявленных за эти годы нарушениях в работе ЦОКов и экзаменационных площадок. Собственно, список, представленный еще год назад, не меняется - удивляет только упорство тех руководителей ЦОКов, которые надеются проскочить со своими затеями. Так, Александр </w:t>
      </w:r>
      <w:r>
        <w:rPr>
          <w:b/>
        </w:rPr>
        <w:t>Ишин</w:t>
      </w:r>
      <w:r>
        <w:t xml:space="preserve"> обратил внимание на следующие нарушения:</w:t>
      </w:r>
    </w:p>
    <w:p w:rsidR="00BA37F9" w:rsidRDefault="00BA37F9" w:rsidP="00BA37F9">
      <w:pPr>
        <w:pStyle w:val="DocumentBody"/>
      </w:pPr>
      <w:r>
        <w:t>- дистанционное управление при проведении профессионального экзамена;</w:t>
      </w:r>
    </w:p>
    <w:p w:rsidR="00BA37F9" w:rsidRDefault="00BA37F9" w:rsidP="00BA37F9">
      <w:pPr>
        <w:pStyle w:val="DocumentBody"/>
      </w:pPr>
      <w:r>
        <w:t>- подмена соискателя на профессиональном экзамене;</w:t>
      </w:r>
    </w:p>
    <w:p w:rsidR="00BA37F9" w:rsidRDefault="00BA37F9" w:rsidP="00BA37F9">
      <w:pPr>
        <w:pStyle w:val="DocumentBody"/>
      </w:pPr>
      <w:r>
        <w:t>- использование гаджетов (телефоны, часы и т.д.), шпаргалок, подготовленных материалов;</w:t>
      </w:r>
    </w:p>
    <w:p w:rsidR="00BA37F9" w:rsidRDefault="00BA37F9" w:rsidP="00BA37F9">
      <w:pPr>
        <w:pStyle w:val="DocumentBody"/>
      </w:pPr>
      <w:r>
        <w:t>- выявление документов, несоответствующих требованиям квалификации (диплом не соответствует Перечню, нехватка стажа);</w:t>
      </w:r>
    </w:p>
    <w:p w:rsidR="00BA37F9" w:rsidRDefault="00BA37F9" w:rsidP="00BA37F9">
      <w:pPr>
        <w:pStyle w:val="DocumentBody"/>
      </w:pPr>
      <w:r>
        <w:t>- нарушение срока передачи результатов независимой оценки квалификации в Совет (более 7 календарных дней);</w:t>
      </w:r>
    </w:p>
    <w:p w:rsidR="00BA37F9" w:rsidRDefault="00BA37F9" w:rsidP="00BA37F9">
      <w:pPr>
        <w:pStyle w:val="DocumentBody"/>
      </w:pPr>
      <w:r>
        <w:t>- отсутствие подписей экспертов центра оценки квалификаций в протоколе заседания экспертной комиссии центра оценки квалификаций.</w:t>
      </w:r>
    </w:p>
    <w:p w:rsidR="00BA37F9" w:rsidRDefault="00BA37F9" w:rsidP="00BA37F9">
      <w:pPr>
        <w:pStyle w:val="DocumentBody"/>
      </w:pPr>
      <w:r>
        <w:lastRenderedPageBreak/>
        <w:t>В общем, руководителям ЦОКов нужно твердо запомнить одно: любые нарушения будут выявлены, и любой ЦОК будет закрыт безжалостно для сохранения чистоты и объективности механизма НОК.</w:t>
      </w:r>
    </w:p>
    <w:p w:rsidR="00BA37F9" w:rsidRDefault="00BA37F9" w:rsidP="00BA37F9">
      <w:pPr>
        <w:pStyle w:val="DocumentBody"/>
      </w:pPr>
      <w:r>
        <w:t>Что касается дальнейших шагов развития независимой оценки квалификации, то здесь в первую очередь можно отметить проведение НОК по квалификации "Специалист по строительству особо опасных, технически сложных и уникальных объектов (6 уровень квалификации)". Проект квалификации находится в завершающей стадии и в ближайшее время выйдет приказ НАРК, а пока ведется разработка комплекса оценочных средств по этой квалификации, которые будут включать 200 вопросов-ответов и 8 практических заданий. После того, как все организационные шаги завершатся, ЦОКи смогут подать заявление на расширение своей деятельности, причем аккредитация для проведения НОК по 6 уровню квалификации будет аналогична той, которую они проходили для 7 уровня квалификации.</w:t>
      </w:r>
    </w:p>
    <w:p w:rsidR="00BA37F9" w:rsidRDefault="00BA37F9" w:rsidP="00BA37F9">
      <w:pPr>
        <w:pStyle w:val="DocumentBody"/>
      </w:pPr>
      <w:r>
        <w:t>Еще одна новелла - работа в рамках постановления Правительства России от 20 марта 2024 года № 338, которое вступает в действие с 1 сентября этого года. В нем утверждены МИНИМАЛЬНЫЕ ТРЕБОВАНИЯ к членам СРО,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При этом определено, сколько и каких специалистов должно быть в компании в зависимости от уровня ответственности в рамках компфонда СРО - как работающих на постоянной основе, так и в рамках совместительства (специалисты технических служб). К примеру, для 1 уровня ответственности по КФ ВВ в организации должно быть 2 работника по основному месту работы со стажем не менее 5 лет и членством в НРС, а также 3 специалиста технических служб со стажем 3 года, независимой оценкой квалификации, возможным членством в НРС.</w:t>
      </w:r>
    </w:p>
    <w:p w:rsidR="00BA37F9" w:rsidRDefault="00BA37F9" w:rsidP="00BA37F9">
      <w:pPr>
        <w:pStyle w:val="DocumentBody"/>
      </w:pPr>
      <w:r>
        <w:t xml:space="preserve">Для того чтобы компании и СРО могли эффективно работать в рамках ПП-338, </w:t>
      </w:r>
      <w:r>
        <w:rPr>
          <w:b/>
        </w:rPr>
        <w:t>НОСТРОЙ</w:t>
      </w:r>
      <w:r>
        <w:t xml:space="preserve"> готовит методические рекомендации с целью определения единообразного подхода к этой работе. В ближайшее время пакет документов будет размещен в открытом доступе.</w:t>
      </w:r>
    </w:p>
    <w:p w:rsidR="00BA37F9" w:rsidRDefault="00BA37F9" w:rsidP="00BA37F9">
      <w:pPr>
        <w:pStyle w:val="DocumentBody"/>
      </w:pPr>
      <w:r>
        <w:t xml:space="preserve">Нужно сказать, что выступления Антона </w:t>
      </w:r>
      <w:r>
        <w:rPr>
          <w:b/>
        </w:rPr>
        <w:t>Глушкова</w:t>
      </w:r>
      <w:r>
        <w:t xml:space="preserve"> и Александра </w:t>
      </w:r>
      <w:r>
        <w:rPr>
          <w:b/>
        </w:rPr>
        <w:t>Ишина</w:t>
      </w:r>
      <w:r>
        <w:t xml:space="preserve"> вызвали оживленную дискуссию и массу вопросов у участников конференции. Так, в очередной раз был поднят вопрос о специализации при прохождении НОК, поскольку уже очевидна необходимость такого подхода. Антон </w:t>
      </w:r>
      <w:r>
        <w:rPr>
          <w:b/>
        </w:rPr>
        <w:t>Глушков</w:t>
      </w:r>
      <w:r>
        <w:t xml:space="preserve"> ответил, что специализация нужна, но не до такого уровня, как это было в приказе Минстроя России, а в рамках основных видов работ, содержащихся в проектной документации (23 вида). Сейчас </w:t>
      </w:r>
      <w:r>
        <w:rPr>
          <w:b/>
        </w:rPr>
        <w:t>НОСТРОЙ</w:t>
      </w:r>
      <w:r>
        <w:t xml:space="preserve"> работает с Минстроем России по этому направлению, поскольку это изменение в действующее законодательство, и, возможно, в следующем году такая специализация появится.</w:t>
      </w:r>
    </w:p>
    <w:p w:rsidR="00BA37F9" w:rsidRDefault="00BA37F9" w:rsidP="00BA37F9">
      <w:pPr>
        <w:pStyle w:val="DocumentBody"/>
      </w:pPr>
      <w:r>
        <w:t>А вот количество экспертов при прохождении НОК пока не изменится - на фоне многочисленных нарушений в ЦОКах говорить о таком сокращении довольно рано.</w:t>
      </w:r>
    </w:p>
    <w:p w:rsidR="00BA37F9" w:rsidRDefault="00BA37F9" w:rsidP="00BA37F9">
      <w:pPr>
        <w:pStyle w:val="DocumentBody"/>
      </w:pPr>
      <w:r>
        <w:t xml:space="preserve">В целом руководители </w:t>
      </w:r>
      <w:r>
        <w:rPr>
          <w:b/>
        </w:rPr>
        <w:t>НОСТРОЙ</w:t>
      </w:r>
      <w:r>
        <w:t xml:space="preserve"> и СПК призвали коллег из СРО и ЦОКов ответственно относиться к развитию системы независимой оценки квалификации, тем более что сейчас ее организацию в строительной отрасли ставят в пример другим отраслям. Вот и не следует эту планку опускать.</w:t>
      </w:r>
    </w:p>
    <w:p w:rsidR="00BA37F9" w:rsidRDefault="00BA37F9" w:rsidP="00BA37F9">
      <w:pPr>
        <w:pStyle w:val="DocumentAuthor"/>
      </w:pPr>
      <w:r>
        <w:t>Лариса Поршнева</w:t>
      </w:r>
    </w:p>
    <w:p w:rsidR="00BA37F9" w:rsidRDefault="00225F18" w:rsidP="00BA37F9">
      <w:hyperlink r:id="rId30" w:history="1">
        <w:r w:rsidR="00BA37F9">
          <w:rPr>
            <w:rStyle w:val="DocumentOriginalLink"/>
          </w:rPr>
          <w:t>https://ancb.ru/publication/read/17904</w:t>
        </w:r>
      </w:hyperlink>
    </w:p>
    <w:p w:rsidR="00BA37F9" w:rsidRDefault="00BA37F9" w:rsidP="00BA37F9">
      <w:r>
        <w:rPr>
          <w:sz w:val="18"/>
        </w:rPr>
        <w:t>назад: </w:t>
      </w:r>
      <w:hyperlink w:anchor="ref_toc" w:history="1">
        <w:r>
          <w:rPr>
            <w:rStyle w:val="NavigationLink"/>
          </w:rPr>
          <w:t>оглавление</w:t>
        </w:r>
      </w:hyperlink>
    </w:p>
    <w:p w:rsidR="00BA37F9" w:rsidRDefault="00BA37F9" w:rsidP="00BA37F9">
      <w:pPr>
        <w:pStyle w:val="4"/>
      </w:pPr>
      <w:bookmarkStart w:id="62" w:name="_Toc174949790"/>
      <w:r>
        <w:rPr>
          <w:rStyle w:val="DocumentDate"/>
        </w:rPr>
        <w:t>18.08.2024</w:t>
      </w:r>
      <w:r>
        <w:br/>
      </w:r>
      <w:r>
        <w:rPr>
          <w:rStyle w:val="DocumentSource"/>
        </w:rPr>
        <w:t>Агентство новостей Строительный бизнес (ancb.ru)</w:t>
      </w:r>
      <w:r>
        <w:br/>
      </w:r>
      <w:r>
        <w:rPr>
          <w:rStyle w:val="DocumentName"/>
        </w:rPr>
        <w:t>СРО «Гильдия строителей СКФО» - важнейший элемент строительной отрасли Дагестана</w:t>
      </w:r>
      <w:bookmarkEnd w:id="33"/>
      <w:bookmarkEnd w:id="62"/>
    </w:p>
    <w:p w:rsidR="00BA37F9" w:rsidRDefault="00BA37F9" w:rsidP="00BA37F9">
      <w:pPr>
        <w:pStyle w:val="DocumentBody"/>
      </w:pPr>
      <w:r>
        <w:t>В 2024 году самые первые, самые опытные и авторитетные СРО строительной отрасли празднуют свое 15-летие. Во многих регионах саморегулируемые организации стали одним из элементов функционирования и управления строительным комплексом. Один из самых ярких примеров - работа СРО «Гильдия строителей СКФО» в Республике Дагестан. О том, как построена работа СРО со строителями, органами власти, учебными заведениями. Мы беседуем с президентом-председателем Совета Ассоциации СРО «Гильдия строителей СКФО» Али Шахбановым:</w:t>
      </w:r>
    </w:p>
    <w:p w:rsidR="00BA37F9" w:rsidRDefault="00BA37F9" w:rsidP="00BA37F9">
      <w:pPr>
        <w:pStyle w:val="DocumentBody"/>
      </w:pPr>
      <w:r>
        <w:t>- Али Баширович, в 2024 году Ассоциации СРО "Гильдия строителей СКФО" исполняется 15 лет - кто был инициатором создания СРО, и как начиналась работа самой организации?</w:t>
      </w:r>
    </w:p>
    <w:p w:rsidR="00BA37F9" w:rsidRDefault="00BA37F9" w:rsidP="00BA37F9">
      <w:pPr>
        <w:pStyle w:val="DocumentBody"/>
      </w:pPr>
      <w:r>
        <w:t>- 2008-2009 годы, когда был запущен процесс создания и становления будущих СРО и формирования отраслевых Национальных объединений, были знаковыми для системы саморегулирования в строительной отрасли. В это время я был депутатом - заместителем председателя Комитета Народного собрания Республики Дагестан по строительству и ЖКХ. И по роду своей деятельности в Комитете участвовал в законотворческом процессе, изучал проекты федеральных законов, в том числе ФЗ "О саморегулировании".</w:t>
      </w:r>
    </w:p>
    <w:p w:rsidR="00BA37F9" w:rsidRDefault="00BA37F9" w:rsidP="00BA37F9">
      <w:pPr>
        <w:pStyle w:val="DocumentBody"/>
      </w:pPr>
      <w:r>
        <w:lastRenderedPageBreak/>
        <w:t>В центре и на местах уже было понятно, что система государственного лицензирования в строительстве себя изжила, она неэффективна и не обеспечивает безопасности в строительстве. Предложенная идея саморегулирования в строительстве меня всерьез заинтересовала, ведь её главный аргумент - самостоятельность, ответственность и прозрачность в деятельности СРО при принятии решений о допуске компаний на стройку. При поддержке коллег - единомышленников я приступил к созданию НП "Гильдия дагестанских строителей" (НП "ГДС").</w:t>
      </w:r>
    </w:p>
    <w:p w:rsidR="00BA37F9" w:rsidRDefault="00BA37F9" w:rsidP="00BA37F9">
      <w:pPr>
        <w:pStyle w:val="DocumentBody"/>
      </w:pPr>
      <w:r>
        <w:t>Первые годы становления были очень активными и интересными. Приходилось много ездить по стране, работать над законами, нормативно-правовыми актами, разрабатывать внутренние документы, но, пожалуй, самое сложное было в том, чтобы зажечь идеей саморегулирования не менее сотни компаний и привлечь их в свои ряды. Нам это удалось и как результат - 17 августа 2009 было создано НП "Гильдия дагестанских строителей", зарегистрированное в государственном реестре СРО под номером СРО-С-028-17082009, а с 25 февраля 2010 г - НП СРО "Гильдия строителей СКФО". Таким образом, мы вошли в первую тридцатку СРО в России и стали первыми в СКФО, зарегистрированными в 2009 году.</w:t>
      </w:r>
    </w:p>
    <w:p w:rsidR="00BA37F9" w:rsidRDefault="00BA37F9" w:rsidP="00BA37F9">
      <w:pPr>
        <w:pStyle w:val="DocumentBody"/>
      </w:pPr>
      <w:r>
        <w:t xml:space="preserve">Я очень благодарен первому президенту </w:t>
      </w:r>
      <w:r>
        <w:rPr>
          <w:b/>
        </w:rPr>
        <w:t>НОСТРОЙ</w:t>
      </w:r>
      <w:r>
        <w:t xml:space="preserve"> Ефиму Владимировичу Басину, первому руководителю Аппарата </w:t>
      </w:r>
      <w:r>
        <w:rPr>
          <w:b/>
        </w:rPr>
        <w:t>НОСТРОЙ</w:t>
      </w:r>
      <w:r>
        <w:t xml:space="preserve"> Михаилу Юрьевичу Викторову за оказанную методическую и практическую помощь в становлении нашего НП "ГДС".</w:t>
      </w:r>
    </w:p>
    <w:p w:rsidR="00BA37F9" w:rsidRDefault="00BA37F9" w:rsidP="00BA37F9">
      <w:pPr>
        <w:pStyle w:val="DocumentBody"/>
      </w:pPr>
      <w:r>
        <w:t xml:space="preserve">В ноябре 2009 года я как делегат принял участие в работе Съезда, на котором было создано </w:t>
      </w:r>
      <w:r>
        <w:rPr>
          <w:b/>
        </w:rPr>
        <w:t>Национальное объединение строителей</w:t>
      </w:r>
      <w:r>
        <w:t xml:space="preserve">. Делегаты съезда избрали первый состав Совета </w:t>
      </w:r>
      <w:r>
        <w:rPr>
          <w:b/>
        </w:rPr>
        <w:t>НОСТРОЙ</w:t>
      </w:r>
      <w:r>
        <w:t>, в который вошел и я.</w:t>
      </w:r>
    </w:p>
    <w:p w:rsidR="00BA37F9" w:rsidRDefault="00BA37F9" w:rsidP="00BA37F9">
      <w:pPr>
        <w:pStyle w:val="DocumentBody"/>
      </w:pPr>
      <w:r>
        <w:t>- Как вы можете сегодня оценить место и влияние "Гильдии строителей СКФО" на деятельность строительного комплекса Дагестана?</w:t>
      </w:r>
    </w:p>
    <w:p w:rsidR="00BA37F9" w:rsidRDefault="00BA37F9" w:rsidP="00BA37F9">
      <w:pPr>
        <w:pStyle w:val="DocumentBody"/>
      </w:pPr>
      <w:r>
        <w:t>- Ассоциация динамично развивается на протяжении вот уже 15 лет: сегодня в реестр СРО входят 670 строительных компаний и ИП, зарегистрированных на территории Республики Дагестан, - они работают в жилищной, социальной и промышленной сферах, на строительстве гидротехнических и аэродромных сооружений, автомобильных дорог и мостов на всей территории России.</w:t>
      </w:r>
    </w:p>
    <w:p w:rsidR="00BA37F9" w:rsidRDefault="00BA37F9" w:rsidP="00BA37F9">
      <w:pPr>
        <w:pStyle w:val="DocumentBody"/>
      </w:pPr>
      <w:r>
        <w:t>Мы выстраиваем прочные партнерские отношения со своими членами, оказываем им всестороннюю поддержку и содействие, в том числе во взаимоотношениях с профильными министерствами и надзорными органами. Наше оперативное информационное сопровождение позволяет членам Гильдии формировать объективное представление об изменениях в законодательстве, о состоянии строительного рынка, потенциальных партнерах и конкурентах.</w:t>
      </w:r>
    </w:p>
    <w:p w:rsidR="00BA37F9" w:rsidRDefault="00BA37F9" w:rsidP="00BA37F9">
      <w:pPr>
        <w:pStyle w:val="DocumentBody"/>
      </w:pPr>
      <w:r>
        <w:t>Члены нашей СРО активно участвуют в реализации на территории республики национальных и региональных программ в сфере строительства. Общее количество заключенных на все виды работ контрактов - 664 на общую сумму более 87,0 млрд руб., в том числе в 2024 г. уже заключены 85 контрактов на общую сумму - 6,5 млрд руб. Объемы СМР, выполняемые нашими членами, значительны, так как более 70% генподрядчиков республики входят в нашу Ассоциацию. И в целом мы можем утверждать, что наши члены представляют строительный комплекс Дагестана.</w:t>
      </w:r>
    </w:p>
    <w:p w:rsidR="00BA37F9" w:rsidRDefault="00BA37F9" w:rsidP="00BA37F9">
      <w:pPr>
        <w:pStyle w:val="DocumentBody"/>
      </w:pPr>
      <w:r>
        <w:t>- Как выстроена работа с членами СРО по повышению безопасности и качества строительства, особенно в условиях сейсмичности вашего региона?</w:t>
      </w:r>
    </w:p>
    <w:p w:rsidR="00BA37F9" w:rsidRDefault="00BA37F9" w:rsidP="00BA37F9">
      <w:pPr>
        <w:pStyle w:val="DocumentBody"/>
      </w:pPr>
      <w:r>
        <w:t>- Безопасность любого строительного объекта зависит от качества строительных материалов и квалификации изыскателей, проектировщиков, строителей, а также принятых мер по повышению градостроительной безопасности, особенно в сейсмических районах, к которым относится Дагестан. И потому содействие членам СРО в повышении качества и безопасности строительства объектов является одним из приоритетных направлений деятельности Ассоциации.</w:t>
      </w:r>
    </w:p>
    <w:p w:rsidR="00BA37F9" w:rsidRDefault="00BA37F9" w:rsidP="00BA37F9">
      <w:pPr>
        <w:pStyle w:val="DocumentBody"/>
      </w:pPr>
      <w:r>
        <w:t>По частоте землетрясений Дагестан занимает второе место после Камчатки среди 29 сейсмоопасных регионов России. Более 70% территории республики занимают зоны чрезвычайной сейсмической опасности (8-9 баллов). В нее входит большинство городов республики, в том числе и Махачкала. Увы, в регионе последние 30 лет ведётся бесконтрольная застройка, при этом практически нет никакой работы по сейсмическому районированию территорий. Вызывают опасение темпы и технологии строительства зданий и сооружений, которые проводятся с нарушениями не только ГОСТов и СНиПов, но и градостроительного законодательства.</w:t>
      </w:r>
    </w:p>
    <w:p w:rsidR="00BA37F9" w:rsidRDefault="00BA37F9" w:rsidP="00BA37F9">
      <w:pPr>
        <w:pStyle w:val="DocumentBody"/>
      </w:pPr>
      <w:r>
        <w:t>В этих условиях Ассоциация помогает своим членам внедрять в свою работу самые актуальные нормативно-технические документы, стандарты, системы оценки качества, а также заниматься повышением уровня подготовки строительных кадров.</w:t>
      </w:r>
    </w:p>
    <w:p w:rsidR="00BA37F9" w:rsidRDefault="00BA37F9" w:rsidP="00BA37F9">
      <w:pPr>
        <w:pStyle w:val="DocumentBody"/>
      </w:pPr>
      <w:r>
        <w:t>- Как Гильдия взаимодействует с органами государственной власти Дагестана, и какое место здесь занимает Общественный совет Минстроя республики, который вы возглавляете?</w:t>
      </w:r>
    </w:p>
    <w:p w:rsidR="00BA37F9" w:rsidRDefault="00BA37F9" w:rsidP="00BA37F9">
      <w:pPr>
        <w:pStyle w:val="DocumentBody"/>
      </w:pPr>
      <w:r>
        <w:t xml:space="preserve">- Гильдия строителей СКФО с первых лет своей деятельности выстраивает конструктивные отношения со всеми органами власти в республике, регулярно проводит конференции, форумы и круглые </w:t>
      </w:r>
      <w:r>
        <w:lastRenderedPageBreak/>
        <w:t>столы, где обсуждаются актуальные вопросы состояния и развития строительного комплекса республики, исполнения государственных и муниципальных контрактов.</w:t>
      </w:r>
    </w:p>
    <w:p w:rsidR="00BA37F9" w:rsidRDefault="00BA37F9" w:rsidP="00BA37F9">
      <w:pPr>
        <w:pStyle w:val="DocumentBody"/>
      </w:pPr>
      <w:r>
        <w:t>Руководство Ассоциации представлено в совещательных органах при Главе и Правительстве Республики Дагестан, министерствах и ведомствах республики. Так, например, я вхожу в состав Советов при Главе Республики Дагестан по развитию градостроительства и архитектуры и по улучшению инвестиционного климата, Коллегии Министерства строительства и ЖКХ Республики Дагестан, Общественного совета при Уполномоченном по защите прав предпринимателей РД. Генеральный директор Ассоциации Запир Акаев входит в состав Совета при Главе Республики Дагестан по науке и образованию, Коллегии Министерства труда и социального развития РД, Экспертного совета при Уполномоченном по защите прав предпринимателей РД.</w:t>
      </w:r>
    </w:p>
    <w:p w:rsidR="00BA37F9" w:rsidRDefault="00BA37F9" w:rsidP="00BA37F9">
      <w:pPr>
        <w:pStyle w:val="DocumentBody"/>
      </w:pPr>
      <w:r>
        <w:t>В феврале 2023 года я был избран председателем Общественного совета при Минстрое РД. Это большая ответственность и большие возможности для обсуждения проблем развития строительного комплекса, формирования позиции профессионального сообщества и, безусловно, много работы. Основной целью Общественного совета при Минстрое РД является обеспечение взаимодействия жителей республики, общественных, в том числе профессиональных объединений, с Минстроем РД для защиты прав, свобод и интересов граждан, а также общественный контроль при формировании и реализации государственной политики в сфере строительства и ЖКХ.</w:t>
      </w:r>
    </w:p>
    <w:p w:rsidR="00BA37F9" w:rsidRDefault="00BA37F9" w:rsidP="00BA37F9">
      <w:pPr>
        <w:pStyle w:val="DocumentBody"/>
      </w:pPr>
      <w:r>
        <w:t>Среди приоритетов деятельности Общественного совета могу отметить следующие:</w:t>
      </w:r>
    </w:p>
    <w:p w:rsidR="00BA37F9" w:rsidRDefault="00BA37F9" w:rsidP="00BA37F9">
      <w:pPr>
        <w:pStyle w:val="DocumentBody"/>
      </w:pPr>
      <w:r>
        <w:t>- снижение избыточных административных барьеров в градостроительной деятельности;</w:t>
      </w:r>
    </w:p>
    <w:p w:rsidR="00BA37F9" w:rsidRDefault="00BA37F9" w:rsidP="00BA37F9">
      <w:pPr>
        <w:pStyle w:val="DocumentBody"/>
      </w:pPr>
      <w:r>
        <w:t>- переход на ресурсно-индексный метод (РИМ) в ценообразовании;</w:t>
      </w:r>
    </w:p>
    <w:p w:rsidR="00BA37F9" w:rsidRDefault="00BA37F9" w:rsidP="00BA37F9">
      <w:pPr>
        <w:pStyle w:val="DocumentBody"/>
      </w:pPr>
      <w:r>
        <w:t>- направление строительной деятельности в законное русло;</w:t>
      </w:r>
    </w:p>
    <w:p w:rsidR="00BA37F9" w:rsidRDefault="00BA37F9" w:rsidP="00BA37F9">
      <w:pPr>
        <w:pStyle w:val="DocumentBody"/>
      </w:pPr>
      <w:r>
        <w:t>- внедрение технологий информационного моделирования (ТИМ) в строительстве;</w:t>
      </w:r>
    </w:p>
    <w:p w:rsidR="00BA37F9" w:rsidRDefault="00BA37F9" w:rsidP="00BA37F9">
      <w:pPr>
        <w:pStyle w:val="DocumentBody"/>
      </w:pPr>
      <w:r>
        <w:t>- комплексное развитие территорий и обеспечение качества на всех стадиях строительства;</w:t>
      </w:r>
    </w:p>
    <w:p w:rsidR="00BA37F9" w:rsidRDefault="00BA37F9" w:rsidP="00BA37F9">
      <w:pPr>
        <w:pStyle w:val="DocumentBody"/>
      </w:pPr>
      <w:r>
        <w:t>- организация подготовки квалифицированных кадров для нужд строительного комплекса республики.</w:t>
      </w:r>
    </w:p>
    <w:p w:rsidR="00BA37F9" w:rsidRDefault="00BA37F9" w:rsidP="00BA37F9">
      <w:pPr>
        <w:pStyle w:val="DocumentBody"/>
      </w:pPr>
      <w:r>
        <w:t>На сегодня Общественный совет является важным звеном во взаимодействии государства и общества. И нам есть над чем работать, чтобы, по словам Президента Владимира Путина, не стать "формальным придатком и декоративной структурой при своих ведомствах".</w:t>
      </w:r>
    </w:p>
    <w:p w:rsidR="00BA37F9" w:rsidRDefault="00BA37F9" w:rsidP="00BA37F9">
      <w:pPr>
        <w:pStyle w:val="DocumentBody"/>
      </w:pPr>
      <w:r>
        <w:t>- Как СРО участвует в решении кадровой проблемы в строительстве? Есть ли нехватка кадров, и насколько они компетентны? Какие программы для повышения квалификации поддерживает СРО?</w:t>
      </w:r>
    </w:p>
    <w:p w:rsidR="00BA37F9" w:rsidRDefault="00BA37F9" w:rsidP="00BA37F9">
      <w:pPr>
        <w:pStyle w:val="DocumentBody"/>
      </w:pPr>
      <w:r>
        <w:t xml:space="preserve">- Подготовка квалифицированных специалистов и рабочих строительных профессий - одно из важнейших направлений деятельности СРО "Гильдия строителей СКФО". Мы являемся учредителем Северо-Кавказского института повышения квалификации кадров строительного и жилищного комплекса, на базе которого по программам ДПО </w:t>
      </w:r>
      <w:r>
        <w:rPr>
          <w:b/>
        </w:rPr>
        <w:t>НОСТРОЙ</w:t>
      </w:r>
      <w:r>
        <w:t xml:space="preserve"> прошли повышение квалификации тысячи специалистов организаций - членов СРО. В рамках соглашений о взаимодействии при подготовке квалифицированных кадров Ассоциация активно сотрудничает с Дагестанским государственным техническим университетом (г. Махачкала) и Колледжем архитектуры и строительства (г. Каспийск).</w:t>
      </w:r>
    </w:p>
    <w:p w:rsidR="00BA37F9" w:rsidRDefault="00BA37F9" w:rsidP="00BA37F9">
      <w:pPr>
        <w:pStyle w:val="DocumentBody"/>
      </w:pPr>
      <w:r>
        <w:t>Для организации независимой оценки квалификации в сфере строительства мы инициировали создание в СКФО центра оценки квалификации (ЦОК) по рабочим специальностям на базе ООО ХК "Трансстрой" (2012 г.) и ЦОК специалистов по организации строительства на базе ООО "УКС" (2022 г.).</w:t>
      </w:r>
    </w:p>
    <w:p w:rsidR="00BA37F9" w:rsidRDefault="00BA37F9" w:rsidP="00BA37F9">
      <w:pPr>
        <w:pStyle w:val="DocumentBody"/>
      </w:pPr>
      <w:r>
        <w:t>Несмотря на то, что Дагестан, как и другие субъекты СКФО, является трудоизбыточным, кадровый дефицит на стройках всё ещё существует. Вопрос стоит о дефиците именно квалифицированных строителей. Многие дагестанцы во время пандемии заменили иностранных строителей на объектах в других регионах России, тем самым оголив свои объекты.</w:t>
      </w:r>
    </w:p>
    <w:p w:rsidR="00BA37F9" w:rsidRDefault="00BA37F9" w:rsidP="00BA37F9">
      <w:pPr>
        <w:pStyle w:val="DocumentBody"/>
      </w:pPr>
      <w:r>
        <w:t>Теперь мы формируем собственный кадровый потенциал. В первую очередь это касается рабочих специальностей, но есть существенные потребности и в инженерных кадрах, и в IT-специалистах. Для разрешения этой задачи в рамках деятельности Общественного совета при Минстрое РД мы рассматриваем вопросы о конкретных формах партнерства бизнеса и учебных заведений, чтобы работодатель мог реально влиять на качество подготовки специалистов в ходе учебного процесса и производственной практики.</w:t>
      </w:r>
    </w:p>
    <w:p w:rsidR="00BA37F9" w:rsidRDefault="00BA37F9" w:rsidP="00BA37F9">
      <w:pPr>
        <w:pStyle w:val="DocumentBody"/>
      </w:pPr>
      <w:r>
        <w:t xml:space="preserve">Ключевая цель для нас на сегодня - привлечь в строительную сферу подрастающее поколение, сделать профессию строителя интересной, авторитетной среди молодежи. Считаем, что наилучший инструмент для этого - конкурсы профессионального мастерства по рабочим профессиям в строительстве - "Строймастер", которые мы проводим под эгидой </w:t>
      </w:r>
      <w:r>
        <w:rPr>
          <w:b/>
        </w:rPr>
        <w:t>НОСТРОЙ</w:t>
      </w:r>
      <w:r>
        <w:t xml:space="preserve"> ежегодно, начиная с 2012 года, на базе Колледжа архитектуры и строительства (г. Каспийск).</w:t>
      </w:r>
    </w:p>
    <w:p w:rsidR="00BA37F9" w:rsidRDefault="00BA37F9" w:rsidP="00BA37F9">
      <w:pPr>
        <w:pStyle w:val="DocumentBody"/>
      </w:pPr>
      <w:r>
        <w:lastRenderedPageBreak/>
        <w:t>- Дагестан сегодня - один из центров цифровизации строительной отрасли. В чем здесь вы видите роль СРО? Как можно повлиять на продвижение цифровых технологий в строительные компании?</w:t>
      </w:r>
    </w:p>
    <w:p w:rsidR="00BA37F9" w:rsidRDefault="00BA37F9" w:rsidP="00BA37F9">
      <w:pPr>
        <w:pStyle w:val="DocumentBody"/>
      </w:pPr>
      <w:r>
        <w:t>- Формирование единого порядка по управлению проектами в строительстве и переход компаний на ТИМ - одни из главных задач сегодняшнего дня. И многие процессы цифровизации в нашей республике идут с опережением. За последние два года Дагестан начал активное внедрение ГИСОГД, ИСУП и существенно продвинулся в этом направлении. В 2022 году республика вошла в число пилотных регионов и интегрировала региональную информационную систему в федеральную. Дагестан один из первых утвердил нормативные документы об особенностях формирования и ведения исполнительной документации при строительстве ОКС. Сегодня Дагестан занимает вторую позицию (89%) по внедрению ИСУП в России.</w:t>
      </w:r>
    </w:p>
    <w:p w:rsidR="00BA37F9" w:rsidRDefault="00BA37F9" w:rsidP="00BA37F9">
      <w:pPr>
        <w:pStyle w:val="DocumentBody"/>
      </w:pPr>
      <w:r>
        <w:t>В 2022 году мы создали в структуре Ассоциации отдел цифровой трансформации в строительстве, проанализировали нормативную базу, опыт внедрения аналогичных сервисов в других регионах, опробовали различные программы, определили площадки для цифровых сервисов.</w:t>
      </w:r>
    </w:p>
    <w:p w:rsidR="00BA37F9" w:rsidRDefault="00BA37F9" w:rsidP="00BA37F9">
      <w:pPr>
        <w:pStyle w:val="DocumentBody"/>
      </w:pPr>
      <w:r>
        <w:t>Однако, несмотря на проводимые нами мероприятия, подрядные организации как основные участники процесса цифровизации не проявляют должной заинтересованности к цифровой трансформации своей деятельности. Процесс перехода в цифру без государственной поддержки представляется для них весьма затратным: приобретение ПО, создание компьютеризованных рабочих мест с выходом в Интернет в полевых условиях, а самое главное - подготовка специалистов для работы в цифровой среде и привлечение IT-специалистов требуют существенных финансовых затрат.</w:t>
      </w:r>
    </w:p>
    <w:p w:rsidR="00BA37F9" w:rsidRDefault="00BA37F9" w:rsidP="00BA37F9">
      <w:pPr>
        <w:pStyle w:val="DocumentBody"/>
      </w:pPr>
      <w:r>
        <w:t xml:space="preserve">СРО являются одним из основных участников инвестиционно-строительного цикла. Но, как ни странно, в настоящее время ИСУП не предусматривает участие СРО в работе данной системы, ей даже не предоставляют доступ к системе для контроля исполнения госконтрактов членами СРО и получения информации о проведенных проверках органами надзора. Как и многие мои коллеги, поддерживаю начатую работу </w:t>
      </w:r>
      <w:r>
        <w:rPr>
          <w:b/>
        </w:rPr>
        <w:t>НОСТРОЙ</w:t>
      </w:r>
      <w:r>
        <w:t xml:space="preserve"> по интеграции ЕИП </w:t>
      </w:r>
      <w:r>
        <w:rPr>
          <w:b/>
        </w:rPr>
        <w:t>НОСТРОЙ</w:t>
      </w:r>
      <w:r>
        <w:t xml:space="preserve"> с Информационной системой управления проектами Минстроя РФ (ИСУП), чтобы обеспечить СРО информацией о ходе исполнения обязательств членам СРО.</w:t>
      </w:r>
    </w:p>
    <w:p w:rsidR="00BA37F9" w:rsidRDefault="00BA37F9" w:rsidP="00BA37F9">
      <w:pPr>
        <w:pStyle w:val="DocumentBody"/>
      </w:pPr>
      <w:r>
        <w:t>Несмотря на то, что процесс перехода затянулся, выбор в пользу цифровизации строительной отрасли сделан окончательно и пересмотру не подлежит. Как и любая другая реформа, она требует не только технологической, но и психологической перестройки, адаптации к новым подходам и форматам.</w:t>
      </w:r>
    </w:p>
    <w:p w:rsidR="00BA37F9" w:rsidRDefault="00BA37F9" w:rsidP="00BA37F9">
      <w:pPr>
        <w:pStyle w:val="DocumentBody"/>
      </w:pPr>
      <w:r>
        <w:t>- Каковы планы работы ГС СКФО на ближайшие годы?</w:t>
      </w:r>
    </w:p>
    <w:p w:rsidR="00BA37F9" w:rsidRDefault="00BA37F9" w:rsidP="00BA37F9">
      <w:pPr>
        <w:pStyle w:val="DocumentBody"/>
      </w:pPr>
      <w:r>
        <w:t>- Строительный комплекс республики является одним из самых динамичных и перспективных сегментов рынка, в котором производится порядка 18% ВРП Дагестана. 90% реализации государственных программ зависит именно от строительства, отрасль обеспечивает около 7% налоговых выплат и среднегодовую численность занятых порядка 130 тысяч человек.</w:t>
      </w:r>
    </w:p>
    <w:p w:rsidR="00BA37F9" w:rsidRDefault="00BA37F9" w:rsidP="00BA37F9">
      <w:pPr>
        <w:pStyle w:val="DocumentBody"/>
      </w:pPr>
      <w:r>
        <w:t>Сегодня, когда власть и бизнес стремительно наращивают объемы строительства в республике, важно обеспечить высокое качество строительства и безопасность возводимых объектов, внедрять современные архитектурные и инженерные решения, энергоэффективные технологии и экологически соответствующие строительные материалы. При этом основными задачами СРО по-прежнему остаются создание системы эффективного отбора профессиональных участников строительного рынка, повышение качества работ и услуг, обеспечение безопасности строительства объектов капитального строительства.</w:t>
      </w:r>
    </w:p>
    <w:p w:rsidR="00BA37F9" w:rsidRDefault="00BA37F9" w:rsidP="00BA37F9">
      <w:pPr>
        <w:pStyle w:val="DocumentAuthor"/>
      </w:pPr>
      <w:r>
        <w:t>Елена Шинкоренко</w:t>
      </w:r>
    </w:p>
    <w:p w:rsidR="00BA37F9" w:rsidRDefault="00225F18" w:rsidP="00BA37F9">
      <w:hyperlink r:id="rId31" w:history="1">
        <w:r w:rsidR="00BA37F9">
          <w:rPr>
            <w:rStyle w:val="DocumentOriginalLink"/>
          </w:rPr>
          <w:t>https://ancb.ru/publication/read/17903</w:t>
        </w:r>
      </w:hyperlink>
    </w:p>
    <w:p w:rsidR="00BA37F9" w:rsidRDefault="00BA37F9" w:rsidP="00BA37F9">
      <w:r>
        <w:rPr>
          <w:sz w:val="18"/>
        </w:rPr>
        <w:t>назад: </w:t>
      </w:r>
      <w:hyperlink w:anchor="ref_toc" w:history="1">
        <w:r>
          <w:rPr>
            <w:rStyle w:val="NavigationLink"/>
          </w:rPr>
          <w:t>оглавление</w:t>
        </w:r>
      </w:hyperlink>
    </w:p>
    <w:p w:rsidR="00BA37F9" w:rsidRPr="00BA37F9" w:rsidRDefault="00BA37F9" w:rsidP="00BA37F9">
      <w:pPr>
        <w:keepNext/>
        <w:keepLines/>
        <w:spacing w:before="200" w:line="240" w:lineRule="auto"/>
        <w:outlineLvl w:val="3"/>
        <w:rPr>
          <w:rFonts w:eastAsiaTheme="majorEastAsia" w:cstheme="majorBidi"/>
          <w:b/>
          <w:bCs/>
          <w:iCs/>
          <w:sz w:val="24"/>
        </w:rPr>
      </w:pPr>
      <w:bookmarkStart w:id="63" w:name="_Toc174910345"/>
      <w:bookmarkStart w:id="64" w:name="_Toc174910342"/>
      <w:bookmarkStart w:id="65" w:name="_Toc174949791"/>
      <w:r w:rsidRPr="00BA37F9">
        <w:rPr>
          <w:rFonts w:eastAsiaTheme="majorEastAsia" w:cstheme="majorBidi"/>
          <w:b/>
          <w:bCs/>
          <w:iCs/>
          <w:sz w:val="16"/>
        </w:rPr>
        <w:t>17.08.2024</w:t>
      </w:r>
      <w:r w:rsidRPr="00BA37F9">
        <w:rPr>
          <w:rFonts w:eastAsiaTheme="majorEastAsia" w:cstheme="majorBidi"/>
          <w:b/>
          <w:bCs/>
          <w:iCs/>
          <w:sz w:val="24"/>
        </w:rPr>
        <w:br/>
      </w:r>
      <w:r w:rsidRPr="00BA37F9">
        <w:rPr>
          <w:rFonts w:eastAsiaTheme="majorEastAsia" w:cstheme="majorBidi"/>
          <w:b/>
          <w:bCs/>
          <w:iCs/>
          <w:sz w:val="16"/>
        </w:rPr>
        <w:t>Деловой квартал - Красноярск (dk.ru)</w:t>
      </w:r>
      <w:r w:rsidRPr="00BA37F9">
        <w:rPr>
          <w:rFonts w:eastAsiaTheme="majorEastAsia" w:cstheme="majorBidi"/>
          <w:b/>
          <w:bCs/>
          <w:iCs/>
          <w:sz w:val="24"/>
        </w:rPr>
        <w:br/>
        <w:t>Маркет без плейса: чего не хватает для интернет-торговли в Сибири</w:t>
      </w:r>
      <w:bookmarkEnd w:id="63"/>
      <w:bookmarkEnd w:id="65"/>
    </w:p>
    <w:p w:rsidR="00BA37F9" w:rsidRPr="00BA37F9" w:rsidRDefault="00BA37F9" w:rsidP="00BA37F9">
      <w:pPr>
        <w:spacing w:before="0" w:line="240" w:lineRule="auto"/>
        <w:ind w:firstLine="567"/>
        <w:jc w:val="both"/>
        <w:rPr>
          <w:sz w:val="18"/>
        </w:rPr>
      </w:pPr>
      <w:r w:rsidRPr="00BA37F9">
        <w:rPr>
          <w:sz w:val="18"/>
        </w:rPr>
        <w:t>Крупные торговые интернет-площадки активно идут в регионы. Однако, чтобы эффективно осваивать их, площадкам понадобится апгрейд местной логистики, которая сегодня не готова к игре по новым правилам.</w:t>
      </w:r>
    </w:p>
    <w:p w:rsidR="00BA37F9" w:rsidRPr="00BA37F9" w:rsidRDefault="00BA37F9" w:rsidP="00BA37F9">
      <w:pPr>
        <w:spacing w:before="0" w:line="240" w:lineRule="auto"/>
        <w:ind w:firstLine="567"/>
        <w:jc w:val="both"/>
        <w:rPr>
          <w:sz w:val="18"/>
        </w:rPr>
      </w:pPr>
      <w:r w:rsidRPr="00BA37F9">
        <w:rPr>
          <w:sz w:val="18"/>
        </w:rPr>
        <w:t>Региональный интерес</w:t>
      </w:r>
    </w:p>
    <w:p w:rsidR="00BA37F9" w:rsidRPr="00BA37F9" w:rsidRDefault="00BA37F9" w:rsidP="00BA37F9">
      <w:pPr>
        <w:spacing w:before="0" w:line="240" w:lineRule="auto"/>
        <w:ind w:firstLine="567"/>
        <w:jc w:val="both"/>
        <w:rPr>
          <w:sz w:val="18"/>
        </w:rPr>
      </w:pPr>
      <w:r w:rsidRPr="00BA37F9">
        <w:rPr>
          <w:sz w:val="18"/>
        </w:rPr>
        <w:t>Интернет-торговля, а с нею и маркетплейсы, завоевывают все большую популярность у потребителей. Так, по оценкам агентства Data Insight, на которые ссылается Forbes, в 2023 объем продаж через интернет вырос более чем на 36% и превысил 7,9 трлн рублей, а количество заказов выросло на 76% - до 4,5 млрд.</w:t>
      </w:r>
    </w:p>
    <w:p w:rsidR="00BA37F9" w:rsidRPr="00BA37F9" w:rsidRDefault="00BA37F9" w:rsidP="00BA37F9">
      <w:pPr>
        <w:spacing w:before="0" w:line="240" w:lineRule="auto"/>
        <w:ind w:firstLine="567"/>
        <w:jc w:val="both"/>
        <w:rPr>
          <w:sz w:val="18"/>
        </w:rPr>
      </w:pPr>
      <w:r w:rsidRPr="00BA37F9">
        <w:rPr>
          <w:sz w:val="18"/>
        </w:rPr>
        <w:t>Растет этот рынок неравномерно: все большую роль в этом процессе играют регионы, в том числе и Сибирь. Так, по данным OZON, которыми компания поделилась с порталом DK.RU, если по всей России оборот сейлеров на площадке за 2023 вырос в 2,3 раза, то по СФО - в 2,6. Неудивительно, что маркетплейсы все настойчивее поглядывают в сторону не Центральной России как на точки формирования спроса.</w:t>
      </w:r>
    </w:p>
    <w:p w:rsidR="00BA37F9" w:rsidRPr="00BA37F9" w:rsidRDefault="00BA37F9" w:rsidP="00BA37F9">
      <w:pPr>
        <w:spacing w:before="0" w:line="240" w:lineRule="auto"/>
        <w:ind w:firstLine="567"/>
        <w:jc w:val="both"/>
        <w:rPr>
          <w:sz w:val="18"/>
        </w:rPr>
      </w:pPr>
      <w:r w:rsidRPr="00BA37F9">
        <w:rPr>
          <w:sz w:val="18"/>
        </w:rPr>
        <w:lastRenderedPageBreak/>
        <w:t>Насколько готовы регионы (и в частности Красноярский край) к такому вниманию со стороны маркетплейсов, обсуждали на недавнем бизнес-завтраке, который провела красноярская редакция «Делового квартала» совместно с Индустриальным парком «Красный Яр». В диалоге приняли участие как селлеры и эксперты по e-commerce, так и представители логистических компаний.</w:t>
      </w:r>
    </w:p>
    <w:p w:rsidR="00BA37F9" w:rsidRPr="00BA37F9" w:rsidRDefault="00BA37F9" w:rsidP="00BA37F9">
      <w:pPr>
        <w:spacing w:before="0" w:line="240" w:lineRule="auto"/>
        <w:ind w:firstLine="567"/>
        <w:jc w:val="both"/>
        <w:rPr>
          <w:sz w:val="18"/>
        </w:rPr>
      </w:pPr>
      <w:r w:rsidRPr="00BA37F9">
        <w:rPr>
          <w:sz w:val="18"/>
        </w:rPr>
        <w:t>Все собравшиеся сошлись во мнении: маркетплейсы - крайне важная составляющая сегодняшнего бизнеса, и у предпринимателей есть серьезный запрос на попадание туда. Официальные цифры это подтверждают. В прошлом году число селлеров, торгующих, к примеру, на «МегаМаркете», увеличилось на 95%, а на Wildberries - на 22%.</w:t>
      </w:r>
    </w:p>
    <w:p w:rsidR="00BA37F9" w:rsidRPr="00BA37F9" w:rsidRDefault="00BA37F9" w:rsidP="00BA37F9">
      <w:pPr>
        <w:spacing w:before="0" w:line="240" w:lineRule="auto"/>
        <w:ind w:firstLine="567"/>
        <w:jc w:val="both"/>
        <w:rPr>
          <w:sz w:val="18"/>
        </w:rPr>
      </w:pPr>
      <w:r w:rsidRPr="00BA37F9">
        <w:rPr>
          <w:sz w:val="18"/>
        </w:rPr>
        <w:t>- На примере Красноярского края хорошо видно, что у предпринимателей из регионов есть высокий спрос на вход в маркетплейсы. Ежегодно к нам обращается множество желающих попасть на эти площадки и работать на них, - рассказала Анна Пономаренко, руководитель краевого Центра поддержки предпринимателей (подразделение центра «Мой бизнес»).</w:t>
      </w:r>
    </w:p>
    <w:p w:rsidR="00BA37F9" w:rsidRPr="00BA37F9" w:rsidRDefault="00BA37F9" w:rsidP="00BA37F9">
      <w:pPr>
        <w:spacing w:before="0" w:line="240" w:lineRule="auto"/>
        <w:ind w:firstLine="567"/>
        <w:jc w:val="both"/>
        <w:rPr>
          <w:sz w:val="18"/>
        </w:rPr>
      </w:pPr>
      <w:r w:rsidRPr="00BA37F9">
        <w:rPr>
          <w:sz w:val="18"/>
        </w:rPr>
        <w:t>Помочь всем в ЦПП не могут: это госорганизация, и работает она в рамках выделенного бюджета, а количество заинтересованных кратно превосходит этот объем. В итоге в среднем помощь получают около 20 предпринимателей в год, их регистрируют, подключают к актуальным акциям маркетплейсов и два месяца сопровождают. Но даже это не гарантирует того, что предприниматель останется на платформе.</w:t>
      </w:r>
    </w:p>
    <w:p w:rsidR="00BA37F9" w:rsidRPr="00BA37F9" w:rsidRDefault="00BA37F9" w:rsidP="00BA37F9">
      <w:pPr>
        <w:spacing w:before="0" w:line="240" w:lineRule="auto"/>
        <w:ind w:firstLine="567"/>
        <w:jc w:val="both"/>
        <w:rPr>
          <w:sz w:val="18"/>
        </w:rPr>
      </w:pPr>
      <w:r w:rsidRPr="00BA37F9">
        <w:rPr>
          <w:sz w:val="18"/>
        </w:rPr>
        <w:t>- В первую очередь это касается самозанятых. Сегодня им интересно одно, завтра - другое. Изготовили они товара на 3 4 месяца, продали его, и все. С другими формами ведения бизнеса ситуация стабильнее: зайдя на маркетплейс, они продолжают работать и учиться им оперировать, чтобы получать максимальный оборот, - рассказывает эксперт.</w:t>
      </w:r>
    </w:p>
    <w:p w:rsidR="00BA37F9" w:rsidRPr="00BA37F9" w:rsidRDefault="00BA37F9" w:rsidP="00BA37F9">
      <w:pPr>
        <w:spacing w:before="0" w:line="240" w:lineRule="auto"/>
        <w:ind w:firstLine="567"/>
        <w:jc w:val="both"/>
        <w:rPr>
          <w:sz w:val="18"/>
        </w:rPr>
      </w:pPr>
      <w:r w:rsidRPr="00BA37F9">
        <w:rPr>
          <w:sz w:val="18"/>
        </w:rPr>
        <w:t>Неуравновешенный рынок</w:t>
      </w:r>
    </w:p>
    <w:p w:rsidR="00BA37F9" w:rsidRPr="00BA37F9" w:rsidRDefault="00BA37F9" w:rsidP="00BA37F9">
      <w:pPr>
        <w:spacing w:before="0" w:line="240" w:lineRule="auto"/>
        <w:ind w:firstLine="567"/>
        <w:jc w:val="both"/>
        <w:rPr>
          <w:sz w:val="18"/>
        </w:rPr>
      </w:pPr>
      <w:r w:rsidRPr="00BA37F9">
        <w:rPr>
          <w:sz w:val="18"/>
        </w:rPr>
        <w:t>Выход на маркетплейсы не панацея и не гарантия заработка, отмечает Ульяна Гельбова, директор компании Daily Wines (безалкогольное вино). Причина в том, что на маркетплейсах постоянно происходят разного рода изменения, уследить за которыми бывает сложно.</w:t>
      </w:r>
    </w:p>
    <w:p w:rsidR="00BA37F9" w:rsidRPr="00BA37F9" w:rsidRDefault="00BA37F9" w:rsidP="00BA37F9">
      <w:pPr>
        <w:spacing w:before="0" w:line="240" w:lineRule="auto"/>
        <w:ind w:firstLine="567"/>
        <w:jc w:val="both"/>
        <w:rPr>
          <w:sz w:val="18"/>
        </w:rPr>
      </w:pPr>
      <w:r w:rsidRPr="00BA37F9">
        <w:rPr>
          <w:sz w:val="18"/>
        </w:rPr>
        <w:t>- Сама сфера очень динамичная. Здесь много новшеств. Только ты к чему-то приспособился, научился в этом зарабатывать, как правила меняются. И как это отразится на твоей маржинальности, большой вопрос. А ведь многие просто ее не считают и наверняка работают в минус. Потому и вылетают.</w:t>
      </w:r>
    </w:p>
    <w:p w:rsidR="00BA37F9" w:rsidRPr="00BA37F9" w:rsidRDefault="00BA37F9" w:rsidP="00BA37F9">
      <w:pPr>
        <w:spacing w:before="0" w:line="240" w:lineRule="auto"/>
        <w:ind w:firstLine="567"/>
        <w:jc w:val="both"/>
        <w:rPr>
          <w:sz w:val="18"/>
        </w:rPr>
      </w:pPr>
      <w:r w:rsidRPr="00BA37F9">
        <w:rPr>
          <w:sz w:val="18"/>
        </w:rPr>
        <w:t>Поддержала Гельбову и Наталья Андреева, бизнес-стратег, который также помогает предпринимателям заходить на маркетплейсы и работать на них. Она обратила внимание на то, что существует несколько моделей работы с такими площадками, и у каждой из них есть свои плюсы и минусы. Одним из самых ярких примеров разницы подходов может служить складской вопрос (фулфилмент) - хранить ли товары у себя на складе (FBS) или на складе маркетплейса (FBO).</w:t>
      </w:r>
    </w:p>
    <w:p w:rsidR="00BA37F9" w:rsidRPr="00BA37F9" w:rsidRDefault="00BA37F9" w:rsidP="00BA37F9">
      <w:pPr>
        <w:spacing w:before="0" w:line="240" w:lineRule="auto"/>
        <w:ind w:firstLine="567"/>
        <w:jc w:val="both"/>
        <w:rPr>
          <w:sz w:val="18"/>
        </w:rPr>
      </w:pPr>
      <w:r w:rsidRPr="00BA37F9">
        <w:rPr>
          <w:sz w:val="18"/>
        </w:rPr>
        <w:t>- В первом случае тебе не нужно переплачивать за хранение, ты сам собираешь заказ, отдаешь доставщику, и он уже отвозит его покупателю. Но тут нужны люди, которые сегодня в дефиците. Во втором случае - да, ты платишь, но все заботы по сортировке, упаковке и доставке товаров берет на себя маркетплейс. Однако только попробуй вовремя не пополнить запас на складе (а в условные Часы Пик, например, в предпраздничные дни, он может вымываться очень быстро), как попадешь на серьезные штрафы. И это только один пример, - говорит г-жа Андреева.</w:t>
      </w:r>
    </w:p>
    <w:p w:rsidR="00BA37F9" w:rsidRPr="00BA37F9" w:rsidRDefault="00BA37F9" w:rsidP="00BA37F9">
      <w:pPr>
        <w:spacing w:before="0" w:line="240" w:lineRule="auto"/>
        <w:ind w:firstLine="567"/>
        <w:jc w:val="both"/>
        <w:rPr>
          <w:sz w:val="18"/>
        </w:rPr>
      </w:pPr>
      <w:r w:rsidRPr="00BA37F9">
        <w:rPr>
          <w:sz w:val="18"/>
        </w:rPr>
        <w:t>В связи с динамичностью условий работы маркетплейсов немаловажным, по мнению экспертов, является и вопрос балансировки каналов продаж. Мнений по этому поводу было несколько, но если резюмировать, то они свелись к одному выводу: все очень сильно зависит от сферы деятельности предпринимателя и актуальной акционной ситуации. Например, на OZON сейчас активно продвигается одежда. Поэтому, по словам Екатерины Мирошниченко, руководителя отдела оптовых продаж компании «Ладно», которая производит школьную и подростковую одежду, на этой площадке продажи идут хорошо.</w:t>
      </w:r>
    </w:p>
    <w:p w:rsidR="00BA37F9" w:rsidRPr="00BA37F9" w:rsidRDefault="00BA37F9" w:rsidP="00BA37F9">
      <w:pPr>
        <w:spacing w:before="0" w:line="240" w:lineRule="auto"/>
        <w:ind w:firstLine="567"/>
        <w:jc w:val="both"/>
        <w:rPr>
          <w:sz w:val="18"/>
        </w:rPr>
      </w:pPr>
      <w:r w:rsidRPr="00BA37F9">
        <w:rPr>
          <w:sz w:val="18"/>
        </w:rPr>
        <w:t>- Преимущество OZON в нашей ситуации еще и в том, что у него есть собственный склад в Красноярске. Соответственно, хиты продаж мы можем реализовывать по схеме FBO, а новинки и вещи подороже - по FBS, чтобы, например, проверить спрос, - рассказала Мирошниченко.</w:t>
      </w:r>
    </w:p>
    <w:p w:rsidR="00BA37F9" w:rsidRPr="00BA37F9" w:rsidRDefault="00BA37F9" w:rsidP="00BA37F9">
      <w:pPr>
        <w:spacing w:before="0" w:line="240" w:lineRule="auto"/>
        <w:ind w:firstLine="567"/>
        <w:jc w:val="both"/>
        <w:rPr>
          <w:sz w:val="18"/>
        </w:rPr>
      </w:pPr>
      <w:r w:rsidRPr="00BA37F9">
        <w:rPr>
          <w:sz w:val="18"/>
        </w:rPr>
        <w:t>Фулфилмент преткновения</w:t>
      </w:r>
    </w:p>
    <w:p w:rsidR="00BA37F9" w:rsidRPr="00BA37F9" w:rsidRDefault="00BA37F9" w:rsidP="00BA37F9">
      <w:pPr>
        <w:spacing w:before="0" w:line="240" w:lineRule="auto"/>
        <w:ind w:firstLine="567"/>
        <w:jc w:val="both"/>
        <w:rPr>
          <w:sz w:val="18"/>
        </w:rPr>
      </w:pPr>
      <w:r w:rsidRPr="00BA37F9">
        <w:rPr>
          <w:sz w:val="18"/>
        </w:rPr>
        <w:t>Глубинный смысл распространения маркетплейсов и их экспансии на Восток, считают эксперты от селлеров, в том, чтобы дать местным производителям шанс получить как можно большую покупательскую аудиторию. И ключевую роль в этом вопросе будет играть логистика, в частности склады. В конце концов, без этого сложно выбирать между FBS и FBO. Со складами же в Красноярске (да и в крае) проблема.</w:t>
      </w:r>
    </w:p>
    <w:p w:rsidR="00BA37F9" w:rsidRPr="00BA37F9" w:rsidRDefault="00BA37F9" w:rsidP="00BA37F9">
      <w:pPr>
        <w:spacing w:before="0" w:line="240" w:lineRule="auto"/>
        <w:ind w:firstLine="567"/>
        <w:jc w:val="both"/>
        <w:rPr>
          <w:sz w:val="18"/>
        </w:rPr>
      </w:pPr>
      <w:r w:rsidRPr="00BA37F9">
        <w:rPr>
          <w:sz w:val="18"/>
        </w:rPr>
        <w:t>- Дефицит складских помещений в Красноярском крае сегодня оценивается примерно в 1,5 млн кв. м. Причем формируется он не только в краевом центре, но уже и по районам. Сейчас мы видим интерес у ретейлеров, которые уже открывают там свои мощности. Полагаю, скоро подтянутся и другие, - отмечает Константин Семенов, начальник коммерческого отдела Индустриального парка «Красный Яр», который в ряду прочего развивает и складское направление.</w:t>
      </w:r>
    </w:p>
    <w:p w:rsidR="00BA37F9" w:rsidRPr="00BA37F9" w:rsidRDefault="00BA37F9" w:rsidP="00BA37F9">
      <w:pPr>
        <w:spacing w:before="0" w:line="240" w:lineRule="auto"/>
        <w:ind w:firstLine="567"/>
        <w:jc w:val="both"/>
        <w:rPr>
          <w:sz w:val="18"/>
        </w:rPr>
      </w:pPr>
      <w:r w:rsidRPr="00BA37F9">
        <w:rPr>
          <w:sz w:val="18"/>
        </w:rPr>
        <w:t xml:space="preserve">Основная причина нехватки складов в крае (да и во множестве других регионов) объясняется дороговизной их строительства, которая и так была выше, чем в центральной части России, что ближе к основным центрам производства и поставки стройматериалов, так еще и за 2023, по данным </w:t>
      </w:r>
      <w:r w:rsidRPr="00BA37F9">
        <w:rPr>
          <w:b/>
          <w:sz w:val="18"/>
        </w:rPr>
        <w:t>Национального объединения строителей</w:t>
      </w:r>
      <w:r w:rsidRPr="00BA37F9">
        <w:rPr>
          <w:sz w:val="18"/>
        </w:rPr>
        <w:t>, основные из них подорожали на 20 40%.</w:t>
      </w:r>
    </w:p>
    <w:p w:rsidR="00BA37F9" w:rsidRPr="00BA37F9" w:rsidRDefault="00BA37F9" w:rsidP="00BA37F9">
      <w:pPr>
        <w:spacing w:before="0" w:line="240" w:lineRule="auto"/>
        <w:ind w:firstLine="567"/>
        <w:jc w:val="both"/>
        <w:rPr>
          <w:sz w:val="18"/>
        </w:rPr>
      </w:pPr>
      <w:r w:rsidRPr="00BA37F9">
        <w:rPr>
          <w:sz w:val="18"/>
        </w:rPr>
        <w:t xml:space="preserve">- Вообще, Москва и Московская область являются логистическими центрами России, потому что все иностранные грузы сначала везутся туда. Из Европы грузы сейчас идут автомобилями через Польшу, Белоруссию и </w:t>
      </w:r>
      <w:r w:rsidRPr="00BA37F9">
        <w:rPr>
          <w:sz w:val="18"/>
        </w:rPr>
        <w:lastRenderedPageBreak/>
        <w:t>Турцию. А из Китая - воздухом. Дело в том, что московские аэропорты могут принимать широкофюзеляжные самолеты, а в них входит 10 15 тонн груза за раз. Так что интернет-предпринимателям выгоднее выкупать эту емкость и возить так, - рассказал Владимир Рогулин, представитель логистической компании Pony Express, управляющей складом временного хранения в аэропорту Красноярска.</w:t>
      </w:r>
    </w:p>
    <w:p w:rsidR="00BA37F9" w:rsidRPr="00BA37F9" w:rsidRDefault="00BA37F9" w:rsidP="00BA37F9">
      <w:pPr>
        <w:spacing w:before="0" w:line="240" w:lineRule="auto"/>
        <w:ind w:firstLine="567"/>
        <w:jc w:val="both"/>
        <w:rPr>
          <w:sz w:val="18"/>
        </w:rPr>
      </w:pPr>
      <w:r w:rsidRPr="00BA37F9">
        <w:rPr>
          <w:sz w:val="18"/>
        </w:rPr>
        <w:t>При этом он уверен, что само по себе появление складской и иной логистической инфраструктуры в крае и городе не решит задачу привлечения крупных игроков с большими товарными потоками. Нужно искать их самих - тех, кому Красноярск будет интересен как ворота на Дальний Восток и в другие сибирские регионы.</w:t>
      </w:r>
    </w:p>
    <w:p w:rsidR="00BA37F9" w:rsidRPr="00BA37F9" w:rsidRDefault="00BA37F9" w:rsidP="00BA37F9">
      <w:pPr>
        <w:spacing w:before="0" w:line="240" w:lineRule="auto"/>
        <w:ind w:firstLine="567"/>
        <w:jc w:val="both"/>
        <w:rPr>
          <w:sz w:val="18"/>
        </w:rPr>
      </w:pPr>
      <w:r w:rsidRPr="00BA37F9">
        <w:rPr>
          <w:sz w:val="18"/>
        </w:rPr>
        <w:t>Многие эксперты сочли эту позицию справедливой. С одной лишь оговоркой: для крупных игроков, у которых есть ресурсы на строительство собственных распределительных центров в регионе. Так было с Wildberries, объявившем о планах строительства склада в Красноярске. Остальным же это при сегодняшних ценах на стройматериалы (а за 1П 2024 они еще подросли на 10 20%) может оказаться не по карману. Да и для крупняка вроде упомянутых маркетплейсов стоимость стройки сдвинет сроки окупаемости их проектов.</w:t>
      </w:r>
    </w:p>
    <w:p w:rsidR="00BA37F9" w:rsidRPr="00BA37F9" w:rsidRDefault="00BA37F9" w:rsidP="00BA37F9">
      <w:pPr>
        <w:spacing w:before="0" w:line="240" w:lineRule="auto"/>
        <w:ind w:firstLine="567"/>
        <w:jc w:val="both"/>
        <w:rPr>
          <w:sz w:val="18"/>
        </w:rPr>
      </w:pPr>
      <w:r w:rsidRPr="00BA37F9">
        <w:rPr>
          <w:sz w:val="18"/>
        </w:rPr>
        <w:t>- При сегодняшних объемах необходимых инвестиционных вложений и сроках их окупаемости очень актуальной становится аренда складских помещений. Однако этот рынок сегодня еще не сформирован. Но это произойдет в ближайшие 2 3 года. И наша задача - совместными усилиями создать условия для захода потенциальных маркетплейсов, - резюмировал Константин Семенов.</w:t>
      </w:r>
    </w:p>
    <w:p w:rsidR="00BA37F9" w:rsidRPr="00BA37F9" w:rsidRDefault="00BA37F9" w:rsidP="00BA37F9">
      <w:pPr>
        <w:rPr>
          <w:sz w:val="16"/>
        </w:rPr>
      </w:pPr>
      <w:r w:rsidRPr="00BA37F9">
        <w:rPr>
          <w:sz w:val="16"/>
        </w:rPr>
        <w:t>Александр Вознесенский</w:t>
      </w:r>
    </w:p>
    <w:p w:rsidR="00BA37F9" w:rsidRPr="00BA37F9" w:rsidRDefault="00225F18" w:rsidP="00BA37F9">
      <w:hyperlink r:id="rId32" w:history="1">
        <w:r w:rsidR="00BA37F9" w:rsidRPr="00BA37F9">
          <w:rPr>
            <w:color w:val="0000FF"/>
            <w:sz w:val="18"/>
            <w:u w:val="single"/>
          </w:rPr>
          <w:t>https://krasnoyarsk.dk.ru/news/237207478</w:t>
        </w:r>
      </w:hyperlink>
    </w:p>
    <w:p w:rsidR="00BA37F9" w:rsidRPr="00BA37F9" w:rsidRDefault="00BA37F9" w:rsidP="00BA37F9">
      <w:r w:rsidRPr="00BA37F9">
        <w:rPr>
          <w:sz w:val="18"/>
        </w:rPr>
        <w:t>назад: </w:t>
      </w:r>
      <w:hyperlink w:anchor="ref_toc" w:history="1">
        <w:r w:rsidRPr="00BA37F9">
          <w:rPr>
            <w:color w:val="0000FF"/>
            <w:sz w:val="18"/>
            <w:u w:val="single"/>
          </w:rPr>
          <w:t>оглавление</w:t>
        </w:r>
      </w:hyperlink>
    </w:p>
    <w:p w:rsidR="00BA37F9" w:rsidRPr="00BA37F9" w:rsidRDefault="00BA37F9" w:rsidP="00BA37F9">
      <w:pPr>
        <w:spacing w:line="240" w:lineRule="auto"/>
        <w:rPr>
          <w:rFonts w:eastAsia="Times New Roman" w:cs="Arial"/>
          <w:b/>
          <w:bCs/>
          <w:color w:val="808080"/>
          <w:szCs w:val="24"/>
          <w:lang w:eastAsia="ru-RU"/>
        </w:rPr>
      </w:pPr>
      <w:r w:rsidRPr="00BA37F9">
        <w:rPr>
          <w:rFonts w:eastAsia="Times New Roman" w:cs="Arial"/>
          <w:b/>
          <w:bCs/>
          <w:color w:val="808080"/>
          <w:szCs w:val="24"/>
          <w:lang w:eastAsia="ru-RU"/>
        </w:rPr>
        <w:t>Сообщения с аналогичным содержанием:</w:t>
      </w:r>
    </w:p>
    <w:p w:rsidR="00BA37F9" w:rsidRPr="00BA37F9" w:rsidRDefault="00BA37F9" w:rsidP="00BA37F9">
      <w:pPr>
        <w:spacing w:line="240" w:lineRule="auto"/>
        <w:rPr>
          <w:b/>
          <w:sz w:val="16"/>
        </w:rPr>
      </w:pPr>
      <w:r w:rsidRPr="00BA37F9">
        <w:rPr>
          <w:b/>
          <w:sz w:val="16"/>
        </w:rPr>
        <w:t>17.08.2024 Деловой квартал (dk.ru)</w:t>
      </w:r>
      <w:r w:rsidRPr="00BA37F9">
        <w:rPr>
          <w:b/>
          <w:sz w:val="16"/>
        </w:rPr>
        <w:br/>
        <w:t>Маркет без плейса: чего не хватает для интернет-торговли в Сибири</w:t>
      </w:r>
      <w:r w:rsidRPr="00BA37F9">
        <w:rPr>
          <w:b/>
          <w:sz w:val="16"/>
        </w:rPr>
        <w:br/>
      </w:r>
      <w:hyperlink r:id="rId33" w:history="1">
        <w:r w:rsidRPr="00BA37F9">
          <w:rPr>
            <w:color w:val="0000FF"/>
            <w:sz w:val="18"/>
            <w:u w:val="single"/>
          </w:rPr>
          <w:t>https://krasnoyarsk.dk.ru/news/237207478</w:t>
        </w:r>
      </w:hyperlink>
    </w:p>
    <w:p w:rsidR="00BA37F9" w:rsidRDefault="00BA37F9" w:rsidP="00BA37F9">
      <w:pPr>
        <w:pStyle w:val="4"/>
      </w:pPr>
      <w:bookmarkStart w:id="66" w:name="_Toc174949792"/>
      <w:r>
        <w:rPr>
          <w:rStyle w:val="DocumentDate"/>
        </w:rPr>
        <w:t>18.08.2024</w:t>
      </w:r>
      <w:r>
        <w:br/>
      </w:r>
      <w:r>
        <w:rPr>
          <w:rStyle w:val="DocumentSource"/>
        </w:rPr>
        <w:t>Национальное объединение строителей (nostroy.ru)</w:t>
      </w:r>
      <w:r>
        <w:br/>
      </w:r>
      <w:r>
        <w:rPr>
          <w:rStyle w:val="DocumentName"/>
        </w:rPr>
        <w:t>Президент НОСТРОЙ Антон Глушков поздравляет Вице-президента и Координатора НОСТРОЙ по городу Москве Ишина Александра Васильевича с днём рождения</w:t>
      </w:r>
      <w:bookmarkEnd w:id="64"/>
      <w:bookmarkEnd w:id="66"/>
    </w:p>
    <w:p w:rsidR="00BA37F9" w:rsidRDefault="00BA37F9" w:rsidP="00BA37F9">
      <w:pPr>
        <w:pStyle w:val="DocumentBody"/>
      </w:pPr>
      <w:r>
        <w:t>Уважаемый Александр Васильевич!</w:t>
      </w:r>
    </w:p>
    <w:p w:rsidR="00BA37F9" w:rsidRDefault="00BA37F9" w:rsidP="00BA37F9">
      <w:pPr>
        <w:pStyle w:val="DocumentBody"/>
      </w:pPr>
      <w:r>
        <w:t xml:space="preserve">От имени </w:t>
      </w:r>
      <w:r>
        <w:rPr>
          <w:b/>
        </w:rPr>
        <w:t>Национального объединения строителей</w:t>
      </w:r>
      <w:r>
        <w:t xml:space="preserve"> и от себя лично поздравляю Вас с днём рождения!</w:t>
      </w:r>
    </w:p>
    <w:p w:rsidR="00BA37F9" w:rsidRDefault="00BA37F9" w:rsidP="00BA37F9">
      <w:pPr>
        <w:pStyle w:val="DocumentBody"/>
      </w:pPr>
      <w:r>
        <w:t xml:space="preserve">Выражаю Вам благодарность за Вашу поддержку и вклад в развитие </w:t>
      </w:r>
      <w:r>
        <w:rPr>
          <w:b/>
        </w:rPr>
        <w:t>Национального объединения строителей</w:t>
      </w:r>
      <w:r>
        <w:t xml:space="preserve"> и всей системы саморегулирования. Как Вице - президент и координатор по Москве </w:t>
      </w:r>
      <w:r>
        <w:rPr>
          <w:b/>
        </w:rPr>
        <w:t>НОСТРОЙ</w:t>
      </w:r>
      <w:r>
        <w:t xml:space="preserve"> Вы всегда уделяете большое внимание конструктивному диалогу с коллегами, обладаете богатым опытом руководителя в строительной отрасли. Приятно отметить, что наши взаимоотношения основываются на принципах объективности, доверия и взаимовыручки.</w:t>
      </w:r>
    </w:p>
    <w:p w:rsidR="00BA37F9" w:rsidRDefault="00BA37F9" w:rsidP="00BA37F9">
      <w:pPr>
        <w:pStyle w:val="DocumentBody"/>
      </w:pPr>
      <w:r>
        <w:t xml:space="preserve">Развитие системы подготовки кадров для нужд строительной отрасли, а теперь и развитие системы независимой оценки квалификации специалистов по организации строительства является одним из важнейших направлений деятельности </w:t>
      </w:r>
      <w:r>
        <w:rPr>
          <w:b/>
        </w:rPr>
        <w:t>НОСТРОЙ</w:t>
      </w:r>
      <w:r>
        <w:t xml:space="preserve">, которое Вы, уважаемый </w:t>
      </w:r>
      <w:r>
        <w:rPr>
          <w:b/>
        </w:rPr>
        <w:t>Александр</w:t>
      </w:r>
      <w:r>
        <w:t xml:space="preserve"> Васильевич, успешно курируете на протяжении более 13 лет.</w:t>
      </w:r>
    </w:p>
    <w:p w:rsidR="00BA37F9" w:rsidRDefault="00BA37F9" w:rsidP="00BA37F9">
      <w:pPr>
        <w:pStyle w:val="DocumentBody"/>
      </w:pPr>
      <w:r>
        <w:t>Пусть последующие годы станут для Вас созидательными, счастливыми и радостными, удивят интересными встречами, обрадуют приятными событиями. От всей души желаю Вам здоровья, крепости духа, вдохновения, творческих и научных достижений.</w:t>
      </w:r>
    </w:p>
    <w:p w:rsidR="00BA37F9" w:rsidRDefault="00BA37F9" w:rsidP="00BA37F9">
      <w:pPr>
        <w:pStyle w:val="DocumentBody"/>
      </w:pPr>
      <w:r>
        <w:t xml:space="preserve">Президент </w:t>
      </w:r>
      <w:r>
        <w:rPr>
          <w:b/>
        </w:rPr>
        <w:t>Ассоциации</w:t>
      </w:r>
      <w:r w:rsidR="00132312">
        <w:rPr>
          <w:b/>
        </w:rPr>
        <w:t xml:space="preserve"> </w:t>
      </w:r>
      <w:r>
        <w:rPr>
          <w:b/>
        </w:rPr>
        <w:t>«Национальное объединение строителей</w:t>
      </w:r>
      <w:r>
        <w:t xml:space="preserve">» А.Н. </w:t>
      </w:r>
      <w:r>
        <w:rPr>
          <w:b/>
        </w:rPr>
        <w:t>Глушков</w:t>
      </w:r>
    </w:p>
    <w:p w:rsidR="00BA37F9" w:rsidRDefault="00225F18" w:rsidP="00BA37F9">
      <w:hyperlink r:id="rId34" w:history="1">
        <w:r w:rsidR="00BA37F9">
          <w:rPr>
            <w:rStyle w:val="DocumentOriginalLink"/>
          </w:rPr>
          <w:t>https://nostroy.ru/company/news/?COMP_ID=t_news&amp;CUR_TAB=0&amp;eid=39599</w:t>
        </w:r>
      </w:hyperlink>
    </w:p>
    <w:p w:rsidR="00BA37F9" w:rsidRDefault="00BA37F9" w:rsidP="00BA37F9">
      <w:r>
        <w:rPr>
          <w:sz w:val="18"/>
        </w:rPr>
        <w:t>назад: </w:t>
      </w:r>
      <w:hyperlink w:anchor="ref_toc" w:history="1">
        <w:r>
          <w:rPr>
            <w:rStyle w:val="NavigationLink"/>
          </w:rPr>
          <w:t>оглавление</w:t>
        </w:r>
      </w:hyperlink>
    </w:p>
    <w:p w:rsidR="00B821B2" w:rsidRDefault="00B821B2" w:rsidP="00B821B2">
      <w:pPr>
        <w:pStyle w:val="4"/>
      </w:pPr>
      <w:bookmarkStart w:id="67" w:name="_Toc174910349"/>
      <w:bookmarkStart w:id="68" w:name="_Toc174949793"/>
      <w:r>
        <w:rPr>
          <w:rStyle w:val="DocumentDate"/>
        </w:rPr>
        <w:t>16.08.2024</w:t>
      </w:r>
      <w:r>
        <w:br/>
      </w:r>
      <w:r>
        <w:rPr>
          <w:rStyle w:val="DocumentSource"/>
        </w:rPr>
        <w:t>ЗаНоСтрой.РФ (zanostroy.ru)</w:t>
      </w:r>
      <w:r>
        <w:br/>
      </w:r>
      <w:r>
        <w:rPr>
          <w:rStyle w:val="DocumentName"/>
        </w:rPr>
        <w:t>Международный конгресс по энергоэффективности и другим вопросам стройотрасли пройдёт в Петербурге в ноябре</w:t>
      </w:r>
      <w:bookmarkEnd w:id="67"/>
      <w:bookmarkEnd w:id="68"/>
    </w:p>
    <w:p w:rsidR="00B821B2" w:rsidRDefault="00B821B2" w:rsidP="00B821B2">
      <w:pPr>
        <w:pStyle w:val="DocumentBody"/>
      </w:pPr>
      <w:r>
        <w:t>Стало известно, что Международный конгресс "Энергоэффективность. XXI век. Архитектура. Инженерия. Цифровизация. Экология. Саморегулирование" пройдёт 21 ноября этого года в отеле "Cosmos Saint-Petersburg Pribaltiyskaya".</w:t>
      </w:r>
    </w:p>
    <w:p w:rsidR="00B821B2" w:rsidRDefault="00B821B2" w:rsidP="00B821B2">
      <w:pPr>
        <w:pStyle w:val="DocumentBody"/>
      </w:pPr>
      <w:r>
        <w:lastRenderedPageBreak/>
        <w:t>Реализация национального проекта Минстроя России "Цифровое строительство 2018 - 2024" предполагает автоматизацию всех стадий и процедур жизненного цикла объекта. Пришло время цифровизации, которая существенным образом изменит стандартные процессы внутри отрасли.</w:t>
      </w:r>
    </w:p>
    <w:p w:rsidR="00B821B2" w:rsidRDefault="00B821B2" w:rsidP="00B821B2">
      <w:pPr>
        <w:pStyle w:val="DocumentBody"/>
      </w:pPr>
      <w:r>
        <w:t>В рамках деловой программы конгресса спикеры, среди которых представители властных и административных структур, бизнес-сообщества в режиме прямого диалога поделятся успешными практическими кейсами, обсудят новеллы законодательства, выберут новые векторы внедрения и развития цифровой трансформации в стройкомплексе.</w:t>
      </w:r>
    </w:p>
    <w:p w:rsidR="00B821B2" w:rsidRDefault="00B821B2" w:rsidP="00B821B2">
      <w:pPr>
        <w:pStyle w:val="DocumentBody"/>
      </w:pPr>
      <w:r>
        <w:t>Сегодня на государственном уровне большое внимание уделяется созданию комфортных условий для жизни россиян, снятии инфраструктурных ограничений, строительстве комфортного жилья. Кроме продления срока действия льготной ипотеки, начинается работа по разработке мастер-планов городов, реализации проекта транспортного коридора "Север - Юг", сокращению инвестиционно-строительного цикла.</w:t>
      </w:r>
    </w:p>
    <w:p w:rsidR="00B821B2" w:rsidRDefault="00B821B2" w:rsidP="00B821B2">
      <w:pPr>
        <w:pStyle w:val="DocumentBody"/>
      </w:pPr>
      <w:r>
        <w:t>Другим вектором развития строительной отрасли государство обозначило комплексное развитие: строительство жилья, дорог, объектов социальной, коммунальной и другой инфраструктуры. Следовательно, будет активно работать и развиваться инженерная составляющая стройки.</w:t>
      </w:r>
    </w:p>
    <w:p w:rsidR="00B821B2" w:rsidRDefault="00B821B2" w:rsidP="00B821B2">
      <w:pPr>
        <w:pStyle w:val="DocumentBody"/>
      </w:pPr>
      <w:r>
        <w:t>На рынке постоянно появляются новые улучшенные технологии и материалы, но не всегда строители могут их быстро внедрить в работу. Каждый шаг упрощения процедур в строительстве имеет огромное значение для отрасли. Поэтому третий вектор трансформации стройкомплекса - регуляторная гильотина и актуализация нормативной и законодательной баз.</w:t>
      </w:r>
    </w:p>
    <w:p w:rsidR="00B821B2" w:rsidRDefault="00B821B2" w:rsidP="00B821B2">
      <w:pPr>
        <w:pStyle w:val="DocumentBody"/>
      </w:pPr>
      <w:r>
        <w:t>В рамках конгресса на тематических секциях делегаты форума смогут принять участие в обсуждении вопросов перехода проектных организаций к BIM-технологиям, обменяться успешными инструментами цифрового маркетинга.</w:t>
      </w:r>
    </w:p>
    <w:p w:rsidR="00B821B2" w:rsidRDefault="00B821B2" w:rsidP="00B821B2">
      <w:pPr>
        <w:pStyle w:val="DocumentBody"/>
      </w:pPr>
      <w:r>
        <w:t>Также участники конгресса обсудят принятые и введённые в действие нормативы. На его дискуссионных площадках уже было высказано большое количество конструктивных предложений, которые легли в основы многих государственных и федеральных нормативных актов.</w:t>
      </w:r>
    </w:p>
    <w:p w:rsidR="00B821B2" w:rsidRDefault="00B821B2" w:rsidP="00B821B2">
      <w:pPr>
        <w:pStyle w:val="DocumentBody"/>
      </w:pPr>
      <w:r>
        <w:t>Также традиционно в рамках конгресса пройдёт выставка энергосберегающих и энергоэффективных материалов и технологий.</w:t>
      </w:r>
    </w:p>
    <w:p w:rsidR="00B821B2" w:rsidRDefault="00B821B2" w:rsidP="00B821B2">
      <w:pPr>
        <w:pStyle w:val="DocumentBody"/>
      </w:pPr>
      <w:r>
        <w:t>Стать участником выставки и присоединиться к ведущим отраслевым экспертам и производителям, необходимо зарегистрироваться www.ee21.ru на официальном сайте конгресса.</w:t>
      </w:r>
    </w:p>
    <w:p w:rsidR="00B821B2" w:rsidRDefault="00B821B2" w:rsidP="00B821B2">
      <w:pPr>
        <w:pStyle w:val="DocumentBody"/>
      </w:pPr>
      <w:r>
        <w:t xml:space="preserve">Организаторами форума выступают: Национальное объединение организаций в области энергосбережения и повышения энергетической эффективности (НОЭ), </w:t>
      </w:r>
      <w:r>
        <w:rPr>
          <w:b/>
        </w:rPr>
        <w:t>Национальное объединение строителей (НОСТРОЙ</w:t>
      </w:r>
      <w:r>
        <w:t>), Национальное объединение изыскателей и проектировщиков (НОПРИЗ), АС "АВОК СЕВЕРО-ЗАПАД" и АО НПФ ЛОГИКА.</w:t>
      </w:r>
    </w:p>
    <w:p w:rsidR="00B821B2" w:rsidRDefault="00225F18" w:rsidP="00B821B2">
      <w:hyperlink r:id="rId35" w:history="1">
        <w:r w:rsidR="00B821B2">
          <w:rPr>
            <w:rStyle w:val="DocumentOriginalLink"/>
          </w:rPr>
          <w:t>http://zanostroy.ru/news/2024/08/16/4590.html</w:t>
        </w:r>
      </w:hyperlink>
    </w:p>
    <w:p w:rsidR="00B821B2" w:rsidRDefault="00B821B2" w:rsidP="00B821B2">
      <w:r>
        <w:rPr>
          <w:sz w:val="18"/>
        </w:rPr>
        <w:t>назад: </w:t>
      </w:r>
      <w:hyperlink w:anchor="ref_toc" w:history="1">
        <w:r>
          <w:rPr>
            <w:rStyle w:val="NavigationLink"/>
          </w:rPr>
          <w:t>оглавление</w:t>
        </w:r>
      </w:hyperlink>
    </w:p>
    <w:p w:rsidR="003048BD" w:rsidRDefault="00DF47FC" w:rsidP="00DF47FC">
      <w:pPr>
        <w:pStyle w:val="3"/>
      </w:pPr>
      <w:bookmarkStart w:id="69" w:name="_Toc174949794"/>
      <w:r w:rsidRPr="00EB08D3">
        <w:t xml:space="preserve">ДЕЯТЕЛЬНОСТЬ СРО В СТРОИТЕЛЬНОЙ </w:t>
      </w:r>
      <w:r w:rsidRPr="002A0AB3">
        <w:t>ОТРАСЛИ</w:t>
      </w:r>
      <w:bookmarkEnd w:id="34"/>
      <w:bookmarkEnd w:id="69"/>
    </w:p>
    <w:p w:rsidR="00983BED" w:rsidRDefault="00983BED" w:rsidP="00983BED">
      <w:pPr>
        <w:pStyle w:val="4"/>
      </w:pPr>
      <w:bookmarkStart w:id="70" w:name="_Toc522704656"/>
      <w:bookmarkStart w:id="71" w:name="_Toc174910376"/>
      <w:bookmarkStart w:id="72" w:name="_Toc17110755"/>
      <w:bookmarkStart w:id="73" w:name="_Toc174949795"/>
      <w:r>
        <w:rPr>
          <w:rStyle w:val="DocumentDate"/>
        </w:rPr>
        <w:t>16.08.2024</w:t>
      </w:r>
      <w:r>
        <w:br/>
      </w:r>
      <w:r>
        <w:rPr>
          <w:rStyle w:val="DocumentSource"/>
        </w:rPr>
        <w:t>ЗаНоСтрой.РФ (zanostroy.ru)</w:t>
      </w:r>
      <w:r>
        <w:br/>
      </w:r>
      <w:r>
        <w:rPr>
          <w:rStyle w:val="DocumentName"/>
        </w:rPr>
        <w:t>Челябинская СРО предупреждает, что растёт число атак IT-злоумышленников на организации строительной отрасли</w:t>
      </w:r>
      <w:bookmarkEnd w:id="71"/>
      <w:bookmarkEnd w:id="73"/>
    </w:p>
    <w:p w:rsidR="00983BED" w:rsidRDefault="00983BED" w:rsidP="00983BED">
      <w:pPr>
        <w:pStyle w:val="DocumentBody"/>
      </w:pPr>
      <w:r>
        <w:t xml:space="preserve">Об этом руководству Союза </w:t>
      </w:r>
      <w:r>
        <w:rPr>
          <w:b/>
        </w:rPr>
        <w:t>Строительных</w:t>
      </w:r>
      <w:r>
        <w:t xml:space="preserve"> компаний Урала и Сибири (ССК УрСиб, </w:t>
      </w:r>
      <w:r>
        <w:rPr>
          <w:b/>
        </w:rPr>
        <w:t>СРО-С-030-24082009</w:t>
      </w:r>
      <w:r>
        <w:t xml:space="preserve">) сообщил компетентный сотрудник МВД России, в связи с чем для </w:t>
      </w:r>
      <w:r>
        <w:rPr>
          <w:b/>
        </w:rPr>
        <w:t>строительных</w:t>
      </w:r>
      <w:r>
        <w:t xml:space="preserve"> компаний региона вскоре будет проведён обучающий семинар о защите информации. С подробностями - наш добровольный эксперт из Челябинска.</w:t>
      </w:r>
    </w:p>
    <w:p w:rsidR="00983BED" w:rsidRDefault="00983BED" w:rsidP="00983BED">
      <w:pPr>
        <w:pStyle w:val="DocumentBody"/>
      </w:pPr>
      <w:r>
        <w:t xml:space="preserve">Несколько дней назад ССК УрСиб на своём официальном сайте опубликовала предостережение о том, что кибермошенники в текущем году увеличили количество атак, в том числе в отношении компаний </w:t>
      </w:r>
      <w:r>
        <w:rPr>
          <w:b/>
        </w:rPr>
        <w:t>строительной</w:t>
      </w:r>
      <w:r>
        <w:t xml:space="preserve"> отрасли. Об этом руководству Союза </w:t>
      </w:r>
      <w:r>
        <w:rPr>
          <w:b/>
        </w:rPr>
        <w:t>строительных</w:t>
      </w:r>
      <w:r>
        <w:t xml:space="preserve"> компаний Урала и Сибири на состоявшейся недавно встрече сообщил сотрудник Управления по борьбе с противоправным использованием информационно-коммуникационных технологий Главного управления МВД России по Челябинской области Евгений Терентьев.</w:t>
      </w:r>
    </w:p>
    <w:p w:rsidR="00983BED" w:rsidRDefault="00983BED" w:rsidP="00983BED">
      <w:pPr>
        <w:pStyle w:val="DocumentBody"/>
      </w:pPr>
      <w:r>
        <w:t xml:space="preserve">По словам эксперта, с 2020 года количество IT-преступлений в России выросло на 13%. Сумма ущерба, который понесли юридические лица за половину текущего года, уже превысила 50,5 миллиона рублей, всего от действий киберпреступников пострадали свыше семисот организаций. Помимо хищения </w:t>
      </w:r>
      <w:r>
        <w:lastRenderedPageBreak/>
        <w:t>финансовых средств, при атаках на компании мошенники также стремятся завладеть персональными данными сотрудников и клиентов этих организаций.</w:t>
      </w:r>
    </w:p>
    <w:p w:rsidR="00983BED" w:rsidRDefault="00983BED" w:rsidP="00983BED">
      <w:pPr>
        <w:pStyle w:val="DocumentBody"/>
      </w:pPr>
      <w:r>
        <w:t xml:space="preserve">Поэтому </w:t>
      </w:r>
      <w:r>
        <w:rPr>
          <w:b/>
        </w:rPr>
        <w:t>строительным</w:t>
      </w:r>
      <w:r>
        <w:t xml:space="preserve"> компаниям нужно тщательно заботиться о своей информационной безопасности. В этой связи </w:t>
      </w:r>
      <w:r>
        <w:rPr>
          <w:b/>
        </w:rPr>
        <w:t>саморегулируемая организация</w:t>
      </w:r>
      <w:r>
        <w:t xml:space="preserve"> прилагает к новости подробную презентацию о том, как защитить предприятие от атак злоумышленников. В самом её начале приводятся цифры, которые ещё раз подчёркивают остроту проблемы: так, в 2022 году с утечками информации столкнулись 41% организаций из сферы </w:t>
      </w:r>
      <w:r>
        <w:rPr>
          <w:b/>
        </w:rPr>
        <w:t>строительства</w:t>
      </w:r>
      <w:r>
        <w:t>.</w:t>
      </w:r>
    </w:p>
    <w:p w:rsidR="00983BED" w:rsidRDefault="00983BED" w:rsidP="00983BED">
      <w:pPr>
        <w:pStyle w:val="DocumentBody"/>
      </w:pPr>
      <w:r>
        <w:t>Наиболее часто преступники похищают следующие данные:</w:t>
      </w:r>
      <w:r w:rsidR="003048BD">
        <w:t xml:space="preserve"> </w:t>
      </w:r>
    </w:p>
    <w:p w:rsidR="00983BED" w:rsidRDefault="00983BED" w:rsidP="00983BED">
      <w:pPr>
        <w:pStyle w:val="DocumentBody"/>
        <w:numPr>
          <w:ilvl w:val="0"/>
          <w:numId w:val="23"/>
        </w:numPr>
        <w:spacing w:after="0"/>
        <w:ind w:left="357" w:hanging="357"/>
      </w:pPr>
      <w:r>
        <w:t xml:space="preserve">информацию о клиентах и сделках; </w:t>
      </w:r>
    </w:p>
    <w:p w:rsidR="00983BED" w:rsidRDefault="00983BED" w:rsidP="00983BED">
      <w:pPr>
        <w:pStyle w:val="DocumentBody"/>
        <w:numPr>
          <w:ilvl w:val="0"/>
          <w:numId w:val="23"/>
        </w:numPr>
        <w:spacing w:after="0"/>
        <w:ind w:left="357" w:hanging="357"/>
      </w:pPr>
      <w:r>
        <w:t xml:space="preserve">технические данные; </w:t>
      </w:r>
    </w:p>
    <w:p w:rsidR="00983BED" w:rsidRDefault="00983BED" w:rsidP="00983BED">
      <w:pPr>
        <w:pStyle w:val="DocumentBody"/>
        <w:numPr>
          <w:ilvl w:val="0"/>
          <w:numId w:val="23"/>
        </w:numPr>
        <w:spacing w:after="0"/>
        <w:ind w:left="357" w:hanging="357"/>
      </w:pPr>
      <w:r>
        <w:t xml:space="preserve">персональные данные. </w:t>
      </w:r>
    </w:p>
    <w:p w:rsidR="00983BED" w:rsidRDefault="00983BED" w:rsidP="00983BED">
      <w:pPr>
        <w:pStyle w:val="DocumentBody"/>
      </w:pPr>
      <w:r>
        <w:t xml:space="preserve"> Стоит помнить, что депутаты Государственной Думы уже одобрила в первом чтении законопроект № 502104-8 о введении оборотных штрафов за утечку данных, и подобное IT-происшествие в случае принятия законопроекта может обернуться для компании многомиллионными штрафами и репутационными потерями. Чтобы обеспечить надёжную защиту данных компании, нужно конкретизировать риски, которые ей угрожают. Чаще всего в </w:t>
      </w:r>
      <w:r>
        <w:rPr>
          <w:b/>
        </w:rPr>
        <w:t>строительных</w:t>
      </w:r>
      <w:r>
        <w:t xml:space="preserve"> компаниях виновниками IT-инцидентов являются рядовые сотрудники или же линейные руководители.</w:t>
      </w:r>
    </w:p>
    <w:p w:rsidR="00983BED" w:rsidRDefault="00983BED" w:rsidP="00983BED">
      <w:pPr>
        <w:pStyle w:val="DocumentBody"/>
      </w:pPr>
      <w:r>
        <w:t>Из этого следует, что нужно уделять внимание повышению ИТ-грамотности персонала. А также напоминать сотрудникам базовые правила информационной безопасности: пароли должны быть достаточно сложными, их нельзя клеить на монитор и сообщать посторонним и необходимо периодически менять. Важно помнить о том, что злоумышленники нередко пытаются заразить рабочие компьютеры троянами через корпоративную почту - поэтому нужно внимательно анализировать полученные письма и не переходить по вызывающим подозрение ссылкам.</w:t>
      </w:r>
    </w:p>
    <w:p w:rsidR="00983BED" w:rsidRDefault="00983BED" w:rsidP="00983BED">
      <w:pPr>
        <w:pStyle w:val="DocumentBody"/>
      </w:pPr>
      <w:r>
        <w:t>Важна и сетевая безопасность, которая находится в ведении системных администраторов. Корпоративная сеть должна быть защищена от внешних и внутренних злоумышленников, несанкционированный доступ к ней и размещение в сети вредоносного контента должны быть запрещены. Для этого нужно контролировать использование в корпоративной вычислительной сети съёмных носителей информации - формализовать сценарии их использования и конкретизировать допустимые типы таких носителей.</w:t>
      </w:r>
    </w:p>
    <w:p w:rsidR="00983BED" w:rsidRDefault="00983BED" w:rsidP="00983BED">
      <w:pPr>
        <w:pStyle w:val="DocumentBody"/>
      </w:pPr>
      <w:r>
        <w:t xml:space="preserve">Ныне базовых знаний для защиты от информационных угроз может быть уже недостаточно, ведь мошенники не стоят на месте, всё время изобретая новые подходы для достижения своих преступных целей. Поэтому на встрече руководства ССК УрСиб с представителем МВД было принято совместное решение о проведении в сентябре 2024 года обучающего семинара по мерам защиты информации для представителей </w:t>
      </w:r>
      <w:r>
        <w:rPr>
          <w:b/>
        </w:rPr>
        <w:t>строительной</w:t>
      </w:r>
      <w:r>
        <w:t xml:space="preserve"> отрасли региона на площадке </w:t>
      </w:r>
      <w:r>
        <w:rPr>
          <w:b/>
        </w:rPr>
        <w:t>саморегулируемой организации</w:t>
      </w:r>
      <w:r>
        <w:t>.</w:t>
      </w:r>
    </w:p>
    <w:p w:rsidR="00983BED" w:rsidRDefault="00225F18" w:rsidP="00983BED">
      <w:hyperlink r:id="rId36" w:history="1">
        <w:r w:rsidR="00983BED">
          <w:rPr>
            <w:rStyle w:val="DocumentOriginalLink"/>
          </w:rPr>
          <w:t>http://zanostroy.ru/news/2024/08/16/4591.html</w:t>
        </w:r>
      </w:hyperlink>
    </w:p>
    <w:p w:rsidR="00983BED" w:rsidRDefault="00983BED" w:rsidP="00983BED">
      <w:r>
        <w:rPr>
          <w:sz w:val="18"/>
        </w:rPr>
        <w:t>назад: </w:t>
      </w:r>
      <w:hyperlink w:anchor="ref_toc" w:history="1">
        <w:r>
          <w:rPr>
            <w:rStyle w:val="NavigationLink"/>
          </w:rPr>
          <w:t>оглавление</w:t>
        </w:r>
      </w:hyperlink>
    </w:p>
    <w:p w:rsidR="003048BD" w:rsidRDefault="002B3FCC" w:rsidP="002B3FCC">
      <w:pPr>
        <w:pStyle w:val="3"/>
      </w:pPr>
      <w:bookmarkStart w:id="74" w:name="_Toc174949796"/>
      <w:r>
        <w:t>ДОЛЕВОЕ СТРОИТЕЛЬСТВО, ЗАСТРОЙЩИКИ</w:t>
      </w:r>
      <w:bookmarkEnd w:id="72"/>
      <w:bookmarkEnd w:id="74"/>
    </w:p>
    <w:p w:rsidR="0032617B" w:rsidRDefault="0032617B" w:rsidP="0032617B">
      <w:pPr>
        <w:pStyle w:val="4"/>
      </w:pPr>
      <w:bookmarkStart w:id="75" w:name="_Toc174940395"/>
      <w:bookmarkStart w:id="76" w:name="_Toc174940394"/>
      <w:bookmarkStart w:id="77" w:name="_Toc174910367"/>
      <w:bookmarkStart w:id="78" w:name="_Toc174949797"/>
      <w:bookmarkEnd w:id="70"/>
      <w:r>
        <w:rPr>
          <w:rStyle w:val="DocumentDate"/>
        </w:rPr>
        <w:t>19.08.2024</w:t>
      </w:r>
      <w:r>
        <w:br/>
      </w:r>
      <w:r>
        <w:rPr>
          <w:rStyle w:val="DocumentSource"/>
        </w:rPr>
        <w:t>Известия</w:t>
      </w:r>
      <w:r>
        <w:br/>
      </w:r>
      <w:bookmarkEnd w:id="75"/>
      <w:r w:rsidR="00225F18" w:rsidRPr="00225F18">
        <w:rPr>
          <w:rStyle w:val="DocumentName"/>
        </w:rPr>
        <w:t>Защита отлучением: Центробанк прикроет серые схемы застройщиков</w:t>
      </w:r>
      <w:bookmarkEnd w:id="78"/>
    </w:p>
    <w:p w:rsidR="0032617B" w:rsidRDefault="00225F18" w:rsidP="0032617B">
      <w:pPr>
        <w:pStyle w:val="DocumentBody"/>
      </w:pPr>
      <w:r w:rsidRPr="00225F18">
        <w:t xml:space="preserve">Требования к </w:t>
      </w:r>
      <w:r w:rsidRPr="00225F18">
        <w:rPr>
          <w:b/>
        </w:rPr>
        <w:t>ипотеке</w:t>
      </w:r>
      <w:r w:rsidRPr="00225F18">
        <w:t xml:space="preserve"> с господдержкой ужесточают - в льготных кредитах будут отказывать, если сделка не соответствует новым требованиям</w:t>
      </w:r>
    </w:p>
    <w:p w:rsidR="0032617B" w:rsidRDefault="0032617B" w:rsidP="0032617B">
      <w:pPr>
        <w:pStyle w:val="DocumentBody"/>
      </w:pPr>
      <w:r>
        <w:t xml:space="preserve">В России ужесточаются требования при выдаче льготной </w:t>
      </w:r>
      <w:r>
        <w:rPr>
          <w:b/>
        </w:rPr>
        <w:t>ипотеки</w:t>
      </w:r>
      <w:r>
        <w:t xml:space="preserve"> с господдержкой. Такая необходимость возникла в том числе из-за большого количества серых схем </w:t>
      </w:r>
      <w:r>
        <w:rPr>
          <w:b/>
        </w:rPr>
        <w:t>застройщиков</w:t>
      </w:r>
      <w:r>
        <w:t xml:space="preserve">. Если ипотечная сделка не соответствует новым критериям, банк не сможет выдать льготный ипотечный кредит, сообщили "Известиям" в пресс-службе Минфина. Например, если при продаже недвижимости на стадии строительства </w:t>
      </w:r>
      <w:r>
        <w:rPr>
          <w:b/>
        </w:rPr>
        <w:t>застройщик</w:t>
      </w:r>
      <w:r>
        <w:t xml:space="preserve"> применил схему с переуступкой прав по договорам долевого участия, рассказал "Известиям" директор департамента банковского регулирования и аналитики Центробанка Александр Данилов. Такую уловку практикуют, чтобы не размещать полный объём средств </w:t>
      </w:r>
      <w:r>
        <w:rPr>
          <w:b/>
        </w:rPr>
        <w:t>дольщиков</w:t>
      </w:r>
      <w:r>
        <w:t xml:space="preserve"> на </w:t>
      </w:r>
      <w:r>
        <w:rPr>
          <w:b/>
        </w:rPr>
        <w:t>эскроу-счетах</w:t>
      </w:r>
      <w:r>
        <w:t>, тем самым подвергая их большому риску.</w:t>
      </w:r>
    </w:p>
    <w:p w:rsidR="0032617B" w:rsidRDefault="0032617B" w:rsidP="0032617B">
      <w:pPr>
        <w:pStyle w:val="DocumentBody"/>
      </w:pPr>
      <w:r>
        <w:t>О том, что регулятор намерен бороться с разного рода серыми схемами, которые с новой силой расцвели на фоне завершения массовой льготной программы под 8%, в конце июля в Совете Федерации заявила глава ЦБ Эльвира Набиуллина. Против одной из самых рискованных Центробанк уже разработал меру.</w:t>
      </w:r>
    </w:p>
    <w:p w:rsidR="0032617B" w:rsidRDefault="0032617B" w:rsidP="0032617B">
      <w:pPr>
        <w:pStyle w:val="DocumentBody"/>
      </w:pPr>
      <w:r>
        <w:lastRenderedPageBreak/>
        <w:t xml:space="preserve">Схема заключается в том, что </w:t>
      </w:r>
      <w:r>
        <w:rPr>
          <w:b/>
        </w:rPr>
        <w:t>застройщик</w:t>
      </w:r>
      <w:r>
        <w:t xml:space="preserve"> обходит требование размещать сумму, полученную по договору долевого участия (ДДУ), на специальный </w:t>
      </w:r>
      <w:r>
        <w:rPr>
          <w:b/>
        </w:rPr>
        <w:t>эскроу-счёт</w:t>
      </w:r>
      <w:r>
        <w:t xml:space="preserve">. Этот механизм был введён в 2019 году, для того чтобы защитить людей от потери денег при оплате жилья на стадии строительства. На счетах эскроу средства замораживаются, а </w:t>
      </w:r>
      <w:r>
        <w:rPr>
          <w:b/>
        </w:rPr>
        <w:t>застройщик</w:t>
      </w:r>
      <w:r>
        <w:t xml:space="preserve"> получает их только после сдачи объекта и передачи его </w:t>
      </w:r>
      <w:r>
        <w:rPr>
          <w:b/>
        </w:rPr>
        <w:t>дольщику</w:t>
      </w:r>
      <w:r>
        <w:t>.</w:t>
      </w:r>
    </w:p>
    <w:p w:rsidR="0032617B" w:rsidRDefault="0032617B" w:rsidP="0032617B">
      <w:pPr>
        <w:pStyle w:val="DocumentBody"/>
      </w:pPr>
      <w:r>
        <w:t xml:space="preserve">При этом под такие "спящие" ресурсы можно получить кредиты в рамках так называемого </w:t>
      </w:r>
      <w:r>
        <w:rPr>
          <w:b/>
        </w:rPr>
        <w:t>проектного финансирования</w:t>
      </w:r>
      <w:r>
        <w:t>.</w:t>
      </w:r>
    </w:p>
    <w:p w:rsidR="0032617B" w:rsidRDefault="0032617B" w:rsidP="0032617B">
      <w:pPr>
        <w:pStyle w:val="DocumentBody"/>
      </w:pPr>
      <w:r>
        <w:t xml:space="preserve">Однако в последние годы </w:t>
      </w:r>
      <w:r>
        <w:rPr>
          <w:b/>
        </w:rPr>
        <w:t>застройщики</w:t>
      </w:r>
      <w:r>
        <w:t xml:space="preserve"> всё чаще испытывают нехватку средств и придумали схему, как использовать деньги </w:t>
      </w:r>
      <w:r>
        <w:rPr>
          <w:b/>
        </w:rPr>
        <w:t>дольщиков</w:t>
      </w:r>
      <w:r>
        <w:t>, которые должны депонироваться до окончания стройки.</w:t>
      </w:r>
    </w:p>
    <w:p w:rsidR="0032617B" w:rsidRDefault="0032617B" w:rsidP="0032617B">
      <w:pPr>
        <w:pStyle w:val="DocumentBody"/>
      </w:pPr>
      <w:r>
        <w:t xml:space="preserve">- Например, квартиру стоимостью 10 млн рублей </w:t>
      </w:r>
      <w:r>
        <w:rPr>
          <w:b/>
        </w:rPr>
        <w:t>застройщик</w:t>
      </w:r>
      <w:r>
        <w:t xml:space="preserve"> продаёт связанному с ним юридическому лицу по значительно заниженной цене, например в 2 млн рублей, - на </w:t>
      </w:r>
      <w:r>
        <w:rPr>
          <w:b/>
        </w:rPr>
        <w:t>эскроу-счёте</w:t>
      </w:r>
      <w:r>
        <w:t xml:space="preserve"> размещаются только эти деньги. Но затем эта фирма-"прокладка" продаёт квартиру конечному покупателю, но уже по рыночной стоимости. В таком случае 8 млн рублей разницы идут </w:t>
      </w:r>
      <w:r>
        <w:rPr>
          <w:b/>
        </w:rPr>
        <w:t>застройщику</w:t>
      </w:r>
      <w:r>
        <w:t xml:space="preserve"> напрямую, минуя счёт эскроу, на котором как было 2 млн рублей, так и осталось, - рассказал в интервью "Известиям" (готовится к публикации) Александр Данилов.</w:t>
      </w:r>
    </w:p>
    <w:p w:rsidR="0032617B" w:rsidRDefault="0032617B" w:rsidP="0032617B">
      <w:pPr>
        <w:pStyle w:val="DocumentBody"/>
      </w:pPr>
      <w:r>
        <w:t>Он также пояснил, что это создаёт риски для человека.</w:t>
      </w:r>
    </w:p>
    <w:p w:rsidR="0032617B" w:rsidRDefault="0032617B" w:rsidP="0032617B">
      <w:pPr>
        <w:pStyle w:val="DocumentBody"/>
      </w:pPr>
      <w:r>
        <w:t xml:space="preserve">- Если по каким-то причинам дом не будет построен, ему вернут всего 2 млн рублей, ведь от риска неисполнения обязательств </w:t>
      </w:r>
      <w:r>
        <w:rPr>
          <w:b/>
        </w:rPr>
        <w:t>застройщика</w:t>
      </w:r>
      <w:r>
        <w:t xml:space="preserve"> застрахованы только средства, находящиеся на счёте эскроу, - отметил Александр Данилов.</w:t>
      </w:r>
    </w:p>
    <w:p w:rsidR="0032617B" w:rsidRDefault="0032617B" w:rsidP="0032617B">
      <w:pPr>
        <w:pStyle w:val="DocumentBody"/>
      </w:pPr>
      <w:r>
        <w:t xml:space="preserve">Он сообщил, что ЦБ уже договорился с Минфином, который не предоставит субсидию в рамках льготных программ при сделках, когда происходит такая переуступка прав по ДДУ. Также условия госпрограмм предусматривают льготное финансирование, только если на </w:t>
      </w:r>
      <w:r>
        <w:rPr>
          <w:b/>
        </w:rPr>
        <w:t>эскроу-счёте</w:t>
      </w:r>
      <w:r>
        <w:t xml:space="preserve"> размещена полная стоимость недвижимости.</w:t>
      </w:r>
    </w:p>
    <w:p w:rsidR="0032617B" w:rsidRDefault="0032617B" w:rsidP="0032617B">
      <w:pPr>
        <w:pStyle w:val="DocumentBody"/>
      </w:pPr>
      <w:r>
        <w:t>- Рассчитываем, что это поможет в искоренении подобных "мутных" схем, - подчеркнул глава департамента банковского регулирования Центробанка.</w:t>
      </w:r>
    </w:p>
    <w:p w:rsidR="0032617B" w:rsidRDefault="0032617B" w:rsidP="0032617B">
      <w:pPr>
        <w:pStyle w:val="DocumentBody"/>
      </w:pPr>
      <w:r>
        <w:t>В пресс-службе Минфина "Известиям" подтвердили, что ведомство устанавливает определённые требования, при которых государство оказывает поддержку.</w:t>
      </w:r>
    </w:p>
    <w:p w:rsidR="0032617B" w:rsidRDefault="0032617B" w:rsidP="0032617B">
      <w:pPr>
        <w:pStyle w:val="DocumentBody"/>
      </w:pPr>
      <w:r>
        <w:t>- Если ипотечная сделка не соответствует определённым критериям, то банк не сможет выдать льготный ипотечный кредит, - сообщили в финансовом ведомстве.</w:t>
      </w:r>
    </w:p>
    <w:p w:rsidR="0032617B" w:rsidRDefault="0032617B" w:rsidP="0032617B">
      <w:pPr>
        <w:pStyle w:val="DocumentBody"/>
      </w:pPr>
      <w:r>
        <w:t xml:space="preserve">После окончания массовой льготной </w:t>
      </w:r>
      <w:r>
        <w:rPr>
          <w:b/>
        </w:rPr>
        <w:t>ипотеки</w:t>
      </w:r>
      <w:r>
        <w:t xml:space="preserve"> под 8% осталось ещё достаточно других, в которых государство субсидирует часть процентной ставки, - семейная, дальневосточная и арктическая, сельская и др.</w:t>
      </w:r>
    </w:p>
    <w:p w:rsidR="0032617B" w:rsidRDefault="0032617B" w:rsidP="0032617B">
      <w:pPr>
        <w:pStyle w:val="DocumentBody"/>
      </w:pPr>
      <w:r>
        <w:t xml:space="preserve">По мнению управляющего партнёра юридической фирмы BBNP Максима Барашева, поскольку на данную схему обратил своё внимание ЦБ, то, вполне вероятно, она могла довольно часто использоваться </w:t>
      </w:r>
      <w:r>
        <w:rPr>
          <w:b/>
        </w:rPr>
        <w:t>застройщиками</w:t>
      </w:r>
      <w:r>
        <w:t xml:space="preserve"> на практике. Её основной риск, отметил он, - потеря денег для покупателя, если компания не выполнит своих обязательств.</w:t>
      </w:r>
    </w:p>
    <w:p w:rsidR="0032617B" w:rsidRDefault="0032617B" w:rsidP="0032617B">
      <w:pPr>
        <w:pStyle w:val="DocumentBody"/>
      </w:pPr>
      <w:r>
        <w:t xml:space="preserve">- Недостроенные объекты являются распространённой проблемой в </w:t>
      </w:r>
      <w:r>
        <w:rPr>
          <w:b/>
        </w:rPr>
        <w:t>строительной отрасли</w:t>
      </w:r>
      <w:r>
        <w:t xml:space="preserve">, - продолжил Максим Барашев. - По данным различных исследований, доля незавершённого строительства в России может составлять от 10 до 30% от общего объёма строящихся объектов. Наиболее уязвимы к этой проблеме крупные и дорогостоящие проекты, а также объекты, возводимые небольшими </w:t>
      </w:r>
      <w:r>
        <w:rPr>
          <w:b/>
        </w:rPr>
        <w:t>застройщиками</w:t>
      </w:r>
      <w:r>
        <w:t xml:space="preserve"> с ограниченными ресурсами.</w:t>
      </w:r>
    </w:p>
    <w:p w:rsidR="0032617B" w:rsidRDefault="0032617B" w:rsidP="0032617B">
      <w:pPr>
        <w:pStyle w:val="DocumentBody"/>
      </w:pPr>
      <w:r>
        <w:t xml:space="preserve">Причин, почему </w:t>
      </w:r>
      <w:r>
        <w:rPr>
          <w:b/>
        </w:rPr>
        <w:t>строительство</w:t>
      </w:r>
      <w:r>
        <w:t xml:space="preserve"> может перейти в разряд недостроя, множество: ошибки в проекте, недостаточное финансирование, внешние условия, которые привели к удорожанию материалов, и т.п. Важно, что само по себе использование схем уже свидетельствует о наличии проблем.</w:t>
      </w:r>
    </w:p>
    <w:p w:rsidR="0032617B" w:rsidRDefault="0032617B" w:rsidP="0032617B">
      <w:pPr>
        <w:pStyle w:val="DocumentBody"/>
      </w:pPr>
      <w:r>
        <w:t xml:space="preserve">- Чаще всего это используется тогда, когда </w:t>
      </w:r>
      <w:r>
        <w:rPr>
          <w:b/>
        </w:rPr>
        <w:t>застройщику</w:t>
      </w:r>
      <w:r>
        <w:t xml:space="preserve"> действительно необходимо получить энное количество свободных денег для того, чтобы закрыть свои какие-то текущие расходы, - сказала член Московского регионального отделения "Деловой России", руководитель агентства "PRO Обмен" Екатерина Никитина.</w:t>
      </w:r>
    </w:p>
    <w:p w:rsidR="0032617B" w:rsidRDefault="0032617B" w:rsidP="0032617B">
      <w:pPr>
        <w:pStyle w:val="DocumentBody"/>
      </w:pPr>
      <w:r>
        <w:t>Она посоветовала при покупке недвижимости по ДДУ обращать внимание на количество счетов. Если их два -эскроу и сторонний, то это признак использования схемы.</w:t>
      </w:r>
    </w:p>
    <w:p w:rsidR="0032617B" w:rsidRDefault="004C47D4" w:rsidP="0032617B">
      <w:pPr>
        <w:pStyle w:val="DocumentBody"/>
      </w:pPr>
      <w:r w:rsidRPr="004C47D4">
        <w:t>В пресс-службе Минстроя «Известиям» сообщили, что при приобретении объекта долевого строительства по договору уступки будущий участник долевого строительства может самостоятельно ознакомиться с суммой денежных средств, подлежащей депонированию на счете эскроу, которая прописана в договоре.</w:t>
      </w:r>
    </w:p>
    <w:p w:rsidR="004C47D4" w:rsidRDefault="004C47D4" w:rsidP="004C47D4">
      <w:pPr>
        <w:pStyle w:val="DocumentBody"/>
      </w:pPr>
      <w:r>
        <w:lastRenderedPageBreak/>
        <w:t>Но всё же основным контролером, не сомневаются эксперты, в вопросе чистоты сделки должны быть банки. Именно они заинтересованы в том, чтобы получить субсидию за выданный льготный кредит. Поэтому ход мыслей Банка России верный, уверен независимый эксперт Андрей Бархота.</w:t>
      </w:r>
    </w:p>
    <w:p w:rsidR="004C47D4" w:rsidRDefault="004C47D4" w:rsidP="004C47D4">
      <w:pPr>
        <w:pStyle w:val="DocumentBody"/>
      </w:pPr>
      <w:r>
        <w:t>Он напомнил, что в период расцвета государственных субсидируемых ипотечных программ они достигали до 80% выдач во всем сегменте ипотеки при покупке новостроек. И хотя сейчас из-за переформатирования программ их влияние на рынок снижается, всё равно они остаются определяющим фактором для новостроек, подчеркнул эксперт. Поэтому, по мнению Андрея Бархоты, по крайней мере половину объектов, в которых используется схема с неполным покрытием эскроу-счетов, запрет на использование госпрограмм может купировать использование уловки.</w:t>
      </w:r>
    </w:p>
    <w:p w:rsidR="0032617B" w:rsidRDefault="0032617B" w:rsidP="0032617B">
      <w:pPr>
        <w:pStyle w:val="DocumentAuthor"/>
      </w:pPr>
      <w:r>
        <w:t>Анна Каледина, Евгений Грачев</w:t>
      </w:r>
    </w:p>
    <w:p w:rsidR="004C47D4" w:rsidRPr="004C47D4" w:rsidRDefault="004C47D4" w:rsidP="004C47D4">
      <w:pPr>
        <w:rPr>
          <w:sz w:val="18"/>
        </w:rPr>
      </w:pPr>
      <w:hyperlink r:id="rId37" w:history="1">
        <w:r w:rsidRPr="004C47D4">
          <w:rPr>
            <w:rStyle w:val="a7"/>
            <w:sz w:val="18"/>
          </w:rPr>
          <w:t>https://iz.ru/1744754/anna-kaledina-evgenii-grachev/zashchita-otlucheniem-tcentrobank-prikroet-serye-skhemy-zastroishchikov</w:t>
        </w:r>
      </w:hyperlink>
      <w:r w:rsidRPr="004C47D4">
        <w:rPr>
          <w:sz w:val="18"/>
        </w:rPr>
        <w:t xml:space="preserve"> </w:t>
      </w:r>
    </w:p>
    <w:p w:rsidR="0032617B" w:rsidRDefault="0032617B" w:rsidP="0032617B">
      <w:r>
        <w:rPr>
          <w:sz w:val="18"/>
        </w:rPr>
        <w:t>назад: </w:t>
      </w:r>
      <w:hyperlink w:anchor="ref_toc" w:history="1">
        <w:r>
          <w:rPr>
            <w:rStyle w:val="NavigationLink"/>
          </w:rPr>
          <w:t>оглавление</w:t>
        </w:r>
      </w:hyperlink>
    </w:p>
    <w:p w:rsidR="0032617B" w:rsidRDefault="0032617B" w:rsidP="0032617B">
      <w:pPr>
        <w:pStyle w:val="4"/>
      </w:pPr>
      <w:bookmarkStart w:id="79" w:name="_Toc174949798"/>
      <w:r>
        <w:rPr>
          <w:rStyle w:val="DocumentDate"/>
        </w:rPr>
        <w:t>1</w:t>
      </w:r>
      <w:r w:rsidR="00D83D6A">
        <w:rPr>
          <w:rStyle w:val="DocumentDate"/>
        </w:rPr>
        <w:t>8</w:t>
      </w:r>
      <w:r>
        <w:rPr>
          <w:rStyle w:val="DocumentDate"/>
        </w:rPr>
        <w:t>.08.2024</w:t>
      </w:r>
      <w:r>
        <w:br/>
      </w:r>
      <w:r>
        <w:rPr>
          <w:rStyle w:val="DocumentSource"/>
        </w:rPr>
        <w:t>Российская газета</w:t>
      </w:r>
      <w:r>
        <w:br/>
      </w:r>
      <w:bookmarkEnd w:id="76"/>
      <w:r w:rsidR="00D83D6A" w:rsidRPr="00D83D6A">
        <w:rPr>
          <w:rStyle w:val="DocumentName"/>
        </w:rPr>
        <w:t>Ждать ли снижения цен на жилье по мере охлаждения рынка? Пока явной тенденции не наблюдается</w:t>
      </w:r>
      <w:bookmarkEnd w:id="79"/>
    </w:p>
    <w:p w:rsidR="00D83D6A" w:rsidRDefault="00D83D6A" w:rsidP="0032617B">
      <w:pPr>
        <w:pStyle w:val="DocumentBody"/>
      </w:pPr>
      <w:r w:rsidRPr="00D83D6A">
        <w:t xml:space="preserve">После отмены программы льготной </w:t>
      </w:r>
      <w:r w:rsidRPr="00D83D6A">
        <w:rPr>
          <w:b/>
        </w:rPr>
        <w:t>ипотеки</w:t>
      </w:r>
      <w:r w:rsidRPr="00D83D6A">
        <w:t xml:space="preserve"> (под 8%) объемы выдачи кредитов на покупку жилья резко сократились. Стоит ли ждать снижения цен на жилье?</w:t>
      </w:r>
    </w:p>
    <w:p w:rsidR="0032617B" w:rsidRDefault="0032617B" w:rsidP="0032617B">
      <w:pPr>
        <w:pStyle w:val="DocumentBody"/>
      </w:pPr>
      <w:r>
        <w:t>В июле россияне взяли</w:t>
      </w:r>
      <w:r w:rsidR="003048BD">
        <w:t xml:space="preserve"> </w:t>
      </w:r>
      <w:r>
        <w:t>ипотечных кредитов чуть более чем на 290 млрд рублей, в 2,9 раза меньше,</w:t>
      </w:r>
      <w:r w:rsidR="003048BD">
        <w:t xml:space="preserve"> </w:t>
      </w:r>
      <w:r>
        <w:t>чем в июне. "Храбрецов", решившихся кредитоваться по новым ставкам, по всей</w:t>
      </w:r>
      <w:r w:rsidR="003048BD">
        <w:t xml:space="preserve"> </w:t>
      </w:r>
      <w:r>
        <w:t>стране нашлось 76 тысяч.</w:t>
      </w:r>
    </w:p>
    <w:p w:rsidR="0032617B" w:rsidRDefault="0032617B" w:rsidP="0032617B">
      <w:pPr>
        <w:pStyle w:val="DocumentBody"/>
      </w:pPr>
      <w:r>
        <w:t>По сравнению с аналогичным периодом прошлого года падение, правда,</w:t>
      </w:r>
      <w:r w:rsidR="003048BD">
        <w:t xml:space="preserve"> </w:t>
      </w:r>
      <w:r>
        <w:t>"всего" в два раза. Так что по крайней мере часть снижения спроса</w:t>
      </w:r>
      <w:r w:rsidR="003048BD">
        <w:t xml:space="preserve"> </w:t>
      </w:r>
      <w:r>
        <w:t>объясняется тем, что многие желающие улучшить жилищные условия поспешили</w:t>
      </w:r>
      <w:r w:rsidR="003048BD">
        <w:t xml:space="preserve"> </w:t>
      </w:r>
      <w:r>
        <w:t xml:space="preserve">воспользоваться льготной </w:t>
      </w:r>
      <w:r>
        <w:rPr>
          <w:b/>
        </w:rPr>
        <w:t>ипотекой</w:t>
      </w:r>
      <w:r>
        <w:t xml:space="preserve"> в самый последний момент. Посему в первый</w:t>
      </w:r>
      <w:r w:rsidR="003048BD">
        <w:t xml:space="preserve"> </w:t>
      </w:r>
      <w:r>
        <w:t xml:space="preserve">месяц жизни без льготной </w:t>
      </w:r>
      <w:r>
        <w:rPr>
          <w:b/>
        </w:rPr>
        <w:t>ипотеки</w:t>
      </w:r>
      <w:r>
        <w:t xml:space="preserve"> спрос на новостройки (на которые она и</w:t>
      </w:r>
      <w:r w:rsidR="003048BD">
        <w:t xml:space="preserve"> </w:t>
      </w:r>
      <w:r>
        <w:t>распространялась) упал особенно заметно.</w:t>
      </w:r>
    </w:p>
    <w:p w:rsidR="0032617B" w:rsidRDefault="0032617B" w:rsidP="0032617B">
      <w:pPr>
        <w:pStyle w:val="DocumentBody"/>
      </w:pPr>
      <w:r>
        <w:t>Сказалось и повышение ключевой ставки ЦБ, уже до 18%. Максимальный</w:t>
      </w:r>
      <w:r w:rsidR="003048BD">
        <w:t xml:space="preserve"> </w:t>
      </w:r>
      <w:r>
        <w:t>процент кредита на "первичке" вырос до 20,81% годовых, примерно как и по</w:t>
      </w:r>
      <w:r w:rsidR="003048BD">
        <w:t xml:space="preserve"> </w:t>
      </w:r>
      <w:r>
        <w:t>вторичному жилью. Так было в марте 2022-го, когда после резкой девальвации</w:t>
      </w:r>
      <w:r w:rsidR="003048BD">
        <w:t xml:space="preserve"> </w:t>
      </w:r>
      <w:r>
        <w:t>рубля и ответного резкого повышения ключевой ставки ЦБ ипотечные ставки</w:t>
      </w:r>
      <w:r w:rsidR="003048BD">
        <w:t xml:space="preserve"> </w:t>
      </w:r>
      <w:r>
        <w:t>взлетели до более 20%. Однако уже через два месяца они снизились до уровня</w:t>
      </w:r>
      <w:r w:rsidR="003048BD">
        <w:t xml:space="preserve"> </w:t>
      </w:r>
      <w:r>
        <w:t>менее 15%. Повторится ли это теперь?</w:t>
      </w:r>
    </w:p>
    <w:p w:rsidR="0032617B" w:rsidRDefault="0032617B" w:rsidP="0032617B">
      <w:pPr>
        <w:pStyle w:val="DocumentBody"/>
      </w:pPr>
      <w:r>
        <w:t xml:space="preserve">За время действия с весны 2020 года программы льготной </w:t>
      </w:r>
      <w:r>
        <w:rPr>
          <w:b/>
        </w:rPr>
        <w:t>ипотеки</w:t>
      </w:r>
      <w:r>
        <w:t xml:space="preserve"> ей</w:t>
      </w:r>
      <w:r w:rsidR="003048BD">
        <w:t xml:space="preserve"> </w:t>
      </w:r>
      <w:r>
        <w:t>воспользовались более полутора миллионов россиян, взяв кредитов более чем</w:t>
      </w:r>
      <w:r w:rsidR="003048BD">
        <w:t xml:space="preserve"> </w:t>
      </w:r>
      <w:r>
        <w:t>на 6 трлн руб. Однако рынок жилья несколько перегрелся. На волне</w:t>
      </w:r>
      <w:r w:rsidR="003048BD">
        <w:t xml:space="preserve"> </w:t>
      </w:r>
      <w:r>
        <w:t>стимулируемого государством спроса стоимость "квадрата" в новостройках</w:t>
      </w:r>
      <w:r w:rsidR="003048BD">
        <w:t xml:space="preserve"> </w:t>
      </w:r>
      <w:r>
        <w:t>выросла с 77 до 154 тыс. руб. Программа сильно помогла стройсектору. Однако</w:t>
      </w:r>
      <w:r w:rsidR="003048BD">
        <w:t xml:space="preserve"> </w:t>
      </w:r>
      <w:r>
        <w:t>предложение все равно не поспевало за резко выросшим спросом. Если</w:t>
      </w:r>
      <w:r w:rsidR="003048BD">
        <w:t xml:space="preserve"> </w:t>
      </w:r>
      <w:r>
        <w:t>ипотечных кредитов в прошлом году было выдано в полтора раза больше (вместе</w:t>
      </w:r>
      <w:r w:rsidR="003048BD">
        <w:t xml:space="preserve"> </w:t>
      </w:r>
      <w:r>
        <w:t>с льготными более 2 млн), чем в год накануне старта программы льготной</w:t>
      </w:r>
      <w:r w:rsidR="003048BD">
        <w:t xml:space="preserve"> </w:t>
      </w:r>
      <w:r>
        <w:rPr>
          <w:b/>
        </w:rPr>
        <w:t>ипотеки</w:t>
      </w:r>
      <w:r>
        <w:t>, то жилья построили лишь на треть больше - 110 млн кв. м по</w:t>
      </w:r>
      <w:r w:rsidR="003048BD">
        <w:t xml:space="preserve"> </w:t>
      </w:r>
      <w:r>
        <w:t>сравнению с 82 млн в 2019 году. По расчетам ЦБ, доступность жилья в</w:t>
      </w:r>
      <w:r w:rsidR="003048BD">
        <w:t xml:space="preserve"> </w:t>
      </w:r>
      <w:r>
        <w:t xml:space="preserve">результате даже несколько снизилась (при выплатах по </w:t>
      </w:r>
      <w:r>
        <w:rPr>
          <w:b/>
        </w:rPr>
        <w:t>ипотеке</w:t>
      </w:r>
      <w:r>
        <w:t xml:space="preserve"> половины</w:t>
      </w:r>
      <w:r w:rsidR="003048BD">
        <w:t xml:space="preserve"> </w:t>
      </w:r>
      <w:r>
        <w:t>среднероссийской зарплаты в конце 2023 года можно было позволить себе</w:t>
      </w:r>
      <w:r w:rsidR="003048BD">
        <w:t xml:space="preserve"> </w:t>
      </w:r>
      <w:r>
        <w:t>квартиру площадью 42 кв. м., тогда как в начале действия программы - 43 кв.</w:t>
      </w:r>
      <w:r w:rsidR="003048BD">
        <w:t xml:space="preserve"> </w:t>
      </w:r>
      <w:r>
        <w:t>м). С другой стороны, 1,5 млн людей переехали в новые квартиры.</w:t>
      </w:r>
    </w:p>
    <w:p w:rsidR="0032617B" w:rsidRDefault="0032617B" w:rsidP="0032617B">
      <w:pPr>
        <w:pStyle w:val="DocumentBody"/>
      </w:pPr>
      <w:r>
        <w:t>Другим следствием стал рост разрыва цен со "вторичкой" в пользу</w:t>
      </w:r>
      <w:r w:rsidR="003048BD">
        <w:t xml:space="preserve"> </w:t>
      </w:r>
      <w:r>
        <w:t>новостроек - до 45%. Если "льготно-ипотечную" квартиру продать на вторичном</w:t>
      </w:r>
      <w:r w:rsidR="003048BD">
        <w:t xml:space="preserve"> </w:t>
      </w:r>
      <w:r>
        <w:t>рынке, она будет стоить существенно дешевле первоначальной цены</w:t>
      </w:r>
      <w:r w:rsidR="003048BD">
        <w:t xml:space="preserve"> </w:t>
      </w:r>
      <w:r>
        <w:t>новостройки, под которую брали кредит.</w:t>
      </w:r>
    </w:p>
    <w:p w:rsidR="0032617B" w:rsidRDefault="0032617B" w:rsidP="0032617B">
      <w:pPr>
        <w:pStyle w:val="DocumentBody"/>
      </w:pPr>
      <w:r>
        <w:t>Ждать ли теперь снижения цен на жилье по мере охлаждения рынка? Пока</w:t>
      </w:r>
      <w:r w:rsidR="003048BD">
        <w:t xml:space="preserve"> </w:t>
      </w:r>
      <w:r>
        <w:t>явной тенденции не наблюдается. Но рынок должен адаптироваться. Более ясная</w:t>
      </w:r>
      <w:r w:rsidR="003048BD">
        <w:t xml:space="preserve"> </w:t>
      </w:r>
      <w:r>
        <w:t>картина может появиться осенью. С одной стороны, покупатели, для которых в</w:t>
      </w:r>
      <w:r w:rsidR="003048BD">
        <w:t xml:space="preserve"> </w:t>
      </w:r>
      <w:r>
        <w:t>массе своей ставки по кредитам в 20% выглядят неподъемными, займут</w:t>
      </w:r>
      <w:r w:rsidR="003048BD">
        <w:t xml:space="preserve"> </w:t>
      </w:r>
      <w:r>
        <w:t xml:space="preserve">выжидательную позицию. С другой, </w:t>
      </w:r>
      <w:r>
        <w:rPr>
          <w:b/>
        </w:rPr>
        <w:t>застройщики</w:t>
      </w:r>
      <w:r>
        <w:t xml:space="preserve"> притормозят запуск новых</w:t>
      </w:r>
      <w:r w:rsidR="003048BD">
        <w:t xml:space="preserve"> </w:t>
      </w:r>
      <w:r>
        <w:t>проектов, сосредоточившись на продаже уже построенного. Не стоит ждать, что</w:t>
      </w:r>
      <w:r w:rsidR="003048BD">
        <w:t xml:space="preserve"> </w:t>
      </w:r>
      <w:r>
        <w:t xml:space="preserve">девелоперы быстро "посыплются", - за годы действия льготной </w:t>
      </w:r>
      <w:r>
        <w:rPr>
          <w:b/>
        </w:rPr>
        <w:t>ипотеки</w:t>
      </w:r>
      <w:r w:rsidR="003048BD">
        <w:t xml:space="preserve"> </w:t>
      </w:r>
      <w:r>
        <w:t>накоплен достаточный "жирок", чтобы умеренными темпами адаптироваться к</w:t>
      </w:r>
      <w:r w:rsidR="003048BD">
        <w:t xml:space="preserve"> </w:t>
      </w:r>
      <w:r>
        <w:t>новому балансу спроса и предложения. По разным оценкам, себестоимость</w:t>
      </w:r>
      <w:r w:rsidR="003048BD">
        <w:t xml:space="preserve"> </w:t>
      </w:r>
      <w:r>
        <w:t>строительства с 2020 года выросла на 60-75%. Но не в два же раза, как цены</w:t>
      </w:r>
      <w:r w:rsidR="003048BD">
        <w:t xml:space="preserve"> </w:t>
      </w:r>
      <w:r>
        <w:t>продажи жилья. Средняя себестоимость строительства в мае составила чуть</w:t>
      </w:r>
      <w:r w:rsidR="003048BD">
        <w:t xml:space="preserve"> </w:t>
      </w:r>
      <w:r>
        <w:t>более 80 тыс. руб. за метр, хотя в ряде регионов она превышала 150 тыс. С</w:t>
      </w:r>
      <w:r w:rsidR="003048BD">
        <w:t xml:space="preserve"> </w:t>
      </w:r>
      <w:r>
        <w:t xml:space="preserve">учетом прочих расходов прибыль </w:t>
      </w:r>
      <w:r>
        <w:rPr>
          <w:b/>
        </w:rPr>
        <w:t>застройщиков</w:t>
      </w:r>
      <w:r>
        <w:t xml:space="preserve"> составляет в среднем приличные</w:t>
      </w:r>
      <w:r w:rsidR="003048BD">
        <w:t xml:space="preserve"> </w:t>
      </w:r>
      <w:r>
        <w:t>15%.</w:t>
      </w:r>
    </w:p>
    <w:p w:rsidR="0032617B" w:rsidRDefault="0032617B" w:rsidP="0032617B">
      <w:pPr>
        <w:pStyle w:val="DocumentBody"/>
      </w:pPr>
      <w:r>
        <w:lastRenderedPageBreak/>
        <w:t>Чего точно не стоит ждать, так это продолжения роста цен на</w:t>
      </w:r>
      <w:r w:rsidR="003048BD">
        <w:t xml:space="preserve"> </w:t>
      </w:r>
      <w:r>
        <w:t>недвижимость прежними темпами. Зато участятся случаи предоставления скидок</w:t>
      </w:r>
      <w:r w:rsidR="003048BD">
        <w:t xml:space="preserve"> </w:t>
      </w:r>
      <w:r>
        <w:t>по отдельным сделкам как на первичном, так и на вторичном рынке. Например,</w:t>
      </w:r>
      <w:r w:rsidR="003048BD">
        <w:t xml:space="preserve"> </w:t>
      </w:r>
      <w:r>
        <w:t>если банку нужно будет срочно продать заложенную недвижимость или кому-то</w:t>
      </w:r>
      <w:r w:rsidR="003048BD">
        <w:t xml:space="preserve"> </w:t>
      </w:r>
      <w:r>
        <w:t>срочно понадобятся деньги, но ждать, пока цены "отрастут", продавец не</w:t>
      </w:r>
      <w:r w:rsidR="003048BD">
        <w:t xml:space="preserve"> </w:t>
      </w:r>
      <w:r>
        <w:t>может. Средние цены на недвижимость в объявлениях сократились на 0,9% за</w:t>
      </w:r>
      <w:r w:rsidR="003048BD">
        <w:t xml:space="preserve"> </w:t>
      </w:r>
      <w:r>
        <w:t>июль, до 133 тыс. руб. за 1 кв. м. Некоторые ждут дальнейшего снижения еще</w:t>
      </w:r>
      <w:r w:rsidR="003048BD">
        <w:t xml:space="preserve"> </w:t>
      </w:r>
      <w:r>
        <w:t>процентов на 10. Но в условиях вялой конъюнктуры не стоит ориентироваться</w:t>
      </w:r>
      <w:r w:rsidR="003048BD">
        <w:t xml:space="preserve"> </w:t>
      </w:r>
      <w:r>
        <w:t>на цены в объявлениях - это лишь "хотелки" продавцов. Цена реальной сделки</w:t>
      </w:r>
      <w:r w:rsidR="003048BD">
        <w:t xml:space="preserve"> </w:t>
      </w:r>
      <w:r>
        <w:t xml:space="preserve">может оказаться заметно ниже. Тем же </w:t>
      </w:r>
      <w:r>
        <w:rPr>
          <w:b/>
        </w:rPr>
        <w:t>застройщикам</w:t>
      </w:r>
      <w:r>
        <w:t xml:space="preserve"> невыгодно держать</w:t>
      </w:r>
      <w:r w:rsidR="003048BD">
        <w:t xml:space="preserve"> </w:t>
      </w:r>
      <w:r>
        <w:t>"неликвид" на балансе.</w:t>
      </w:r>
    </w:p>
    <w:p w:rsidR="0032617B" w:rsidRDefault="0032617B" w:rsidP="0032617B">
      <w:pPr>
        <w:pStyle w:val="DocumentBody"/>
      </w:pPr>
      <w:r>
        <w:t>Наверняка появятся новые инструменты стимулирования спроса. Например,</w:t>
      </w:r>
      <w:r w:rsidR="003048BD">
        <w:t xml:space="preserve"> </w:t>
      </w:r>
      <w:r>
        <w:t>программы рассрочек платежей не на недели, а на пару лет. Некоторые</w:t>
      </w:r>
      <w:r w:rsidR="003048BD">
        <w:t xml:space="preserve"> </w:t>
      </w:r>
      <w:r>
        <w:t>эксперты надеются на появление специальных "партнерских программ"</w:t>
      </w:r>
      <w:r w:rsidR="003048BD">
        <w:t xml:space="preserve"> </w:t>
      </w:r>
      <w:r>
        <w:rPr>
          <w:b/>
        </w:rPr>
        <w:t>застройщиков</w:t>
      </w:r>
      <w:r>
        <w:t xml:space="preserve"> с банками (такая схема отработана на авторынке), где проценты</w:t>
      </w:r>
      <w:r w:rsidR="003048BD">
        <w:t xml:space="preserve"> </w:t>
      </w:r>
      <w:r>
        <w:t>будут выглядеть более привлекательно, чем по рынку в целом. Хотя Центробанк</w:t>
      </w:r>
      <w:r w:rsidR="003048BD">
        <w:t xml:space="preserve"> </w:t>
      </w:r>
      <w:r>
        <w:t>в свое время жестко пресек программы "</w:t>
      </w:r>
      <w:r>
        <w:rPr>
          <w:b/>
        </w:rPr>
        <w:t>ипотеки</w:t>
      </w:r>
      <w:r>
        <w:t xml:space="preserve"> под 1%", поскольку в эти</w:t>
      </w:r>
      <w:r w:rsidR="003048BD">
        <w:t xml:space="preserve"> </w:t>
      </w:r>
      <w:r>
        <w:t>условия были заложены повышенные конечные цены на жилье и повышенная</w:t>
      </w:r>
      <w:r w:rsidR="003048BD">
        <w:t xml:space="preserve"> </w:t>
      </w:r>
      <w:r>
        <w:t>стоимость кредита в целом. Пока выдавать кредиты по ставке ниже ключевой не</w:t>
      </w:r>
      <w:r w:rsidR="003048BD">
        <w:t xml:space="preserve"> </w:t>
      </w:r>
      <w:r>
        <w:t>запрещено.</w:t>
      </w:r>
    </w:p>
    <w:p w:rsidR="0032617B" w:rsidRDefault="0032617B" w:rsidP="0032617B">
      <w:pPr>
        <w:pStyle w:val="DocumentBody"/>
      </w:pPr>
      <w:r>
        <w:t>Бросятся ли нуждающиеся в улучшении жилищных условий скупать вторичное</w:t>
      </w:r>
      <w:r w:rsidR="003048BD">
        <w:t xml:space="preserve"> </w:t>
      </w:r>
      <w:r>
        <w:t>жилье вместо новостроек? Вряд ли. Обычно все же это разные категории</w:t>
      </w:r>
      <w:r w:rsidR="003048BD">
        <w:t xml:space="preserve"> </w:t>
      </w:r>
      <w:r>
        <w:t>покупателей, которые между собой не всегда пересекаются, к тому же</w:t>
      </w:r>
      <w:r w:rsidR="003048BD">
        <w:t xml:space="preserve"> </w:t>
      </w:r>
      <w:r>
        <w:t>собственники жилья - физлица - более консервативные и терпеливые продавцы,</w:t>
      </w:r>
      <w:r w:rsidR="003048BD">
        <w:t xml:space="preserve"> </w:t>
      </w:r>
      <w:r>
        <w:t xml:space="preserve">в отличие от коммерческих </w:t>
      </w:r>
      <w:r>
        <w:rPr>
          <w:b/>
        </w:rPr>
        <w:t>застройщиков</w:t>
      </w:r>
      <w:r>
        <w:t>. При этом цены на новостройки будут</w:t>
      </w:r>
      <w:r w:rsidR="003048BD">
        <w:t xml:space="preserve"> </w:t>
      </w:r>
      <w:r>
        <w:t>стремиться к ценам "вторички".</w:t>
      </w:r>
    </w:p>
    <w:p w:rsidR="0032617B" w:rsidRDefault="0032617B" w:rsidP="0032617B">
      <w:pPr>
        <w:pStyle w:val="DocumentBody"/>
      </w:pPr>
      <w:r>
        <w:t>Остались несколько целевых ипотечных льготных программ, которые тоже</w:t>
      </w:r>
      <w:r w:rsidR="003048BD">
        <w:t xml:space="preserve"> </w:t>
      </w:r>
      <w:r>
        <w:t>обеспечат относительно мягкую адаптацию рынка к новым условиям: для семей с</w:t>
      </w:r>
      <w:r w:rsidR="003048BD">
        <w:t xml:space="preserve"> </w:t>
      </w:r>
      <w:r>
        <w:t>хотя бы одним ребенком в возрасте до шести лет или с двумя</w:t>
      </w:r>
      <w:r w:rsidR="003048BD">
        <w:t xml:space="preserve"> </w:t>
      </w:r>
      <w:r>
        <w:t>несовершеннолетними из малых городов и регионов с низкими темпами</w:t>
      </w:r>
      <w:r w:rsidR="003048BD">
        <w:t xml:space="preserve"> </w:t>
      </w:r>
      <w:r>
        <w:t>строительства; для IT-специалистов (но уже без Москвы и Санкт-Петербурга);</w:t>
      </w:r>
      <w:r w:rsidR="003048BD">
        <w:t xml:space="preserve"> </w:t>
      </w:r>
      <w:r>
        <w:t xml:space="preserve">дальневосточная и арктическая </w:t>
      </w:r>
      <w:r>
        <w:rPr>
          <w:b/>
        </w:rPr>
        <w:t>ипотека</w:t>
      </w:r>
      <w:r>
        <w:t>.</w:t>
      </w:r>
    </w:p>
    <w:p w:rsidR="0032617B" w:rsidRDefault="0032617B" w:rsidP="0032617B">
      <w:pPr>
        <w:pStyle w:val="DocumentBody"/>
      </w:pPr>
      <w:r>
        <w:t xml:space="preserve">Массовый спрос на </w:t>
      </w:r>
      <w:r>
        <w:rPr>
          <w:b/>
        </w:rPr>
        <w:t>ипотеку</w:t>
      </w:r>
      <w:r>
        <w:t xml:space="preserve"> может возобновиться по мере снижения</w:t>
      </w:r>
      <w:r w:rsidR="003048BD">
        <w:t xml:space="preserve"> </w:t>
      </w:r>
      <w:r>
        <w:t>ключевой ставки ЦБ и падения, соответственно, ипотечных ставок ближе к 10%</w:t>
      </w:r>
      <w:r w:rsidR="003048BD">
        <w:t xml:space="preserve"> </w:t>
      </w:r>
      <w:r>
        <w:t>или ниже. Но произойдет это не в этом году.</w:t>
      </w:r>
    </w:p>
    <w:p w:rsidR="0032617B" w:rsidRDefault="0032617B" w:rsidP="0032617B">
      <w:pPr>
        <w:pStyle w:val="DocumentBody"/>
      </w:pPr>
      <w:r>
        <w:t>Георгий Бовт, политолог</w:t>
      </w:r>
    </w:p>
    <w:p w:rsidR="00D83D6A" w:rsidRPr="00D83D6A" w:rsidRDefault="00D83D6A" w:rsidP="00D83D6A">
      <w:pPr>
        <w:pStyle w:val="DocumentBody"/>
        <w:ind w:firstLine="0"/>
        <w:rPr>
          <w:sz w:val="18"/>
        </w:rPr>
      </w:pPr>
      <w:hyperlink r:id="rId38" w:history="1">
        <w:r w:rsidRPr="00D83D6A">
          <w:rPr>
            <w:rStyle w:val="a7"/>
            <w:sz w:val="18"/>
          </w:rPr>
          <w:t>https://rg.ru/</w:t>
        </w:r>
        <w:r w:rsidRPr="00D83D6A">
          <w:rPr>
            <w:rStyle w:val="a7"/>
            <w:sz w:val="18"/>
          </w:rPr>
          <w:t>2</w:t>
        </w:r>
        <w:r w:rsidRPr="00D83D6A">
          <w:rPr>
            <w:rStyle w:val="a7"/>
            <w:sz w:val="18"/>
          </w:rPr>
          <w:t>024/08/18/ipoteka-bez-lgot-upadut-li-ceny-na-zhile.html</w:t>
        </w:r>
      </w:hyperlink>
      <w:r w:rsidRPr="00D83D6A">
        <w:rPr>
          <w:sz w:val="18"/>
        </w:rPr>
        <w:t xml:space="preserve"> </w:t>
      </w:r>
    </w:p>
    <w:p w:rsidR="0032617B" w:rsidRDefault="0032617B" w:rsidP="0032617B">
      <w:r>
        <w:rPr>
          <w:sz w:val="18"/>
        </w:rPr>
        <w:t>назад: </w:t>
      </w:r>
      <w:hyperlink w:anchor="ref_toc" w:history="1">
        <w:r>
          <w:rPr>
            <w:rStyle w:val="NavigationLink"/>
          </w:rPr>
          <w:t>оглавление</w:t>
        </w:r>
      </w:hyperlink>
    </w:p>
    <w:p w:rsidR="00DF7AF3" w:rsidRDefault="00DF7AF3" w:rsidP="00DF7AF3">
      <w:pPr>
        <w:pStyle w:val="4"/>
      </w:pPr>
      <w:bookmarkStart w:id="80" w:name="_Toc174940481"/>
      <w:bookmarkStart w:id="81" w:name="_Toc174940428"/>
      <w:bookmarkStart w:id="82" w:name="_Toc174949799"/>
      <w:r>
        <w:rPr>
          <w:rStyle w:val="DocumentDate"/>
        </w:rPr>
        <w:t>16.08.2024</w:t>
      </w:r>
      <w:r>
        <w:br/>
      </w:r>
      <w:r>
        <w:rPr>
          <w:rStyle w:val="DocumentSource"/>
        </w:rPr>
        <w:t>Ведомости (vedomosti.ru)</w:t>
      </w:r>
      <w:r>
        <w:br/>
      </w:r>
      <w:r>
        <w:rPr>
          <w:rStyle w:val="DocumentName"/>
        </w:rPr>
        <w:t>ЦБ попросил банки поддержать ипотечных заемщиков из трех приграничных регионов</w:t>
      </w:r>
      <w:bookmarkEnd w:id="80"/>
      <w:bookmarkEnd w:id="82"/>
    </w:p>
    <w:p w:rsidR="00DF7AF3" w:rsidRDefault="00DF7AF3" w:rsidP="00DF7AF3">
      <w:pPr>
        <w:pStyle w:val="DocumentBody"/>
      </w:pPr>
      <w:r>
        <w:t>В случае разрушения дома регулятор призвал полностью списать задолженность</w:t>
      </w:r>
    </w:p>
    <w:p w:rsidR="00DF7AF3" w:rsidRDefault="00DF7AF3" w:rsidP="00DF7AF3">
      <w:pPr>
        <w:pStyle w:val="DocumentBody"/>
      </w:pPr>
      <w:r>
        <w:t>Банк России рекомендовал кредиторам рассмотреть возможность полного прощения ипотечного долга жителям Белгородской, Брянской и Курской областей, если их жилье было полностью разрушено в ходе боевых действий. Сообщение опубликовано на сайте регулятора.</w:t>
      </w:r>
    </w:p>
    <w:p w:rsidR="00DF7AF3" w:rsidRDefault="00DF7AF3" w:rsidP="00DF7AF3">
      <w:pPr>
        <w:pStyle w:val="DocumentBody"/>
      </w:pPr>
      <w:r>
        <w:t>Если жилье ипотечного заемщика из указанных регионов было частично повреждено и его можно восстановить, ЦБ попросил банки освободить таких клиентов от уплаты платежей по кредиту на год без начисления процентов.</w:t>
      </w:r>
    </w:p>
    <w:p w:rsidR="00DF7AF3" w:rsidRDefault="00DF7AF3" w:rsidP="00DF7AF3">
      <w:pPr>
        <w:pStyle w:val="DocumentBody"/>
      </w:pPr>
      <w:r>
        <w:t>«Долг также подлежит частичному или полному списанию в особо тяжелых жизненных ситуациях», - отметил регулятор.</w:t>
      </w:r>
    </w:p>
    <w:p w:rsidR="00DF7AF3" w:rsidRDefault="00DF7AF3" w:rsidP="00DF7AF3">
      <w:pPr>
        <w:pStyle w:val="DocumentBody"/>
      </w:pPr>
      <w:r>
        <w:t xml:space="preserve">Кроме того, Центробанк порекомендовал кредиторам максимально оперативно рассматривать заявления о реструктуризации долга от жителей приграничных районов, эвакуированных или вынужденно переселенных граждан, и предоставлять отсрочку по </w:t>
      </w:r>
      <w:r>
        <w:rPr>
          <w:b/>
        </w:rPr>
        <w:t>ипотеке</w:t>
      </w:r>
      <w:r>
        <w:t xml:space="preserve"> до года без начисления процентов. При этом реструктуризация не должна ухудшать кредитную историю клиента.</w:t>
      </w:r>
    </w:p>
    <w:p w:rsidR="00DF7AF3" w:rsidRDefault="00DF7AF3" w:rsidP="00DF7AF3">
      <w:pPr>
        <w:pStyle w:val="DocumentBody"/>
      </w:pPr>
      <w:r>
        <w:t>Подчеркивается, что банкам необходимо сообщать заемщикам о принятых решениях любыми доступными способами.</w:t>
      </w:r>
    </w:p>
    <w:p w:rsidR="00DF7AF3" w:rsidRDefault="00DF7AF3" w:rsidP="00DF7AF3">
      <w:pPr>
        <w:pStyle w:val="DocumentBody"/>
      </w:pPr>
      <w:r>
        <w:t xml:space="preserve">13 августа ЦБ сообщал о праве на получение отсрочки платежей по кредитным договорам и договорам займа на срок до шести месяцев для жителей Курской, Брянской и Белгородской областей. Отмечалось, что право на отсрочку имеют заемщики, размер кредита которых не превышает 15 млн руб. по </w:t>
      </w:r>
      <w:r>
        <w:rPr>
          <w:b/>
        </w:rPr>
        <w:t>ипотеке</w:t>
      </w:r>
      <w:r>
        <w:t>, 1,6 млн руб. - по автокредитам, 150 000 руб. - по кредитным картам или 450 000 руб. - по остальным кредитам и займам. Банк России рекомендовал кредиторам идти клиентам навстречу даже при несоблюдении предъявляемых законом требований.</w:t>
      </w:r>
    </w:p>
    <w:p w:rsidR="00DF7AF3" w:rsidRDefault="00DF7AF3" w:rsidP="00DF7AF3">
      <w:pPr>
        <w:pStyle w:val="DocumentBody"/>
      </w:pPr>
      <w:r>
        <w:lastRenderedPageBreak/>
        <w:t>9 августа Альфа-банк, «Почта банк» и МТС-банк заявили о намерении предоставить пострадавшим в Курской области кредитные каникулы. Тогда же Совкомбанк сообщил, что спишет все кредиты пострадавшим в этом регионе. 12 августа инициативу по введению моратория на выплаты по кредитам для жителей Курской и Белгородской областей поддержал ВТБ.</w:t>
      </w:r>
    </w:p>
    <w:p w:rsidR="00DF7AF3" w:rsidRDefault="00DF7AF3" w:rsidP="00DF7AF3">
      <w:pPr>
        <w:pStyle w:val="DocumentBody"/>
      </w:pPr>
      <w:r>
        <w:t>10 августа в Курской, Белгородской и Брянской областях объявили режим контртеррористической операции. Это произошло на пятый день после вторжения в Курскую область вооруженных сил Украины (ВСУ) - с тех пор в регионе ведутся бои. С начала боевых действий в регионе было эвакуировано более 121 000 человек - примерно десятая часть населения Курской области. 15 августа сообщалось, что примерно 9500 жителей Курской области находятся в пунктах временного размещения, которые развернуты в 14 регионах.</w:t>
      </w:r>
    </w:p>
    <w:p w:rsidR="00DF7AF3" w:rsidRDefault="00225F18" w:rsidP="00DF7AF3">
      <w:hyperlink r:id="rId39" w:history="1">
        <w:r w:rsidR="00DF7AF3">
          <w:rPr>
            <w:rStyle w:val="DocumentOriginalLink"/>
          </w:rPr>
          <w:t>https://www.vedomosti.ru/finance/news/2024/08/16/1056275-tsb-poprosil-podderzhat</w:t>
        </w:r>
      </w:hyperlink>
    </w:p>
    <w:p w:rsidR="00DF7AF3" w:rsidRDefault="00DF7AF3" w:rsidP="00DF7AF3">
      <w:r>
        <w:rPr>
          <w:sz w:val="18"/>
        </w:rPr>
        <w:t>назад: </w:t>
      </w:r>
      <w:hyperlink w:anchor="ref_toc" w:history="1">
        <w:r>
          <w:rPr>
            <w:rStyle w:val="NavigationLink"/>
          </w:rPr>
          <w:t>оглавление</w:t>
        </w:r>
      </w:hyperlink>
    </w:p>
    <w:p w:rsidR="00404C7F" w:rsidRDefault="00404C7F" w:rsidP="00404C7F">
      <w:pPr>
        <w:pStyle w:val="4"/>
      </w:pPr>
      <w:bookmarkStart w:id="83" w:name="_Toc174940503"/>
      <w:bookmarkStart w:id="84" w:name="_Toc174940474"/>
      <w:bookmarkStart w:id="85" w:name="_Toc174940461"/>
      <w:bookmarkStart w:id="86" w:name="_Toc174949800"/>
      <w:bookmarkEnd w:id="81"/>
      <w:r>
        <w:rPr>
          <w:rStyle w:val="DocumentDate"/>
        </w:rPr>
        <w:t>16.08.2024</w:t>
      </w:r>
      <w:r>
        <w:br/>
      </w:r>
      <w:r w:rsidR="003C579C" w:rsidRPr="003C579C">
        <w:rPr>
          <w:rStyle w:val="DocumentSource"/>
        </w:rPr>
        <w:t>Forbes</w:t>
      </w:r>
      <w:r>
        <w:br/>
      </w:r>
      <w:bookmarkEnd w:id="83"/>
      <w:r w:rsidR="003C579C" w:rsidRPr="003C579C">
        <w:rPr>
          <w:rStyle w:val="DocumentName"/>
        </w:rPr>
        <w:t>Работодатели стали реже упоминать IT-ипотеку в вакансиях</w:t>
      </w:r>
      <w:bookmarkEnd w:id="86"/>
    </w:p>
    <w:p w:rsidR="003C579C" w:rsidRDefault="003C579C" w:rsidP="003C579C">
      <w:pPr>
        <w:pStyle w:val="DocumentBody"/>
      </w:pPr>
      <w:r>
        <w:t xml:space="preserve">Прекращение выдачи льготных </w:t>
      </w:r>
      <w:r w:rsidRPr="003C579C">
        <w:rPr>
          <w:b/>
        </w:rPr>
        <w:t>ипотек</w:t>
      </w:r>
      <w:r>
        <w:t xml:space="preserve"> для айтишников в Москве и Санкт-Петербурге привело к 30-процентному сокращению вакансий в этих городах с упоминанием IT-</w:t>
      </w:r>
      <w:r w:rsidRPr="003C579C">
        <w:rPr>
          <w:b/>
        </w:rPr>
        <w:t>ипотеки</w:t>
      </w:r>
      <w:r>
        <w:t>, подсчитали в hh.ru. Ряд работодателей из Москвы и Санкт-Петербурга еще упоминают IT-</w:t>
      </w:r>
      <w:r w:rsidRPr="003C579C">
        <w:rPr>
          <w:b/>
        </w:rPr>
        <w:t>ипотеку</w:t>
      </w:r>
      <w:r>
        <w:t xml:space="preserve"> в объявлениях по ошибке, либо хотят этим привлечь кандидатов из регионов для дистанционной работы, предполагают аналитики. Льготная </w:t>
      </w:r>
      <w:r w:rsidRPr="003C579C">
        <w:rPr>
          <w:b/>
        </w:rPr>
        <w:t>ипотека</w:t>
      </w:r>
      <w:r>
        <w:t xml:space="preserve"> остается одним из инструментов привлечения IT-сотрудников, дефицит которых сохраняется, констатируют участники рынка</w:t>
      </w:r>
    </w:p>
    <w:p w:rsidR="003C579C" w:rsidRDefault="003C579C" w:rsidP="003C579C">
      <w:pPr>
        <w:pStyle w:val="DocumentBody"/>
      </w:pPr>
      <w:r>
        <w:t>За первую половину августа работодатели в России опубликовали 632 вакансии с упоминанием IT-</w:t>
      </w:r>
      <w:r w:rsidRPr="003C579C">
        <w:rPr>
          <w:b/>
        </w:rPr>
        <w:t>ипотеки</w:t>
      </w:r>
      <w:r>
        <w:t xml:space="preserve">, следует из статистики hh.ru, с которой ознакомился Forbes. В том числе в Москве опубликовано 386 объявлений. Это на треть ниже показателя аналогичного периода в июле, сообщил представитель hh.ru. В Санкт-Петербурге с начала августа опубликовано 52 вакансии с упоминанием </w:t>
      </w:r>
      <w:r w:rsidRPr="003C579C">
        <w:rPr>
          <w:b/>
        </w:rPr>
        <w:t>ипотеки</w:t>
      </w:r>
      <w:r>
        <w:t>, что также почти на треть ниже прошлого месяца, добавил он.</w:t>
      </w:r>
    </w:p>
    <w:p w:rsidR="003C579C" w:rsidRDefault="003C579C" w:rsidP="003C579C">
      <w:pPr>
        <w:pStyle w:val="DocumentBody"/>
      </w:pPr>
      <w:r>
        <w:t>По итогам августа число упоминаний IT-</w:t>
      </w:r>
      <w:r w:rsidRPr="003C579C">
        <w:rPr>
          <w:b/>
        </w:rPr>
        <w:t>ипотеки</w:t>
      </w:r>
      <w:r>
        <w:t xml:space="preserve"> в вакансиях для айтишников не превысит показатель июля, полагает представитель hh.ru. В прошлом месяце общее число таких вакансий составило 1703 и стало пиковым с января. А максимальное количество IT-вакансий с упоминанием </w:t>
      </w:r>
      <w:r w:rsidRPr="003C579C">
        <w:rPr>
          <w:b/>
        </w:rPr>
        <w:t>ипотеки</w:t>
      </w:r>
      <w:r>
        <w:t>, по данным hh.ru, работодатели опубликовали в январе 2024 года — 1949 объявлений.</w:t>
      </w:r>
    </w:p>
    <w:p w:rsidR="003C579C" w:rsidRDefault="003C579C" w:rsidP="003C579C">
      <w:pPr>
        <w:pStyle w:val="DocumentBody"/>
      </w:pPr>
      <w:r>
        <w:t>Сокращение числа объявлений с упоминанием IT-</w:t>
      </w:r>
      <w:r w:rsidRPr="003C579C">
        <w:rPr>
          <w:b/>
        </w:rPr>
        <w:t>ипотеки</w:t>
      </w:r>
      <w:r>
        <w:t xml:space="preserve"> представитель hh.ru связывает с изменением ее условий.</w:t>
      </w:r>
    </w:p>
    <w:p w:rsidR="003C579C" w:rsidRDefault="003C579C" w:rsidP="003C579C">
      <w:pPr>
        <w:pStyle w:val="DocumentBody"/>
      </w:pPr>
      <w:r>
        <w:t xml:space="preserve">Ипотечную программу для IT-специалистов запустили в мае 2022 года. Максимальный размер кредита составлял 18 млн рублей, предельная ставка — 5%. С начала августа этого года программа перестала распространяться на Москву и Санкт-Петербург. Правительство сохранило ее для остальных регионов до 2030 года, установив предельную ставку в 6%, а максимальную сумму выдачи — в 9 млн рублей. </w:t>
      </w:r>
    </w:p>
    <w:p w:rsidR="003C579C" w:rsidRDefault="003C579C" w:rsidP="003C579C">
      <w:pPr>
        <w:pStyle w:val="DocumentBody"/>
      </w:pPr>
      <w:r>
        <w:t>Согласно разъяснению Минцифры, IT-</w:t>
      </w:r>
      <w:r w:rsidRPr="003C579C">
        <w:rPr>
          <w:b/>
        </w:rPr>
        <w:t>ипотеку</w:t>
      </w:r>
      <w:r>
        <w:t xml:space="preserve"> могут получить сотрудники региональных филиалов IT-компании, зарегистрированной в Москве. В министерстве также заявили, что будут искать решение и в отношении сотрудников московских IT-компаний, работающих дистанционно из региона и желающих получить </w:t>
      </w:r>
      <w:r w:rsidRPr="003C579C">
        <w:rPr>
          <w:b/>
        </w:rPr>
        <w:t>ипотеку</w:t>
      </w:r>
      <w:r>
        <w:t>.</w:t>
      </w:r>
    </w:p>
    <w:p w:rsidR="003C579C" w:rsidRDefault="003C579C" w:rsidP="003C579C">
      <w:pPr>
        <w:pStyle w:val="DocumentBody"/>
      </w:pPr>
      <w:r>
        <w:t>На IT-</w:t>
      </w:r>
      <w:r w:rsidRPr="003C579C">
        <w:rPr>
          <w:b/>
        </w:rPr>
        <w:t>ипотеку</w:t>
      </w:r>
      <w:r>
        <w:t xml:space="preserve"> в 2024 году пришлось около 7% всех выданных в стране льготных ипотечных кредитов, сообщил сервис Циан. По оценке, на Москву пришлось 29% всех выданных в России льготных IT-</w:t>
      </w:r>
      <w:r w:rsidRPr="003C579C">
        <w:rPr>
          <w:b/>
        </w:rPr>
        <w:t>ипотек</w:t>
      </w:r>
      <w:r>
        <w:t>, в Санкт-Петербурге показатель в два раза ниже, 13%. «В большинстве регионов программа была не столь востребована, и показатель не превышал 5%», — отмечает Циан.</w:t>
      </w:r>
    </w:p>
    <w:p w:rsidR="003C579C" w:rsidRDefault="003C579C" w:rsidP="003C579C">
      <w:pPr>
        <w:pStyle w:val="DocumentBody"/>
      </w:pPr>
      <w:r>
        <w:t>Столичные компании и после прекращения выдачи IT-</w:t>
      </w:r>
      <w:r w:rsidRPr="003C579C">
        <w:rPr>
          <w:b/>
        </w:rPr>
        <w:t>ипотеки</w:t>
      </w:r>
      <w:r>
        <w:t xml:space="preserve"> на квартиры в Москве продолжают о ней упоминать в своих объявлениях на рекрутинговой платформе hh.ru, заметил Forbes. </w:t>
      </w:r>
    </w:p>
    <w:p w:rsidR="003C579C" w:rsidRDefault="003C579C" w:rsidP="003C579C">
      <w:pPr>
        <w:pStyle w:val="DocumentBody"/>
      </w:pPr>
      <w:r>
        <w:t>«Несмотря на отмену льготной IT-</w:t>
      </w:r>
      <w:r w:rsidRPr="003C579C">
        <w:rPr>
          <w:b/>
        </w:rPr>
        <w:t>ипотеки</w:t>
      </w:r>
      <w:r>
        <w:t xml:space="preserve"> в столицах, все еще можно встретить вакансии в Москве и Санкт-Петербурге, где компании упоминают ее в качестве одного из бенефитов», — рассказал Forbes представитель hh.ru. Но, по его словам, «тренд на сокращение таких упоминаний, очевидно, нисходящий». Упоминания IT-ипотеки могли остаться в вакансиях ряда компаний, которые не успели отредактировать тексты своих объявлений, допускает представитель hh.ru. По другой его версии, московские и петербургские компании продолжили заявлять IT-</w:t>
      </w:r>
      <w:r w:rsidRPr="003C579C">
        <w:rPr>
          <w:b/>
        </w:rPr>
        <w:t>ипотеку</w:t>
      </w:r>
      <w:r>
        <w:t xml:space="preserve"> как актуальную для других регионов, если нанимают сотрудников на «полную удаленку».</w:t>
      </w:r>
    </w:p>
    <w:p w:rsidR="003C579C" w:rsidRDefault="003C579C" w:rsidP="003C579C">
      <w:pPr>
        <w:pStyle w:val="DocumentBody"/>
      </w:pPr>
      <w:r>
        <w:lastRenderedPageBreak/>
        <w:t>Например, 7 августа ретейлер «Детский мир» опубликовал вакансию руководителя IT-проектов в HR-направлении в своей технологической «дочке» — московском ООО «Дм-тех», в числе прочего предлагая льготную IT-</w:t>
      </w:r>
      <w:r w:rsidRPr="003C579C">
        <w:rPr>
          <w:b/>
        </w:rPr>
        <w:t>ипотеку</w:t>
      </w:r>
      <w:r>
        <w:t xml:space="preserve"> через оформление в аккредитованную IT-компанию. Forbes направил запрос в «Детский мир», после чего упоминание об IT-</w:t>
      </w:r>
      <w:r w:rsidRPr="003C579C">
        <w:rPr>
          <w:b/>
        </w:rPr>
        <w:t>ипотеке</w:t>
      </w:r>
      <w:r>
        <w:t xml:space="preserve"> из этого объявления было удалено.</w:t>
      </w:r>
    </w:p>
    <w:p w:rsidR="003C579C" w:rsidRDefault="003C579C" w:rsidP="003C579C">
      <w:pPr>
        <w:pStyle w:val="DocumentBody"/>
      </w:pPr>
      <w:r>
        <w:t>«Льготную IT-</w:t>
      </w:r>
      <w:r w:rsidRPr="003C579C">
        <w:rPr>
          <w:b/>
        </w:rPr>
        <w:t>ипотеку</w:t>
      </w:r>
      <w:r>
        <w:t xml:space="preserve"> и другие преимущества для сотрудников аккредитованных IT-компаний» 12 августа предложила кандидатам на позицию продуктового дизайнера компания «Почтатех» (дочерняя компания «Почты России», в ее пресс-службе отказались от комментариев).</w:t>
      </w:r>
    </w:p>
    <w:p w:rsidR="003C579C" w:rsidRDefault="003C579C" w:rsidP="003C579C">
      <w:pPr>
        <w:pStyle w:val="DocumentBody"/>
      </w:pPr>
      <w:r>
        <w:t>«Работу в аккредитованной IT-компании со всеми преимуществами — IT-</w:t>
      </w:r>
      <w:r w:rsidRPr="003C579C">
        <w:rPr>
          <w:b/>
        </w:rPr>
        <w:t>ипотекой</w:t>
      </w:r>
      <w:r>
        <w:t xml:space="preserve"> и отсрочкой от срочной службы» предлагают системному аналитику в «Сбере», следует из вакансии от 12 августа. Forbes также встретил упоминание об IT-</w:t>
      </w:r>
      <w:r w:rsidRPr="003C579C">
        <w:rPr>
          <w:b/>
        </w:rPr>
        <w:t>ипотеке</w:t>
      </w:r>
      <w:r>
        <w:t xml:space="preserve"> в вакансии в «СберТехе», дочерней компании «Сбера». «На данный момент вакансии «СберТеха» не содержат информацию об IT-</w:t>
      </w:r>
      <w:r w:rsidRPr="003C579C">
        <w:rPr>
          <w:b/>
        </w:rPr>
        <w:t>ипотеке</w:t>
      </w:r>
      <w:r>
        <w:t xml:space="preserve">», — сообщили в пресс-службе «Сбера». Как пояснила представитель банка, по ранее действующей государственной программе «Льготная </w:t>
      </w:r>
      <w:r w:rsidRPr="003C579C">
        <w:rPr>
          <w:b/>
        </w:rPr>
        <w:t>ипотека</w:t>
      </w:r>
      <w:r>
        <w:t xml:space="preserve"> для IT-специалистов» сотрудники «СберТеха» могли воспользоваться этой льготой, так как дочка «Сбера» имеет статус IT-компании и соответствующую аккредитацию. После недавних изменений условий программы с августа 2024 года новую </w:t>
      </w:r>
      <w:r w:rsidRPr="003C579C">
        <w:rPr>
          <w:b/>
        </w:rPr>
        <w:t>ипотеку</w:t>
      </w:r>
      <w:r>
        <w:t xml:space="preserve"> сотрудники «СберТеха» взять уже не смогут, сообщила представитель «Сбера». «Изменение программы IT-</w:t>
      </w:r>
      <w:r w:rsidRPr="003C579C">
        <w:rPr>
          <w:b/>
        </w:rPr>
        <w:t>ипотеки</w:t>
      </w:r>
      <w:r>
        <w:t xml:space="preserve"> не повлияло на процесс найма. Мы продолжаем нанимать в том же темпе и объеме, акцентируя внимание на других преимуществах компании, в том числе льготной ипотечной программе для сотрудников», — пояснил представитель «Сбера».</w:t>
      </w:r>
    </w:p>
    <w:p w:rsidR="003C579C" w:rsidRDefault="003C579C" w:rsidP="003C579C">
      <w:pPr>
        <w:pStyle w:val="DocumentBody"/>
      </w:pPr>
      <w:r>
        <w:t>Объявление о вакансии в аккредитованной IT-компании, в числе условий упоминающее «все «плюшки» аккредитованной компании — бронирование от мобилизации, IT-</w:t>
      </w:r>
      <w:r w:rsidRPr="003C579C">
        <w:rPr>
          <w:b/>
        </w:rPr>
        <w:t>ипотеку</w:t>
      </w:r>
      <w:r>
        <w:t xml:space="preserve">, 1 августа опубликовано в аккаунте фонда «Сколково». В объявлении «подразумевались </w:t>
      </w:r>
      <w:r w:rsidRPr="003C579C">
        <w:rPr>
          <w:b/>
        </w:rPr>
        <w:t>ипотеки</w:t>
      </w:r>
      <w:r>
        <w:t>, выданные до 1 августа, и переход IT-специалистов из одной аккредитованной компании в другую», пояснил представитель фонда.</w:t>
      </w:r>
    </w:p>
    <w:p w:rsidR="003C579C" w:rsidRDefault="003C579C" w:rsidP="003C579C">
      <w:pPr>
        <w:pStyle w:val="DocumentBody"/>
      </w:pPr>
      <w:r>
        <w:t>IT-</w:t>
      </w:r>
      <w:r w:rsidRPr="003C579C">
        <w:rPr>
          <w:b/>
        </w:rPr>
        <w:t>ипотека</w:t>
      </w:r>
      <w:r>
        <w:t xml:space="preserve">, которая упоминается в вакансии компании «Первый Бит», — это федеральная программа льготной ставки на </w:t>
      </w:r>
      <w:r w:rsidRPr="003C579C">
        <w:rPr>
          <w:b/>
        </w:rPr>
        <w:t>ипотеку</w:t>
      </w:r>
      <w:r>
        <w:t xml:space="preserve"> для IT-специалистов, пояснил руководитель департамента WEB-проектов «Первый Бит» Владислав Лосев. По словам Лосева, эта программа дает сотрудникам компании «выгодные условия на приобретение жилья в своем городе, что является хорошим конкурентным преимуществом». Исключение Москвы и Санкт-Петербурга из программы — это, по его словам, «не очень позитивное решение». Однако специалисты из Москвы и Санкт-Петербурга рассматривают также приобретение жилья в другом городе как инвестиционное вложение, отметил Лосев.</w:t>
      </w:r>
    </w:p>
    <w:p w:rsidR="00404C7F" w:rsidRDefault="003C579C" w:rsidP="003C579C">
      <w:pPr>
        <w:pStyle w:val="DocumentBody"/>
      </w:pPr>
      <w:r>
        <w:t>После выхода материала представитель Россельхозбанка прокомментировал упоминание IT-</w:t>
      </w:r>
      <w:r w:rsidRPr="003C579C">
        <w:rPr>
          <w:b/>
        </w:rPr>
        <w:t>ипотеки</w:t>
      </w:r>
      <w:r>
        <w:t xml:space="preserve"> в вакансии своей дочерней компании из Москвы ООО «РСХБ-Интех». По его словам, у этой компании есть восемь региональных филиалов, в которых сотрудники могут воспользоваться льготной ипотечной программой. «Кроме того, сотрудники «РСХБ-Интех» имеют возможность работать удаленно из любой точки России и также претендовать на получение ИТ-</w:t>
      </w:r>
      <w:r w:rsidRPr="003C579C">
        <w:rPr>
          <w:b/>
        </w:rPr>
        <w:t>ипотеки</w:t>
      </w:r>
      <w:r>
        <w:t>», – сообщил представитель Россельхозбанка.</w:t>
      </w:r>
    </w:p>
    <w:p w:rsidR="00404C7F" w:rsidRPr="003C579C" w:rsidRDefault="003C579C" w:rsidP="00404C7F">
      <w:pPr>
        <w:rPr>
          <w:sz w:val="18"/>
        </w:rPr>
      </w:pPr>
      <w:hyperlink r:id="rId40" w:history="1">
        <w:r w:rsidRPr="003C579C">
          <w:rPr>
            <w:rStyle w:val="a7"/>
            <w:sz w:val="18"/>
          </w:rPr>
          <w:t>https://www.forbes.ru/tekhnologii/519116-rabotodateli-stali-reze-upominat-it-ipoteku-v-vakansiah</w:t>
        </w:r>
      </w:hyperlink>
      <w:r w:rsidRPr="003C579C">
        <w:rPr>
          <w:sz w:val="18"/>
        </w:rPr>
        <w:t xml:space="preserve"> </w:t>
      </w:r>
    </w:p>
    <w:p w:rsidR="00404C7F" w:rsidRDefault="00404C7F" w:rsidP="00404C7F">
      <w:r>
        <w:rPr>
          <w:sz w:val="18"/>
        </w:rPr>
        <w:t>назад: </w:t>
      </w:r>
      <w:hyperlink w:anchor="ref_toc" w:history="1">
        <w:r>
          <w:rPr>
            <w:rStyle w:val="NavigationLink"/>
          </w:rPr>
          <w:t>оглавление</w:t>
        </w:r>
      </w:hyperlink>
    </w:p>
    <w:p w:rsidR="00403F4A" w:rsidRDefault="00403F4A" w:rsidP="00403F4A">
      <w:pPr>
        <w:pStyle w:val="4"/>
      </w:pPr>
      <w:bookmarkStart w:id="87" w:name="_Toc174940477"/>
      <w:bookmarkStart w:id="88" w:name="_Toc174949801"/>
      <w:bookmarkEnd w:id="84"/>
      <w:r>
        <w:rPr>
          <w:rStyle w:val="DocumentDate"/>
        </w:rPr>
        <w:t>16.08.2024</w:t>
      </w:r>
      <w:r>
        <w:br/>
      </w:r>
      <w:r>
        <w:rPr>
          <w:rStyle w:val="DocumentSource"/>
        </w:rPr>
        <w:t>Ведомости (vedomosti.ru)</w:t>
      </w:r>
      <w:r>
        <w:br/>
      </w:r>
      <w:r>
        <w:rPr>
          <w:rStyle w:val="DocumentName"/>
        </w:rPr>
        <w:t>Что такое семейная ипотека и кто ее может получить</w:t>
      </w:r>
      <w:bookmarkEnd w:id="87"/>
      <w:bookmarkEnd w:id="88"/>
    </w:p>
    <w:p w:rsidR="00403F4A" w:rsidRDefault="00403F4A" w:rsidP="00403F4A">
      <w:pPr>
        <w:pStyle w:val="DocumentBody"/>
      </w:pPr>
      <w:r>
        <w:t>Как изменилась госпрограмма в 2024 году, кому сейчас выдают льготный кредит и на какие цели</w:t>
      </w:r>
    </w:p>
    <w:p w:rsidR="00403F4A" w:rsidRDefault="00403F4A" w:rsidP="00403F4A">
      <w:pPr>
        <w:pStyle w:val="DocumentBody"/>
      </w:pPr>
      <w:r>
        <w:t xml:space="preserve">«Семейная </w:t>
      </w:r>
      <w:r>
        <w:rPr>
          <w:b/>
        </w:rPr>
        <w:t>ипотека</w:t>
      </w:r>
      <w:r>
        <w:t>» - это программа господдержки семей с детьми, которая позволяет получить льготный ипотечный кредит на приобретение жилья. Например, с ее помощью можно купить квартиру в новостройке или построить собственный дом. Программа работает с 2018 г. и направлена на стимулирование рождаемости.</w:t>
      </w:r>
    </w:p>
    <w:p w:rsidR="00403F4A" w:rsidRDefault="00403F4A" w:rsidP="00403F4A">
      <w:pPr>
        <w:pStyle w:val="DocumentBody"/>
      </w:pPr>
      <w:r>
        <w:t xml:space="preserve">С начала действия семейной </w:t>
      </w:r>
      <w:r>
        <w:rPr>
          <w:b/>
        </w:rPr>
        <w:t>ипотеки</w:t>
      </w:r>
      <w:r>
        <w:t xml:space="preserve"> было выдано 1,14 млн кредитов на общую сумму 5,2 трлн руб., следует из данных </w:t>
      </w:r>
      <w:r>
        <w:rPr>
          <w:b/>
        </w:rPr>
        <w:t>Дом.РФ</w:t>
      </w:r>
      <w:r>
        <w:t xml:space="preserve">. В 2023 г. она заняла первое место по доле в общем количестве выданных льготных кредитов (46%). На втором месте расположилась «Льготная </w:t>
      </w:r>
      <w:r>
        <w:rPr>
          <w:b/>
        </w:rPr>
        <w:t>ипотека</w:t>
      </w:r>
      <w:r>
        <w:t>» (45%), следом за ней шли «</w:t>
      </w:r>
      <w:r>
        <w:rPr>
          <w:b/>
        </w:rPr>
        <w:t>IT-ипотека</w:t>
      </w:r>
      <w:r>
        <w:t xml:space="preserve">» и «Дальневосточная и арктическая </w:t>
      </w:r>
      <w:r>
        <w:rPr>
          <w:b/>
        </w:rPr>
        <w:t>ипотека</w:t>
      </w:r>
      <w:r>
        <w:t>» (обе - по 4%).</w:t>
      </w:r>
    </w:p>
    <w:p w:rsidR="00403F4A" w:rsidRDefault="00403F4A" w:rsidP="00403F4A">
      <w:pPr>
        <w:pStyle w:val="DocumentBody"/>
      </w:pPr>
      <w:r>
        <w:t xml:space="preserve">При этом доля семейной </w:t>
      </w:r>
      <w:r>
        <w:rPr>
          <w:b/>
        </w:rPr>
        <w:t>ипотеки</w:t>
      </w:r>
      <w:r>
        <w:t xml:space="preserve"> вырастет еще сильнее даже при сокращении числа заемщиков на фоне изменений программы, рассказал «Ведомостям» управляющий директор компании «Метриум» Руслан Сырцов. «В Москве полностью свернуты льготная и </w:t>
      </w:r>
      <w:r>
        <w:rPr>
          <w:b/>
        </w:rPr>
        <w:t>IT-ипотека</w:t>
      </w:r>
      <w:r>
        <w:t xml:space="preserve">, а ЦБ намерен бороться с траншевыми и субсидированными кредитами». С тем, что семейная </w:t>
      </w:r>
      <w:r>
        <w:rPr>
          <w:b/>
        </w:rPr>
        <w:t>ипотека</w:t>
      </w:r>
      <w:r>
        <w:t xml:space="preserve"> займет доминирующее положение, согласна и старший аналитик Frank RG Ксения Матенкова, поскольку эта льготная программа нацелена на наибольшее количество потенциальных заемщиков.</w:t>
      </w:r>
    </w:p>
    <w:p w:rsidR="00403F4A" w:rsidRDefault="00403F4A" w:rsidP="00403F4A">
      <w:pPr>
        <w:pStyle w:val="DocumentBody"/>
      </w:pPr>
      <w:r>
        <w:lastRenderedPageBreak/>
        <w:t xml:space="preserve">Кому сейчас положена семейная </w:t>
      </w:r>
      <w:r>
        <w:rPr>
          <w:b/>
        </w:rPr>
        <w:t>ипотека</w:t>
      </w:r>
    </w:p>
    <w:p w:rsidR="00403F4A" w:rsidRDefault="00403F4A" w:rsidP="00403F4A">
      <w:pPr>
        <w:pStyle w:val="DocumentBody"/>
      </w:pPr>
      <w:r>
        <w:t xml:space="preserve">С 1 июля 2024 г. на семейную </w:t>
      </w:r>
      <w:r>
        <w:rPr>
          <w:b/>
        </w:rPr>
        <w:t>ипотеку</w:t>
      </w:r>
      <w:r>
        <w:t xml:space="preserve"> могут претендовать:</w:t>
      </w:r>
    </w:p>
    <w:p w:rsidR="00403F4A" w:rsidRDefault="00403F4A" w:rsidP="00403F4A">
      <w:pPr>
        <w:pStyle w:val="DocumentBody"/>
        <w:numPr>
          <w:ilvl w:val="0"/>
          <w:numId w:val="24"/>
        </w:numPr>
        <w:spacing w:after="0"/>
        <w:ind w:left="357" w:hanging="357"/>
      </w:pPr>
      <w:r>
        <w:t>семьи, где есть хотя бы один ребенок в возрасте до шести лет (на прежних условиях она была доступна для семей с ребенком до 18 лет);</w:t>
      </w:r>
    </w:p>
    <w:p w:rsidR="00403F4A" w:rsidRDefault="00403F4A" w:rsidP="00403F4A">
      <w:pPr>
        <w:pStyle w:val="DocumentBody"/>
        <w:numPr>
          <w:ilvl w:val="0"/>
          <w:numId w:val="24"/>
        </w:numPr>
        <w:spacing w:after="0"/>
        <w:ind w:left="357" w:hanging="357"/>
      </w:pPr>
      <w:r>
        <w:t>семьи, воспитывающие несовершеннолетнего с инвалидностью;</w:t>
      </w:r>
    </w:p>
    <w:p w:rsidR="00403F4A" w:rsidRDefault="00403F4A" w:rsidP="00403F4A">
      <w:pPr>
        <w:pStyle w:val="DocumentBody"/>
        <w:numPr>
          <w:ilvl w:val="0"/>
          <w:numId w:val="24"/>
        </w:numPr>
        <w:spacing w:after="0"/>
        <w:ind w:left="357" w:hanging="357"/>
      </w:pPr>
      <w:r>
        <w:t xml:space="preserve">семьи с двумя несовершеннолетними детьми любого возраста из регионов с низким объемом строительства или из регионов с индивидуальными программами развития (всего на территории 35 субъектов), а также из городов с населением до 50 000 человек. Москва, Санкт-Петербург, Московская и Ленинградская области к ним не относятся, но если </w:t>
      </w:r>
      <w:r>
        <w:rPr>
          <w:b/>
        </w:rPr>
        <w:t>ипотеку</w:t>
      </w:r>
      <w:r>
        <w:t xml:space="preserve"> брать на покупку или </w:t>
      </w:r>
      <w:r>
        <w:rPr>
          <w:b/>
        </w:rPr>
        <w:t>строительство</w:t>
      </w:r>
      <w:r>
        <w:t xml:space="preserve"> дома, то ограничение по территории не действует.</w:t>
      </w:r>
    </w:p>
    <w:p w:rsidR="00403F4A" w:rsidRDefault="00403F4A" w:rsidP="00403F4A">
      <w:pPr>
        <w:pStyle w:val="DocumentBody"/>
      </w:pPr>
      <w:r>
        <w:t xml:space="preserve">Полный список субъектов можно посмотреть на сайте </w:t>
      </w:r>
      <w:r>
        <w:rPr>
          <w:b/>
        </w:rPr>
        <w:t>Дом.РФ</w:t>
      </w:r>
      <w:r>
        <w:t>.</w:t>
      </w:r>
    </w:p>
    <w:p w:rsidR="00403F4A" w:rsidRDefault="00403F4A" w:rsidP="00403F4A">
      <w:pPr>
        <w:pStyle w:val="DocumentBody"/>
      </w:pPr>
      <w:r>
        <w:t xml:space="preserve">Семейной </w:t>
      </w:r>
      <w:r>
        <w:rPr>
          <w:b/>
        </w:rPr>
        <w:t>ипотекой</w:t>
      </w:r>
      <w:r>
        <w:t xml:space="preserve"> можно воспользоваться повторно, если предыдущая была оформлена до 23 декабря 2023 г. После этой даты получить льготный кредит возможно в случае, если предыдущий полностью погашен, а в семье родился еще один ребенок.</w:t>
      </w:r>
    </w:p>
    <w:p w:rsidR="00403F4A" w:rsidRDefault="00403F4A" w:rsidP="00403F4A">
      <w:pPr>
        <w:pStyle w:val="DocumentBody"/>
      </w:pPr>
      <w:r>
        <w:t>По какой ставке и на какую сумму выдают льготный кредит</w:t>
      </w:r>
    </w:p>
    <w:p w:rsidR="00403F4A" w:rsidRDefault="00403F4A" w:rsidP="00403F4A">
      <w:pPr>
        <w:pStyle w:val="DocumentBody"/>
      </w:pPr>
      <w:r>
        <w:t xml:space="preserve">Действие семейной </w:t>
      </w:r>
      <w:r>
        <w:rPr>
          <w:b/>
        </w:rPr>
        <w:t>ипотеки</w:t>
      </w:r>
      <w:r>
        <w:t xml:space="preserve"> с господдержкой должно было завершиться 1 июля 2024 г., но по поручению президента России Владимира Путина программа была продлена до 31 декабря 2030 г.</w:t>
      </w:r>
    </w:p>
    <w:p w:rsidR="00403F4A" w:rsidRDefault="00403F4A" w:rsidP="00403F4A">
      <w:pPr>
        <w:pStyle w:val="DocumentBody"/>
      </w:pPr>
      <w:r>
        <w:t xml:space="preserve">Ставка по семейной </w:t>
      </w:r>
      <w:r>
        <w:rPr>
          <w:b/>
        </w:rPr>
        <w:t>ипотеке</w:t>
      </w:r>
      <w:r>
        <w:t xml:space="preserve"> ниже рыночной - льготный кредит выдается под 6% годовых. Первоначальный же взнос должен быть не менее 20% от стоимости жилья. В качестве последнего можно использовать материнский капитал. Для жителей Дальневосточного федерального округа ставка выросла с 5 до 6%.</w:t>
      </w:r>
    </w:p>
    <w:p w:rsidR="00403F4A" w:rsidRDefault="00403F4A" w:rsidP="00403F4A">
      <w:pPr>
        <w:pStyle w:val="DocumentBody"/>
      </w:pPr>
      <w:r>
        <w:t>Для Москвы, Санкт-Петербурга, Московской и Ленинградской областей максимальная сумма кредита составляет 12 млн руб., для всех остальных регионов - 6 млн руб. Кредит можно получить и на большую сумму, но тогда на ту часть, что превышает лимит, будет действовать уже рыночная ставка.</w:t>
      </w:r>
    </w:p>
    <w:p w:rsidR="00403F4A" w:rsidRDefault="00403F4A" w:rsidP="00403F4A">
      <w:pPr>
        <w:pStyle w:val="DocumentBody"/>
      </w:pPr>
      <w:r>
        <w:t xml:space="preserve">В госпрограмме участвуют несколько десятков кредитных организаций, в числе которых Сбербанк, ВТБ, Альфа-банк, Россельхозбанк, Т-банк (бывший Тинькофф-банк) и другие. Полный список есть на сайте </w:t>
      </w:r>
      <w:r>
        <w:rPr>
          <w:b/>
        </w:rPr>
        <w:t>Дом.РФ</w:t>
      </w:r>
      <w:r>
        <w:t>.</w:t>
      </w:r>
    </w:p>
    <w:p w:rsidR="00403F4A" w:rsidRDefault="00403F4A" w:rsidP="00403F4A">
      <w:pPr>
        <w:pStyle w:val="DocumentBody"/>
      </w:pPr>
      <w:r>
        <w:t>На что повлияло изменение ипотечной программы</w:t>
      </w:r>
    </w:p>
    <w:p w:rsidR="00403F4A" w:rsidRDefault="00403F4A" w:rsidP="00403F4A">
      <w:pPr>
        <w:pStyle w:val="DocumentBody"/>
      </w:pPr>
      <w:r>
        <w:t>В рамках обновленной программы в Москве льготный кредит теперь не смогут получить родители с двумя и более детьми старше шести лет. Таким образом, порядка половины потенциальных заемщиков лишились возможности оформления кредита, подчеркнул Руслан Сырцов. При этом, по его словам, резкого спада выдач ипотечных кредитов не произойдет. «Семьи, по-прежнему соответствующие льготным условиям, начнут активнее оформлять займы, так как они небезосновательно могут опасаться дальнейшего ужесточения программы, например повышения ставки или даже полного запрета в столице».</w:t>
      </w:r>
    </w:p>
    <w:p w:rsidR="00403F4A" w:rsidRDefault="00403F4A" w:rsidP="00403F4A">
      <w:pPr>
        <w:pStyle w:val="DocumentBody"/>
      </w:pPr>
      <w:r>
        <w:t xml:space="preserve">В июне 2024 г. на фоне изменений условий «Семейной </w:t>
      </w:r>
      <w:r>
        <w:rPr>
          <w:b/>
        </w:rPr>
        <w:t>ипотеки</w:t>
      </w:r>
      <w:r>
        <w:t xml:space="preserve">», а также отмены «Льготной </w:t>
      </w:r>
      <w:r>
        <w:rPr>
          <w:b/>
        </w:rPr>
        <w:t>ипотеки</w:t>
      </w:r>
      <w:r>
        <w:t>» вырос ажиотажный спрос на выдачу ипотечных кредитов в целом. По оценке Frank RG, их объем в июне составил 175 700 кредитов на 776 млрд руб., что на 38% больше, чем в мае 2024 г., и на 23% больше, чем в аналогичном периоде прошлого года.</w:t>
      </w:r>
    </w:p>
    <w:p w:rsidR="00403F4A" w:rsidRDefault="00403F4A" w:rsidP="00403F4A">
      <w:pPr>
        <w:pStyle w:val="DocumentBody"/>
      </w:pPr>
      <w:r>
        <w:t xml:space="preserve">Значительный рост был зафиксирован и по «Семейной </w:t>
      </w:r>
      <w:r>
        <w:rPr>
          <w:b/>
        </w:rPr>
        <w:t>ипотеке</w:t>
      </w:r>
      <w:r>
        <w:t xml:space="preserve">»: выдачи выросли на 75% к маю 2024 г. - до 345,5 млрд руб. Однако уже в июле число заявок на семейную </w:t>
      </w:r>
      <w:r>
        <w:rPr>
          <w:b/>
        </w:rPr>
        <w:t>ипотеку</w:t>
      </w:r>
      <w:r>
        <w:t xml:space="preserve"> упало, сообщал </w:t>
      </w:r>
      <w:r>
        <w:rPr>
          <w:b/>
        </w:rPr>
        <w:t>Дом.РФ</w:t>
      </w:r>
      <w:r>
        <w:t>. По итогам месяца банки получили 152 600 заявок. Это на 22% меньше, чем в июне 2024 г., и на 15,4% меньше относительно июля 2023 г.</w:t>
      </w:r>
    </w:p>
    <w:p w:rsidR="00403F4A" w:rsidRDefault="00403F4A" w:rsidP="00403F4A">
      <w:pPr>
        <w:pStyle w:val="DocumentBody"/>
      </w:pPr>
      <w:r>
        <w:t xml:space="preserve">На фоне ажиотажа в мае -июне 2024 г. во Frank RG ожидают снижения объема выдачи </w:t>
      </w:r>
      <w:r>
        <w:rPr>
          <w:b/>
        </w:rPr>
        <w:t>ипотеки</w:t>
      </w:r>
      <w:r>
        <w:t xml:space="preserve">. Также на это могут влиять высокие цены на недвижимость и рост ставок по кредитам после увеличения ключевой ставки, рассказала Ксения Матенкова. «Новые условия по семейной </w:t>
      </w:r>
      <w:r>
        <w:rPr>
          <w:b/>
        </w:rPr>
        <w:t>ипотеке</w:t>
      </w:r>
      <w:r>
        <w:t xml:space="preserve"> сократят круг заемщиков, которые смогут ею воспользоваться, однако мы не ожидаем, что это сокращение окажется значительным», - отметила она.</w:t>
      </w:r>
    </w:p>
    <w:p w:rsidR="00403F4A" w:rsidRDefault="00403F4A" w:rsidP="00403F4A">
      <w:pPr>
        <w:pStyle w:val="DocumentAuthor"/>
      </w:pPr>
      <w:r>
        <w:t>Артем Косенок</w:t>
      </w:r>
    </w:p>
    <w:p w:rsidR="00403F4A" w:rsidRDefault="00225F18" w:rsidP="00403F4A">
      <w:hyperlink r:id="rId41" w:history="1">
        <w:r w:rsidR="00403F4A">
          <w:rPr>
            <w:rStyle w:val="DocumentOriginalLink"/>
          </w:rPr>
          <w:t>https://www.vedomosti.ru/finance/articles/2024/08/16/1056234-semeinaya-ipoteka</w:t>
        </w:r>
      </w:hyperlink>
    </w:p>
    <w:p w:rsidR="00403F4A" w:rsidRDefault="00403F4A" w:rsidP="00403F4A">
      <w:r>
        <w:rPr>
          <w:sz w:val="18"/>
        </w:rPr>
        <w:t>назад: </w:t>
      </w:r>
      <w:hyperlink w:anchor="ref_toc" w:history="1">
        <w:r>
          <w:rPr>
            <w:rStyle w:val="NavigationLink"/>
          </w:rPr>
          <w:t>оглавление</w:t>
        </w:r>
      </w:hyperlink>
    </w:p>
    <w:p w:rsidR="003D3A40" w:rsidRDefault="003D3A40" w:rsidP="003D3A40">
      <w:pPr>
        <w:pStyle w:val="4"/>
      </w:pPr>
      <w:bookmarkStart w:id="89" w:name="_Toc174940478"/>
      <w:bookmarkStart w:id="90" w:name="_Toc174949802"/>
      <w:bookmarkEnd w:id="85"/>
      <w:r>
        <w:rPr>
          <w:rStyle w:val="DocumentDate"/>
        </w:rPr>
        <w:lastRenderedPageBreak/>
        <w:t>16.08.2024</w:t>
      </w:r>
      <w:r>
        <w:br/>
      </w:r>
      <w:r>
        <w:rPr>
          <w:rStyle w:val="DocumentSource"/>
        </w:rPr>
        <w:t>Ведомости (vedomosti.ru)</w:t>
      </w:r>
      <w:r>
        <w:br/>
      </w:r>
      <w:r>
        <w:rPr>
          <w:rStyle w:val="DocumentName"/>
        </w:rPr>
        <w:t>Яна Грозовская: «GR-направление играет важную роль в работе девелопера»</w:t>
      </w:r>
      <w:bookmarkEnd w:id="90"/>
    </w:p>
    <w:p w:rsidR="003D3A40" w:rsidRDefault="003D3A40" w:rsidP="003D3A40">
      <w:pPr>
        <w:pStyle w:val="DocumentBody"/>
      </w:pPr>
      <w:r>
        <w:t xml:space="preserve">Директор по внешним связям компании «Самолет Страна» (входит в группу «Самолет») - о важности GR-деятельности в </w:t>
      </w:r>
      <w:r>
        <w:rPr>
          <w:b/>
        </w:rPr>
        <w:t>строительной отрасли</w:t>
      </w:r>
      <w:r>
        <w:t>.</w:t>
      </w:r>
    </w:p>
    <w:p w:rsidR="003D3A40" w:rsidRDefault="003D3A40" w:rsidP="003D3A40">
      <w:pPr>
        <w:pStyle w:val="DocumentBody"/>
      </w:pPr>
      <w:r>
        <w:t xml:space="preserve">В России профессия GR-специалиста становится все более востребованной. Однако для девелопмента эта профессия играет особенную роль. В последние несколько лет </w:t>
      </w:r>
      <w:r>
        <w:rPr>
          <w:b/>
        </w:rPr>
        <w:t>строительная отрасль</w:t>
      </w:r>
      <w:r>
        <w:t xml:space="preserve"> начала бить рекорды благодаря государственной поддержке. По данным Росстата, в 2023 г. ввод жилья составил 110,44 млн кв. м, что стало абсолютным рекордом. В текущем году темпы строительства продолжают расти. Ввод жилья на территории РФ за январь - июнь 2024 г. составил 53,4 млн кв. м, что на 2,5% больше в сравнении с аналогичным периодом прошлого года. Согласно поручению президента Владимира Путина, к 2030 г. каждый гражданин должен быть обеспечен не менее чем 33 кв. м жилья, поэтому перед страной стоят большие задачи по вводу новой недвижимости.</w:t>
      </w:r>
    </w:p>
    <w:p w:rsidR="003D3A40" w:rsidRDefault="003D3A40" w:rsidP="003D3A40">
      <w:pPr>
        <w:pStyle w:val="DocumentBody"/>
      </w:pPr>
      <w:r>
        <w:t xml:space="preserve">Но сегодня мало просто возводить дома. Государство предъявляет все больше требований к комплексному освоению территорий (КОТ), созданию комфортной городской среды и обеспечению социальной инфраструктурой. Достичь необходимых показателей и обеспечить высокое качество вводимых зданий помогает взаимодействие между девелоперами и органами власти, считает директор по внешним связям «Самолет Страна» Яна Грозовская. В интервью изданию «Ведомости Северо-Запад» она рассказала о том, зачем нужны GR-специалисты в </w:t>
      </w:r>
      <w:r>
        <w:rPr>
          <w:b/>
        </w:rPr>
        <w:t>строительной отрасли</w:t>
      </w:r>
      <w:r>
        <w:t xml:space="preserve"> и как поменялись отношения между девелоперами и властью за последние годы.</w:t>
      </w:r>
    </w:p>
    <w:p w:rsidR="003D3A40" w:rsidRDefault="003D3A40" w:rsidP="003D3A40">
      <w:pPr>
        <w:pStyle w:val="DocumentBody"/>
      </w:pPr>
      <w:r>
        <w:t>- GR-специалисты сегодня востребованы во многих отраслях, начиная с нефтегаза и заканчивая фармацевтикой. Зачем GR-функция девелоперам?</w:t>
      </w:r>
    </w:p>
    <w:p w:rsidR="003D3A40" w:rsidRDefault="003D3A40" w:rsidP="003D3A40">
      <w:pPr>
        <w:pStyle w:val="DocumentBody"/>
      </w:pPr>
      <w:r>
        <w:t>- Задача у GR в девелопменте такая же, как и в любой другой сфере: взаимодействие с государственными и муниципальными органами власти, а также некоммерческими организациями. Для жилищного строительства GR-направление является ключевым звеном, ведь любые проекты напрямую связаны с жестким законодательным регулированием и правовыми нормами, которые индивидуально устанавливаются в каждом регионе. Поэтому для специалистов по GR в строительстве важны знания в области права - это одно из самых важных требований сегодня.</w:t>
      </w:r>
    </w:p>
    <w:p w:rsidR="003D3A40" w:rsidRDefault="003D3A40" w:rsidP="003D3A40">
      <w:pPr>
        <w:pStyle w:val="DocumentBody"/>
      </w:pPr>
      <w:r>
        <w:t>Благодаря GR удается установить и поддерживать долгосрочное и эффективное сотрудничество с государственными структурами. Особенно это важно для тех девелоперов, которые занимаются реализацией государственных и социальных программ. У группы «Самолет» большой опыт работы с такими механизмами - например, комплексное развитие территорий (КРТ) и развитие застроенных территорий (РЗТ).</w:t>
      </w:r>
    </w:p>
    <w:p w:rsidR="003D3A40" w:rsidRDefault="003D3A40" w:rsidP="003D3A40">
      <w:pPr>
        <w:pStyle w:val="DocumentBody"/>
      </w:pPr>
      <w:r>
        <w:t>- Что входит в перечень задач директора по GR?</w:t>
      </w:r>
    </w:p>
    <w:p w:rsidR="003D3A40" w:rsidRDefault="003D3A40" w:rsidP="003D3A40">
      <w:pPr>
        <w:pStyle w:val="DocumentBody"/>
      </w:pPr>
      <w:r>
        <w:t>- В задачи GR-направления может входить поддержка экспансии в новые регионы, установление контактов с представителями органов власти при формировании планов начала проектов в новом городе, определение нагрузки по проектам, в том числе в части проектирования и строительства соцобъектов, и другие вопросы. Вообще, здесь велика доля задач, которые можно назвать стихийными: каждый проект достаточно уникальный, поэтому и специфика работы отличается от одного к другому. Однако руководство компаний должно понимать: нельзя закрепиться на рынке и успешно реализовывать проекты, не выстраивая долгосрочные и предсказуемые отношения с профильными комитетами, министерствами.</w:t>
      </w:r>
    </w:p>
    <w:p w:rsidR="003D3A40" w:rsidRDefault="003D3A40" w:rsidP="003D3A40">
      <w:pPr>
        <w:pStyle w:val="DocumentBody"/>
      </w:pPr>
      <w:r>
        <w:t>Помимо выстраивания взаимоотношений с государственными структурами GR-направление помогает бизнесу реализовывать социальную функцию. Современные девелоперские компании давно участвуют в развитии социальной инфраструктуры и помогают государству точечно решать ряд важных задач. К примеру, крупные строительные объекты обеспечивают людей новыми рабочими местами. Кроме того, нередко девелоперы при реализации жилых комплексов создают и социальную инфраструктуру: школы, детские сады, медицинские учреждения, места для досуга и отдыха и не только. Поэтому специалисту необходимо уметь работать с муниципальными органами и общественностью, а также учитывать интересы всех сторон.</w:t>
      </w:r>
    </w:p>
    <w:p w:rsidR="003D3A40" w:rsidRDefault="003D3A40" w:rsidP="003D3A40">
      <w:pPr>
        <w:pStyle w:val="DocumentBody"/>
      </w:pPr>
      <w:r>
        <w:t>- Что поменялось в работе между властями и девелоперами за последние годы и насколько сегодня в целом девелоперы могут эффективно взаимодействовать с властями?</w:t>
      </w:r>
    </w:p>
    <w:p w:rsidR="003D3A40" w:rsidRDefault="003D3A40" w:rsidP="003D3A40">
      <w:pPr>
        <w:pStyle w:val="DocumentBody"/>
      </w:pPr>
      <w:r>
        <w:t xml:space="preserve">- За последние несколько лет взаимоотношения между девелоперскими компаниями и государственными органами изменились в лучшую сторону. Во-первых, власти сегодня заинтересованы в развитии </w:t>
      </w:r>
      <w:r>
        <w:rPr>
          <w:b/>
        </w:rPr>
        <w:t>строительной отрасли</w:t>
      </w:r>
      <w:r>
        <w:t xml:space="preserve">. Я напомню, что по поручению президента Владимира Путина к 2030 г. необходимо обеспечить всех граждан страны жильем площадью не менее 33 кв. м. Во-вторых, появилось большое количество мероприятий, на которых встречаются представители бизнеса и власти. Сегодня чаще проводятся различные вебинары, конференции, круглые столы и не только. Важную роль в этом сыграла автоматизация и цифровизация </w:t>
      </w:r>
      <w:r>
        <w:rPr>
          <w:b/>
        </w:rPr>
        <w:t>строительной отрасли</w:t>
      </w:r>
      <w:r>
        <w:t>.</w:t>
      </w:r>
    </w:p>
    <w:p w:rsidR="003D3A40" w:rsidRDefault="003D3A40" w:rsidP="003D3A40">
      <w:pPr>
        <w:pStyle w:val="DocumentBody"/>
      </w:pPr>
      <w:r>
        <w:lastRenderedPageBreak/>
        <w:t>Хочу также отметить, что градостроительные концепции смещаются в сторону комплексного развития территорий, которое позволяет людям улучшать свои жилищные условия, а также избавляться от аварийного и ветхого жилья. Благодаря этому механизму девелоперы имеют возможность реализовывать экономически значимые для конкретного города проекты в партнерстве с правительством.</w:t>
      </w:r>
    </w:p>
    <w:p w:rsidR="003D3A40" w:rsidRDefault="003D3A40" w:rsidP="003D3A40">
      <w:pPr>
        <w:pStyle w:val="DocumentBody"/>
      </w:pPr>
      <w:r>
        <w:t>- Как вы считаете, может ли девелопмент существовать без GR-функции?</w:t>
      </w:r>
    </w:p>
    <w:p w:rsidR="003D3A40" w:rsidRDefault="003D3A40" w:rsidP="003D3A40">
      <w:pPr>
        <w:pStyle w:val="DocumentBody"/>
      </w:pPr>
      <w:r>
        <w:t>- Нет. Повторюсь: GR-направление играет важную роль в процессе девелопмента. Без понимания того, как взаимодействовать и выстраивать взаимоотношения с органами власти, девелопер не сможет эффективно вести свою деятельность.</w:t>
      </w:r>
    </w:p>
    <w:p w:rsidR="003D3A40" w:rsidRDefault="003D3A40" w:rsidP="003D3A40">
      <w:pPr>
        <w:pStyle w:val="DocumentAuthor"/>
      </w:pPr>
      <w:r>
        <w:t>Анастасия Соловьева</w:t>
      </w:r>
    </w:p>
    <w:p w:rsidR="003D3A40" w:rsidRDefault="003D3A40" w:rsidP="003D3A40">
      <w:hyperlink r:id="rId42" w:history="1">
        <w:r>
          <w:rPr>
            <w:rStyle w:val="DocumentOriginalLink"/>
          </w:rPr>
          <w:t>https://spb.vedomosti.ru/realty/characters/2024/08/16/1056144-yana-grozovskaya-gr-napravlenie-igraet-vazhnuyu-rol-v-rabote-developera</w:t>
        </w:r>
      </w:hyperlink>
    </w:p>
    <w:p w:rsidR="003D3A40" w:rsidRDefault="003D3A40" w:rsidP="003D3A40">
      <w:r>
        <w:rPr>
          <w:sz w:val="18"/>
        </w:rPr>
        <w:t>назад: </w:t>
      </w:r>
      <w:hyperlink w:anchor="ref_toc" w:history="1">
        <w:r>
          <w:rPr>
            <w:rStyle w:val="NavigationLink"/>
          </w:rPr>
          <w:t>оглавление</w:t>
        </w:r>
      </w:hyperlink>
    </w:p>
    <w:p w:rsidR="00403F4A" w:rsidRDefault="00403F4A" w:rsidP="00403F4A">
      <w:pPr>
        <w:pStyle w:val="4"/>
      </w:pPr>
      <w:bookmarkStart w:id="91" w:name="_Toc174949803"/>
      <w:r>
        <w:rPr>
          <w:rStyle w:val="DocumentDate"/>
        </w:rPr>
        <w:t>16.08.2024</w:t>
      </w:r>
      <w:r>
        <w:br/>
      </w:r>
      <w:r>
        <w:rPr>
          <w:rStyle w:val="DocumentSource"/>
        </w:rPr>
        <w:t>Строительство.ru - Новости (rcmm.ru)</w:t>
      </w:r>
      <w:r>
        <w:br/>
      </w:r>
      <w:r>
        <w:rPr>
          <w:rStyle w:val="DocumentName"/>
        </w:rPr>
        <w:t>Выяснилось, за счет чего застройщики Петербурга будут снижать цены</w:t>
      </w:r>
      <w:bookmarkEnd w:id="89"/>
      <w:bookmarkEnd w:id="91"/>
    </w:p>
    <w:p w:rsidR="00403F4A" w:rsidRDefault="00403F4A" w:rsidP="00403F4A">
      <w:pPr>
        <w:pStyle w:val="DocumentBody"/>
      </w:pPr>
      <w:r>
        <w:t xml:space="preserve">Отмена </w:t>
      </w:r>
      <w:r>
        <w:rPr>
          <w:b/>
        </w:rPr>
        <w:t>ипотеки</w:t>
      </w:r>
      <w:r>
        <w:t xml:space="preserve"> с господдержкой и ужесточение других льготных программ уже оказали заметное влияние на рынок недвижимости Петербурга.</w:t>
      </w:r>
    </w:p>
    <w:p w:rsidR="001878DC" w:rsidRDefault="00403F4A" w:rsidP="00403F4A">
      <w:pPr>
        <w:pStyle w:val="DocumentBody"/>
      </w:pPr>
      <w:r>
        <w:t xml:space="preserve">Эксперт рынка жилья Алексей Лякин рассказал, какие изменения заметны уже сейчас. Алексей Лякин, директор агентства «Дорогая, я дома»: </w:t>
      </w:r>
    </w:p>
    <w:p w:rsidR="001878DC" w:rsidRDefault="00403F4A" w:rsidP="00403F4A">
      <w:pPr>
        <w:pStyle w:val="DocumentBody"/>
      </w:pPr>
      <w:r>
        <w:t xml:space="preserve">- Основные изменения затронули первичный рынок, где наблюдается незначительное снижение цен, однако это снижение неравномерно. Многие </w:t>
      </w:r>
      <w:r>
        <w:rPr>
          <w:b/>
        </w:rPr>
        <w:t>застройщики</w:t>
      </w:r>
      <w:r>
        <w:t xml:space="preserve"> начали предлагать различные акции и скидки, пакетные предложения на квартиры, что позволяет покупателям получить небольшую экономию. Тем не менее около 95% квартир сохраняют свои цены неизменными, а дополнительные скидки распространяются лишь на определённое количество объектов. </w:t>
      </w:r>
    </w:p>
    <w:p w:rsidR="00404ADA" w:rsidRDefault="00403F4A" w:rsidP="00403F4A">
      <w:pPr>
        <w:pStyle w:val="DocumentBody"/>
      </w:pPr>
      <w:r>
        <w:t xml:space="preserve">Интерес к вторичному рынку остаётся стабильным, что отличает его от первичного, где заметно снижение спроса. Это связано с тем, что многие потенциальные покупатели, рассчитывавшие на </w:t>
      </w:r>
      <w:r>
        <w:rPr>
          <w:b/>
        </w:rPr>
        <w:t>ипотеку</w:t>
      </w:r>
      <w:r>
        <w:t xml:space="preserve"> с господдержкой под 8% годовых, сейчас вынуждены пересматривать свои планы. На данный момент </w:t>
      </w:r>
      <w:r>
        <w:rPr>
          <w:b/>
        </w:rPr>
        <w:t>застройщики</w:t>
      </w:r>
      <w:r>
        <w:t xml:space="preserve"> не изменили планы по введению новых объектов на рынок. Такие изменения обычно требуют времени, и только через несколько месяцев можно будет судить о реальных корректировках. Пока что, партнёры не сообщают о консервации проектов или остановке строительства новых очередей жилых комплексов. Планы по выпуску новых объектов формируются задолго до их реализации, поэтому пройдёт несколько месяцев, прежде чем </w:t>
      </w:r>
      <w:r>
        <w:rPr>
          <w:b/>
        </w:rPr>
        <w:t>застройщики</w:t>
      </w:r>
      <w:r>
        <w:t xml:space="preserve"> начнут менять свои стратегии. </w:t>
      </w:r>
    </w:p>
    <w:p w:rsidR="00404ADA" w:rsidRDefault="00403F4A" w:rsidP="00403F4A">
      <w:pPr>
        <w:pStyle w:val="DocumentBody"/>
      </w:pPr>
      <w:r>
        <w:t xml:space="preserve">Что касается дальнейшего развития событий, то рынок ещё не полностью адаптировался к новым условиям. Некоторые </w:t>
      </w:r>
      <w:r>
        <w:rPr>
          <w:b/>
        </w:rPr>
        <w:t>застройщики</w:t>
      </w:r>
      <w:r>
        <w:t xml:space="preserve"> и банки не успели внедрить новые схемы субсидирования ставок, которые уже существуют у отдельных игроков рынка. Например, субсидирование ставки на несколько лет или на весь срок кредита. Эти схемы делают квартиры дороже, но предоставляют возможность приобрести жильё на более выгодных условиях. </w:t>
      </w:r>
    </w:p>
    <w:p w:rsidR="00404ADA" w:rsidRDefault="00403F4A" w:rsidP="00403F4A">
      <w:pPr>
        <w:pStyle w:val="DocumentBody"/>
      </w:pPr>
      <w:r>
        <w:t xml:space="preserve">Существенного снижения цен на новостройки в ближайшем будущем я не ожидаю. </w:t>
      </w:r>
      <w:r>
        <w:rPr>
          <w:b/>
        </w:rPr>
        <w:t>Застройщики</w:t>
      </w:r>
      <w:r>
        <w:t xml:space="preserve"> продолжат привлекать покупателей акциями и скидками, такими как подарки на паркинг или существенные скидки на него. Реальные цены на первичное жильё немного снизятся, скорректируются, но маркетинговые цены останутся высокими, а </w:t>
      </w:r>
      <w:r>
        <w:rPr>
          <w:b/>
        </w:rPr>
        <w:t>застройщики</w:t>
      </w:r>
      <w:r>
        <w:t xml:space="preserve"> продолжат их повышать. В течение ближайших пары-тройки месяцев значительных изменений на рынке не предвидится. </w:t>
      </w:r>
    </w:p>
    <w:p w:rsidR="00404ADA" w:rsidRDefault="00403F4A" w:rsidP="00403F4A">
      <w:pPr>
        <w:pStyle w:val="DocumentBody"/>
      </w:pPr>
      <w:r>
        <w:t xml:space="preserve">В долгосрочной перспективе, если в ближайшие полгода ставки не начнут снижаться и </w:t>
      </w:r>
      <w:r>
        <w:rPr>
          <w:b/>
        </w:rPr>
        <w:t>застройщики</w:t>
      </w:r>
      <w:r>
        <w:t xml:space="preserve"> не будут активно субсидировать кредиты, нас ожидает скорее корректировка цен за счёт акций и скидок, нежели падение. Однако, с учётом инфляции, цены на недвижимость продолжат расти на 10-15% в год. </w:t>
      </w:r>
    </w:p>
    <w:p w:rsidR="00403F4A" w:rsidRDefault="00403F4A" w:rsidP="00403F4A">
      <w:pPr>
        <w:pStyle w:val="DocumentBody"/>
      </w:pPr>
      <w:r>
        <w:t>Сейчас можно наблюдать период, когда на рынке присутствуют интересные предложения со скидками. Например, квартира, стоившая месяц назад 34 миллиона рублей, сейчас может продаваться за 32 миллиона, и возможно получить дополнительную скидку до миллиона рублей. Такое окно возможностей будет доступно ещё несколько месяцев, но оно постепенно закроется, так как по мере появления спроса на сниженные цены, акции и скидки будут уменьшаться.</w:t>
      </w:r>
    </w:p>
    <w:p w:rsidR="00403F4A" w:rsidRDefault="00225F18" w:rsidP="00403F4A">
      <w:hyperlink r:id="rId43" w:history="1">
        <w:r w:rsidR="00403F4A">
          <w:rPr>
            <w:rStyle w:val="DocumentOriginalLink"/>
          </w:rPr>
          <w:t>https://rcmm.ru/nov</w:t>
        </w:r>
        <w:r w:rsidR="00403F4A">
          <w:rPr>
            <w:rStyle w:val="DocumentOriginalLink"/>
          </w:rPr>
          <w:t>o</w:t>
        </w:r>
        <w:r w:rsidR="00403F4A">
          <w:rPr>
            <w:rStyle w:val="DocumentOriginalLink"/>
          </w:rPr>
          <w:t>sti/66828-vyjasnilos-za-schet-chego-zastrojschiki-peterburga-budut-snizhat-ceny.html</w:t>
        </w:r>
      </w:hyperlink>
    </w:p>
    <w:p w:rsidR="00403F4A" w:rsidRDefault="00403F4A" w:rsidP="00403F4A">
      <w:r>
        <w:rPr>
          <w:sz w:val="18"/>
        </w:rPr>
        <w:t>назад: </w:t>
      </w:r>
      <w:hyperlink w:anchor="ref_toc" w:history="1">
        <w:r>
          <w:rPr>
            <w:rStyle w:val="NavigationLink"/>
          </w:rPr>
          <w:t>оглавление</w:t>
        </w:r>
      </w:hyperlink>
    </w:p>
    <w:p w:rsidR="009E3D90" w:rsidRDefault="009E3D90" w:rsidP="009E3D90">
      <w:pPr>
        <w:pStyle w:val="4"/>
      </w:pPr>
      <w:bookmarkStart w:id="92" w:name="_Toc174940590"/>
      <w:bookmarkStart w:id="93" w:name="_Toc174940530"/>
      <w:bookmarkStart w:id="94" w:name="_Toc174949804"/>
      <w:r>
        <w:rPr>
          <w:rStyle w:val="DocumentDate"/>
        </w:rPr>
        <w:lastRenderedPageBreak/>
        <w:t>16.08.2024</w:t>
      </w:r>
      <w:r>
        <w:br/>
      </w:r>
      <w:r>
        <w:rPr>
          <w:rStyle w:val="DocumentSource"/>
        </w:rPr>
        <w:t>АСН-инфо (asninfo.ru)</w:t>
      </w:r>
      <w:r>
        <w:br/>
      </w:r>
      <w:r>
        <w:rPr>
          <w:rStyle w:val="DocumentName"/>
        </w:rPr>
        <w:t>«Семейная» ипотека заняла две трети продаж в Петербурге и Ленобласти</w:t>
      </w:r>
      <w:bookmarkEnd w:id="92"/>
      <w:bookmarkEnd w:id="94"/>
    </w:p>
    <w:p w:rsidR="009E3D90" w:rsidRDefault="009E3D90" w:rsidP="009E3D90">
      <w:pPr>
        <w:pStyle w:val="DocumentBody"/>
      </w:pPr>
      <w:r>
        <w:t xml:space="preserve">Выдачи "семейной" </w:t>
      </w:r>
      <w:r>
        <w:rPr>
          <w:b/>
        </w:rPr>
        <w:t>ипотеки</w:t>
      </w:r>
      <w:r>
        <w:t xml:space="preserve"> в ВТБ за месяц после обновления программы в Санкт-Петербурге и Ленинградской области превысили 1,3 млрд рублей. На фоне завершения универсальной господдержки и высоких рыночных ставок доля "семейной" программы растет - в августе она заняла две трети в общем объеме продаж.</w:t>
      </w:r>
    </w:p>
    <w:p w:rsidR="009E3D90" w:rsidRDefault="009E3D90" w:rsidP="009E3D90">
      <w:pPr>
        <w:pStyle w:val="DocumentBody"/>
      </w:pPr>
      <w:r>
        <w:t xml:space="preserve">В целом по стране за этот период "семейную" </w:t>
      </w:r>
      <w:r>
        <w:rPr>
          <w:b/>
        </w:rPr>
        <w:t>ипотеку</w:t>
      </w:r>
      <w:r>
        <w:t xml:space="preserve"> получили в ВТБ около 2,6 тысяч россиян более чем на 17 млрд рублей. Подавляющее большинство клиентов покупают по госпрограмме квартиры, в среднем занимая 6,6 млн рублей. Наибольший объем выдач приходится на Москву с областью (ок. 4,5 млрд рублей) и Санкт-Петербург с Ленинградской областью (более 1,3 млрд).</w:t>
      </w:r>
    </w:p>
    <w:p w:rsidR="009E3D90" w:rsidRDefault="009E3D90" w:rsidP="009E3D90">
      <w:pPr>
        <w:pStyle w:val="DocumentBody"/>
      </w:pPr>
      <w:r>
        <w:t xml:space="preserve">"После завершения действия льготной программы на новостройки под 8% значение "семейной" </w:t>
      </w:r>
      <w:r>
        <w:rPr>
          <w:b/>
        </w:rPr>
        <w:t>ипотеки</w:t>
      </w:r>
      <w:r>
        <w:t xml:space="preserve"> растет. В августе по сравнению с июлем доля программы увеличилась в два раза и достигла двух третей в ипотечных продажах банка в Санкт-Петербурге и Ленинградской области. В условиях высоких ставок "семейная" </w:t>
      </w:r>
      <w:r>
        <w:rPr>
          <w:b/>
        </w:rPr>
        <w:t>ипотека</w:t>
      </w:r>
      <w:r>
        <w:t xml:space="preserve"> позволяет нуждающимся в поддержке заемщикам получить кредит на льготных условиях", - отметила заместитель начальника управления розничных продаж ВТБ Вера Тучкова.</w:t>
      </w:r>
    </w:p>
    <w:p w:rsidR="009E3D90" w:rsidRDefault="00225F18" w:rsidP="009E3D90">
      <w:hyperlink r:id="rId44" w:history="1">
        <w:r w:rsidR="009E3D90">
          <w:rPr>
            <w:rStyle w:val="DocumentOriginalLink"/>
          </w:rPr>
          <w:t>https://asninfo.ru/analytics/1757-semeynaya-ipoteka-zanyala-dve-treti-prodazh-v-peterburge-i-lenoblasti</w:t>
        </w:r>
      </w:hyperlink>
    </w:p>
    <w:p w:rsidR="009E3D90" w:rsidRDefault="009E3D90" w:rsidP="009E3D90">
      <w:r>
        <w:rPr>
          <w:sz w:val="18"/>
        </w:rPr>
        <w:t>назад: </w:t>
      </w:r>
      <w:hyperlink w:anchor="ref_toc" w:history="1">
        <w:r>
          <w:rPr>
            <w:rStyle w:val="NavigationLink"/>
          </w:rPr>
          <w:t>оглавление</w:t>
        </w:r>
      </w:hyperlink>
    </w:p>
    <w:p w:rsidR="00B24517" w:rsidRDefault="00B24517" w:rsidP="00B24517">
      <w:pPr>
        <w:pStyle w:val="4"/>
      </w:pPr>
      <w:bookmarkStart w:id="95" w:name="_Toc174940545"/>
      <w:bookmarkStart w:id="96" w:name="_Toc174940544"/>
      <w:bookmarkStart w:id="97" w:name="_Toc174949805"/>
      <w:bookmarkEnd w:id="93"/>
      <w:r>
        <w:rPr>
          <w:rStyle w:val="DocumentDate"/>
        </w:rPr>
        <w:t>16.08.2024</w:t>
      </w:r>
      <w:r>
        <w:br/>
      </w:r>
      <w:r>
        <w:rPr>
          <w:rStyle w:val="DocumentSource"/>
        </w:rPr>
        <w:t>РБК</w:t>
      </w:r>
      <w:r>
        <w:br/>
      </w:r>
      <w:r>
        <w:rPr>
          <w:rStyle w:val="DocumentName"/>
        </w:rPr>
        <w:t>Эксперт: застройщикам стало бессмысленно субсидировать ипотеку</w:t>
      </w:r>
      <w:bookmarkEnd w:id="95"/>
      <w:bookmarkEnd w:id="97"/>
    </w:p>
    <w:p w:rsidR="00B24517" w:rsidRDefault="00B24517" w:rsidP="00B24517">
      <w:pPr>
        <w:pStyle w:val="DocumentBody"/>
      </w:pPr>
      <w:r>
        <w:t xml:space="preserve">Повышение ключевой ставки до 18% в конце июля делает практически нецелесообразным субсидирование нельготных программ </w:t>
      </w:r>
      <w:r>
        <w:rPr>
          <w:b/>
        </w:rPr>
        <w:t>ипотеки застройщиками</w:t>
      </w:r>
    </w:p>
    <w:p w:rsidR="00B24517" w:rsidRDefault="00B24517" w:rsidP="00B24517">
      <w:pPr>
        <w:pStyle w:val="DocumentBody"/>
      </w:pPr>
      <w:r>
        <w:t xml:space="preserve">За последний год резкий рост ключевой ставки сделал фактически недоступной «стандартную» </w:t>
      </w:r>
      <w:r>
        <w:rPr>
          <w:b/>
        </w:rPr>
        <w:t>ипотеку</w:t>
      </w:r>
      <w:r>
        <w:t xml:space="preserve">, а повышение ключевой ставки до 18% в конце июля теперь делает практически нецелесообразным и субсидирование такой </w:t>
      </w:r>
      <w:r>
        <w:rPr>
          <w:b/>
        </w:rPr>
        <w:t>ипотеки застройщиками</w:t>
      </w:r>
      <w:r>
        <w:t>.</w:t>
      </w:r>
    </w:p>
    <w:p w:rsidR="00B24517" w:rsidRDefault="00B24517" w:rsidP="00B24517">
      <w:pPr>
        <w:pStyle w:val="DocumentBody"/>
      </w:pPr>
      <w:r>
        <w:t xml:space="preserve">Субсидировать столь высокую рыночную ставку, 22-23%, на длинный период не имеет большого смысла: размер субсидии ограничен размером комиссионного вознаграждения, которое может позволить себе платить </w:t>
      </w:r>
      <w:r>
        <w:rPr>
          <w:b/>
        </w:rPr>
        <w:t>застройщик</w:t>
      </w:r>
      <w:r>
        <w:t>, и в результате итоговый ежемесячный платеж для покупателя все равно будет слишком велик.</w:t>
      </w:r>
    </w:p>
    <w:p w:rsidR="00B24517" w:rsidRDefault="00B24517" w:rsidP="00B24517">
      <w:pPr>
        <w:pStyle w:val="DocumentBody"/>
      </w:pPr>
      <w:r>
        <w:t xml:space="preserve">При этом субсидировать ставку на короткое время, к примеру, на 2-3 года до конца строительства, - тоже становится нецелесообразно. Сегодня все меньше людей верит, что ставки в обозримом будущем вернуться к «нормальным» значениям, поэтому желающих брать </w:t>
      </w:r>
      <w:r>
        <w:rPr>
          <w:b/>
        </w:rPr>
        <w:t>ипотеку</w:t>
      </w:r>
      <w:r>
        <w:t xml:space="preserve"> с субсидированием ставки на такой короткий период будет все меньше.</w:t>
      </w:r>
    </w:p>
    <w:p w:rsidR="00B24517" w:rsidRDefault="00B24517" w:rsidP="00B24517">
      <w:pPr>
        <w:pStyle w:val="DocumentBody"/>
      </w:pPr>
      <w:r>
        <w:t xml:space="preserve">Так что субсидироваться будет, в основном, семейная </w:t>
      </w:r>
      <w:r>
        <w:rPr>
          <w:b/>
        </w:rPr>
        <w:t>ипотека</w:t>
      </w:r>
      <w:r>
        <w:t xml:space="preserve">. Но размер ее субсидирования ограничен «снизу» - нельзя выдавать семейную </w:t>
      </w:r>
      <w:r>
        <w:rPr>
          <w:b/>
        </w:rPr>
        <w:t>ипотеку</w:t>
      </w:r>
      <w:r>
        <w:t xml:space="preserve"> по ставке ниже 3,5%.</w:t>
      </w:r>
    </w:p>
    <w:p w:rsidR="00B24517" w:rsidRDefault="00B24517" w:rsidP="00B24517">
      <w:pPr>
        <w:pStyle w:val="DocumentBody"/>
      </w:pPr>
      <w:r>
        <w:t xml:space="preserve">Какой прогноз по спросу можно дать на ближайшее будущее? Особенность развития рынка недвижимости в последние несколько лет - как раз в том, что его драйвером всегда выступают какие-то негативные ожидания. Это всегда волны повышенного спроса, связанного то с переходом на эскроу, то с повышением ставок, то с ожиданием отмены льготной </w:t>
      </w:r>
      <w:r>
        <w:rPr>
          <w:b/>
        </w:rPr>
        <w:t>ипотеки</w:t>
      </w:r>
      <w:r>
        <w:t xml:space="preserve"> и так далее.</w:t>
      </w:r>
    </w:p>
    <w:p w:rsidR="00B24517" w:rsidRDefault="00B24517" w:rsidP="00B24517">
      <w:pPr>
        <w:pStyle w:val="DocumentBody"/>
      </w:pPr>
      <w:r>
        <w:t>И такая особенность приводит к тому, что нам уже сложно оценить реальный объем рынка и представить, как бы выглядел рынок, не поддерживаемый никакими негативными ожиданиями. Возможно, именно сейчас настает момент, когда мы сможем это понять.</w:t>
      </w:r>
    </w:p>
    <w:p w:rsidR="00B24517" w:rsidRDefault="00225F18" w:rsidP="00B24517">
      <w:hyperlink r:id="rId45" w:history="1">
        <w:r w:rsidR="00B24517">
          <w:rPr>
            <w:rStyle w:val="DocumentOriginalLink"/>
          </w:rPr>
          <w:t>https://companies.rbc.ru/news/IvWKKEU4Bs/ekspert-zastrojschikam-stalo-bessmyislenno-subsidirovat-ipoteku/</w:t>
        </w:r>
      </w:hyperlink>
    </w:p>
    <w:p w:rsidR="00B24517" w:rsidRDefault="00B24517" w:rsidP="00B24517">
      <w:r>
        <w:rPr>
          <w:sz w:val="18"/>
        </w:rPr>
        <w:t>назад: </w:t>
      </w:r>
      <w:hyperlink w:anchor="ref_toc" w:history="1">
        <w:r>
          <w:rPr>
            <w:rStyle w:val="NavigationLink"/>
          </w:rPr>
          <w:t>оглавление</w:t>
        </w:r>
      </w:hyperlink>
    </w:p>
    <w:p w:rsidR="00B24517" w:rsidRDefault="00B24517" w:rsidP="00B24517">
      <w:pPr>
        <w:pStyle w:val="4"/>
      </w:pPr>
      <w:bookmarkStart w:id="98" w:name="_Toc174949806"/>
      <w:r>
        <w:rPr>
          <w:rStyle w:val="DocumentDate"/>
        </w:rPr>
        <w:t>16.08.2024</w:t>
      </w:r>
      <w:r>
        <w:br/>
      </w:r>
      <w:r>
        <w:rPr>
          <w:rStyle w:val="DocumentSource"/>
        </w:rPr>
        <w:t>РБК</w:t>
      </w:r>
      <w:r>
        <w:br/>
      </w:r>
      <w:r>
        <w:rPr>
          <w:rStyle w:val="DocumentName"/>
        </w:rPr>
        <w:t>ГК «Некрасовка Девелопмент» запустила программу субсидии Семейной ипотеки</w:t>
      </w:r>
      <w:bookmarkEnd w:id="96"/>
      <w:bookmarkEnd w:id="98"/>
    </w:p>
    <w:p w:rsidR="00B24517" w:rsidRDefault="00B24517" w:rsidP="00B24517">
      <w:pPr>
        <w:pStyle w:val="DocumentBody"/>
      </w:pPr>
      <w:r>
        <w:rPr>
          <w:b/>
        </w:rPr>
        <w:t>Застройщик</w:t>
      </w:r>
      <w:r>
        <w:t xml:space="preserve"> ЖК «Легенда Коренево», входящий в ГК «Некрасовка Девелопмент», запустил программу субсидирования ипотечной ставки по программе «Семейная </w:t>
      </w:r>
      <w:r>
        <w:rPr>
          <w:b/>
        </w:rPr>
        <w:t>ипотека</w:t>
      </w:r>
      <w:r>
        <w:t>»</w:t>
      </w:r>
    </w:p>
    <w:p w:rsidR="00B24517" w:rsidRDefault="00B24517" w:rsidP="00B24517">
      <w:pPr>
        <w:pStyle w:val="DocumentBody"/>
      </w:pPr>
      <w:r>
        <w:rPr>
          <w:b/>
        </w:rPr>
        <w:t>Застройщик</w:t>
      </w:r>
      <w:r>
        <w:t xml:space="preserve"> ЖК «Легенда Коренево» ООО СЗ «Коренево Девелопмент», входящий в ГК «Некрасовка Девелопмент», совместно с ПАО Сбербанк запустил программу субсидирования ипотечной ставки по </w:t>
      </w:r>
      <w:r>
        <w:lastRenderedPageBreak/>
        <w:t xml:space="preserve">программе «Семейная </w:t>
      </w:r>
      <w:r>
        <w:rPr>
          <w:b/>
        </w:rPr>
        <w:t>ипотека</w:t>
      </w:r>
      <w:r>
        <w:t>» с закреплением за клиентом ставки 4,5% годовых на весь срок кредитования, что позволяет приобрести квартиру в новостройке без удорожания цены.</w:t>
      </w:r>
    </w:p>
    <w:p w:rsidR="00B24517" w:rsidRDefault="00B24517" w:rsidP="00B24517">
      <w:pPr>
        <w:pStyle w:val="DocumentBody"/>
      </w:pPr>
      <w:r>
        <w:t xml:space="preserve">Семейная </w:t>
      </w:r>
      <w:r>
        <w:rPr>
          <w:b/>
        </w:rPr>
        <w:t>ипотека</w:t>
      </w:r>
      <w:r>
        <w:t xml:space="preserve"> на новостройку доступна до 2030 года для семей с одним ребенком до 6 лет. Базовый лимит суммы </w:t>
      </w:r>
      <w:r>
        <w:rPr>
          <w:b/>
        </w:rPr>
        <w:t>ипотеки</w:t>
      </w:r>
      <w:r>
        <w:t>, утвержденный правительством России, составляет 12 млн рублей для жителей Москвы и Московской области с первоначальным взносом от 20,1%.</w:t>
      </w:r>
    </w:p>
    <w:p w:rsidR="00B24517" w:rsidRDefault="00B24517" w:rsidP="00B24517">
      <w:pPr>
        <w:pStyle w:val="DocumentBody"/>
      </w:pPr>
      <w:r>
        <w:t xml:space="preserve">Согласно аналитике, социально направленная семейная </w:t>
      </w:r>
      <w:r>
        <w:rPr>
          <w:b/>
        </w:rPr>
        <w:t>ипотека</w:t>
      </w:r>
      <w:r>
        <w:t xml:space="preserve"> помогает молодым семьям обзавестись жильем, решая демографическую проблему. На долю семейной </w:t>
      </w:r>
      <w:r>
        <w:rPr>
          <w:b/>
        </w:rPr>
        <w:t>ипотеки</w:t>
      </w:r>
      <w:r>
        <w:t xml:space="preserve"> приходится примерно половина выдачи от всех действующих программ по субсидированию ипотечных ставок.</w:t>
      </w:r>
    </w:p>
    <w:p w:rsidR="00B24517" w:rsidRDefault="00B24517" w:rsidP="00B24517">
      <w:pPr>
        <w:pStyle w:val="DocumentBody"/>
      </w:pPr>
      <w:r>
        <w:t>ЖК «Легенда Коренево» - современный жилой комплекс комфорт-класса, расположенный вблизи Егорьевского шоссе в поселке Красково. На территории жилого комплекса возведут социальную инфраструктуру - общеобразовательную школу на 500 учеников и детский сад на 120 малышей. В школе будут предусмотрены блоки начальных, средних и старших классов, а в детском саду - помещения для детей до 3-х лет и старше.</w:t>
      </w:r>
    </w:p>
    <w:p w:rsidR="00B24517" w:rsidRDefault="00B24517" w:rsidP="00B24517">
      <w:pPr>
        <w:pStyle w:val="DocumentBody"/>
      </w:pPr>
      <w:r>
        <w:t>В коммерческих помещениях на первых этажах будут располагаться магазины, досуговые центры, кафе и предприятия бытового сервиса. Проектом также предусмотрены детские и спортивные площадки, зарядные станции для электромобилей, велодорожки, охраняемая автостоянка на 600 парковочных мест.</w:t>
      </w:r>
    </w:p>
    <w:p w:rsidR="00B24517" w:rsidRDefault="00B24517" w:rsidP="00B24517">
      <w:pPr>
        <w:pStyle w:val="DocumentBody"/>
      </w:pPr>
      <w:r>
        <w:t>В жилом комплексе «Легенда Коренево» запроектировано в общей сложности 935 квартир суммарной площадью более 34 000 квадратных метров. Восьмиэтажные монолитно-кирпичные дома представлены удобно и функционально спланированными квартирами.</w:t>
      </w:r>
    </w:p>
    <w:p w:rsidR="00B24517" w:rsidRDefault="00B24517" w:rsidP="00B24517">
      <w:pPr>
        <w:pStyle w:val="DocumentBody"/>
      </w:pPr>
      <w:r>
        <w:t xml:space="preserve">Более подробную информацию можно узнать на сайте </w:t>
      </w:r>
      <w:r>
        <w:rPr>
          <w:b/>
        </w:rPr>
        <w:t>Застройщика</w:t>
      </w:r>
      <w:r>
        <w:t xml:space="preserve"> ГК «Некрасовка Девелопмент».</w:t>
      </w:r>
    </w:p>
    <w:p w:rsidR="00B24517" w:rsidRDefault="00225F18" w:rsidP="00B24517">
      <w:hyperlink r:id="rId46" w:history="1">
        <w:r w:rsidR="00B24517">
          <w:rPr>
            <w:rStyle w:val="DocumentOriginalLink"/>
          </w:rPr>
          <w:t>https://companies.rbc.ru/news/yBesCzFVbZ/gk-nekrasovka-development-zapustila-programmu-subsidii-semejnoj-ipoteki/</w:t>
        </w:r>
      </w:hyperlink>
    </w:p>
    <w:p w:rsidR="00B24517" w:rsidRDefault="00B24517" w:rsidP="00B24517">
      <w:r>
        <w:rPr>
          <w:sz w:val="18"/>
        </w:rPr>
        <w:t>назад: </w:t>
      </w:r>
      <w:hyperlink w:anchor="ref_toc" w:history="1">
        <w:r>
          <w:rPr>
            <w:rStyle w:val="NavigationLink"/>
          </w:rPr>
          <w:t>оглавление</w:t>
        </w:r>
      </w:hyperlink>
    </w:p>
    <w:p w:rsidR="009E3D90" w:rsidRDefault="009E3D90" w:rsidP="009E3D90">
      <w:pPr>
        <w:pStyle w:val="4"/>
      </w:pPr>
      <w:bookmarkStart w:id="99" w:name="_Toc174940589"/>
      <w:bookmarkStart w:id="100" w:name="_Toc174949807"/>
      <w:r>
        <w:rPr>
          <w:rStyle w:val="DocumentDate"/>
        </w:rPr>
        <w:t>16.08.2024</w:t>
      </w:r>
      <w:r>
        <w:br/>
      </w:r>
      <w:r>
        <w:rPr>
          <w:rStyle w:val="DocumentSource"/>
        </w:rPr>
        <w:t>АСН-инфо (asninfo.ru)</w:t>
      </w:r>
      <w:r>
        <w:br/>
      </w:r>
      <w:r>
        <w:rPr>
          <w:rStyle w:val="DocumentName"/>
        </w:rPr>
        <w:t>Последние долгострои Ленобласти - на финише</w:t>
      </w:r>
      <w:bookmarkEnd w:id="99"/>
      <w:bookmarkEnd w:id="100"/>
    </w:p>
    <w:p w:rsidR="009E3D90" w:rsidRDefault="009E3D90" w:rsidP="009E3D90">
      <w:pPr>
        <w:pStyle w:val="DocumentBody"/>
      </w:pPr>
      <w:r>
        <w:t>Около 600 строителей завершают ЖК "Десяткино 2.0", "Тридевяткино царство" и "Рябиновый сад".</w:t>
      </w:r>
    </w:p>
    <w:p w:rsidR="009E3D90" w:rsidRDefault="009E3D90" w:rsidP="009E3D90">
      <w:pPr>
        <w:pStyle w:val="DocumentBody"/>
      </w:pPr>
      <w:r>
        <w:t>Зампред Правительства Ленинградской области Евгений Барановский контролирует ход работ.</w:t>
      </w:r>
    </w:p>
    <w:p w:rsidR="009E3D90" w:rsidRDefault="009E3D90" w:rsidP="009E3D90">
      <w:pPr>
        <w:pStyle w:val="DocumentBody"/>
      </w:pPr>
      <w:r>
        <w:t xml:space="preserve">"Вырываемся на финишную прямую и видим, что везде строительно-монтажные работы находятся в завершающей стадии. Ставлю задачу ввести в эксплуатацию "Десяткино 2.0" и ЖК "Рябиновый сад" в августе. В Янино-2 работы еще много, но завершить ее необходимо за две недели: это покраска фасадных конструкций и ограждений, наружное освещение и благоустройство. Подрядчик на объекте сильный и задействует около 300 человек, чтобы вести работы по всем фронтам. На сентябрь остается только один корпус ЖК "Тридевяткино царство". Уверен, что и с этим домом справимся и уже осенью проблема обманутых </w:t>
      </w:r>
      <w:r>
        <w:rPr>
          <w:b/>
        </w:rPr>
        <w:t>дольщиков</w:t>
      </w:r>
      <w:r>
        <w:t xml:space="preserve"> в Ленинградской области станет историей", - рассказал Евгений Барановский.</w:t>
      </w:r>
    </w:p>
    <w:p w:rsidR="009E3D90" w:rsidRDefault="009E3D90" w:rsidP="009E3D90">
      <w:pPr>
        <w:pStyle w:val="DocumentBody"/>
      </w:pPr>
      <w:r>
        <w:t>В ЖК "Десяткино 2.0" монтируют лифтовые рамки, витражные створки на балконах, ведут благоустройство - к концу недели начнут установку малых архитектурных форм и скамеек. В "Тридевяткино царство" монтируют витражи, собирают лифтовое оборудование и вентиляцию, устанавливают инженерию, двери, ведут благоустройство.</w:t>
      </w:r>
    </w:p>
    <w:p w:rsidR="009E3D90" w:rsidRDefault="009E3D90" w:rsidP="009E3D90">
      <w:pPr>
        <w:pStyle w:val="DocumentBody"/>
      </w:pPr>
      <w:r>
        <w:t xml:space="preserve">Строительный комплекс Ленинградской области восстановил в правах около 40 тысяч обманутых </w:t>
      </w:r>
      <w:r>
        <w:rPr>
          <w:b/>
        </w:rPr>
        <w:t>дольщиков</w:t>
      </w:r>
      <w:r>
        <w:t>. Ключи от квартир в трех проблемных объектах ждут около 1,7 тысячи человек.</w:t>
      </w:r>
    </w:p>
    <w:p w:rsidR="009E3D90" w:rsidRDefault="009E3D90" w:rsidP="009E3D90">
      <w:pPr>
        <w:pStyle w:val="DocumentAuthor"/>
      </w:pPr>
      <w:r>
        <w:t>Евгений Барановский</w:t>
      </w:r>
    </w:p>
    <w:p w:rsidR="009E3D90" w:rsidRDefault="00225F18" w:rsidP="009E3D90">
      <w:hyperlink r:id="rId47" w:history="1">
        <w:r w:rsidR="009E3D90">
          <w:rPr>
            <w:rStyle w:val="DocumentOriginalLink"/>
          </w:rPr>
          <w:t>https://asninfo.ru/news/114996-posledniye-dolgostroi-lenoblasti-na-finishe</w:t>
        </w:r>
      </w:hyperlink>
    </w:p>
    <w:p w:rsidR="009E3D90" w:rsidRDefault="009E3D90" w:rsidP="009E3D90">
      <w:r>
        <w:rPr>
          <w:sz w:val="18"/>
        </w:rPr>
        <w:t>назад: </w:t>
      </w:r>
      <w:hyperlink w:anchor="ref_toc" w:history="1">
        <w:r>
          <w:rPr>
            <w:rStyle w:val="NavigationLink"/>
          </w:rPr>
          <w:t>оглавление</w:t>
        </w:r>
      </w:hyperlink>
    </w:p>
    <w:p w:rsidR="00A832E6" w:rsidRDefault="00A832E6" w:rsidP="00A832E6">
      <w:pPr>
        <w:pStyle w:val="4"/>
      </w:pPr>
      <w:bookmarkStart w:id="101" w:name="_Toc174940430"/>
      <w:bookmarkStart w:id="102" w:name="_Toc174949808"/>
      <w:bookmarkEnd w:id="77"/>
      <w:r>
        <w:rPr>
          <w:rStyle w:val="DocumentDate"/>
        </w:rPr>
        <w:t>16.08.2024</w:t>
      </w:r>
      <w:r>
        <w:br/>
      </w:r>
      <w:r>
        <w:rPr>
          <w:rStyle w:val="DocumentSource"/>
        </w:rPr>
        <w:t>РИА Новости. Новости недвижимости</w:t>
      </w:r>
      <w:r>
        <w:br/>
      </w:r>
      <w:bookmarkEnd w:id="101"/>
      <w:r w:rsidR="0076322C" w:rsidRPr="0076322C">
        <w:rPr>
          <w:rStyle w:val="DocumentName"/>
        </w:rPr>
        <w:t>"Гранд" застроит почти 48 га земли в подмосковном Фрязине</w:t>
      </w:r>
      <w:bookmarkEnd w:id="102"/>
    </w:p>
    <w:p w:rsidR="00A832E6" w:rsidRDefault="00A832E6" w:rsidP="00A832E6">
      <w:pPr>
        <w:pStyle w:val="DocumentBody"/>
      </w:pPr>
      <w:r>
        <w:t>Структура компании "Гранд" - ООО "СЗ "Гранд Девелопмент" - признана победителем аукциона на право застроить почти 48 гектаров земли на территории города Фрязино в Подмосковье, сообщается на портале "ГИС торги".</w:t>
      </w:r>
    </w:p>
    <w:p w:rsidR="00A832E6" w:rsidRDefault="00A832E6" w:rsidP="00A832E6">
      <w:pPr>
        <w:pStyle w:val="DocumentBody"/>
      </w:pPr>
      <w:r>
        <w:t xml:space="preserve">Девелопер сможет заключить договор о комплексном развитии несмежных территорий жилой застройки вблизи улиц Рабочая, Центральная, Московская . Согласно мастер-плану, здесь предполагается </w:t>
      </w:r>
      <w:r>
        <w:rPr>
          <w:b/>
        </w:rPr>
        <w:lastRenderedPageBreak/>
        <w:t>строительство</w:t>
      </w:r>
      <w:r>
        <w:t xml:space="preserve"> домов высотой до 17 этажей суммарной площадью жилья не более 333,9 тысячи квадратных метров, и объектов инфраструктуры.</w:t>
      </w:r>
    </w:p>
    <w:p w:rsidR="00A832E6" w:rsidRDefault="00A832E6" w:rsidP="00A832E6">
      <w:pPr>
        <w:pStyle w:val="DocumentBody"/>
      </w:pPr>
      <w:r>
        <w:t>Лот выставлялся с начальной стоимостью 57,9 миллиона рублей.</w:t>
      </w:r>
    </w:p>
    <w:p w:rsidR="00A832E6" w:rsidRDefault="00A832E6" w:rsidP="00A832E6">
      <w:pPr>
        <w:pStyle w:val="DocumentBody"/>
      </w:pPr>
      <w:r>
        <w:t>Согласно ЕГРЮЛ, учредителями ООО "СЗ "Гранд Девелопмент" являются Максим Масленников (49%) и ООО "Гранд" Григора Агекяна (51%).</w:t>
      </w:r>
    </w:p>
    <w:p w:rsidR="0076322C" w:rsidRPr="0076322C" w:rsidRDefault="0076322C" w:rsidP="0076322C">
      <w:pPr>
        <w:pStyle w:val="DocumentBody"/>
        <w:ind w:firstLine="0"/>
        <w:rPr>
          <w:sz w:val="18"/>
        </w:rPr>
      </w:pPr>
      <w:hyperlink r:id="rId48" w:history="1">
        <w:r w:rsidRPr="0076322C">
          <w:rPr>
            <w:rStyle w:val="a7"/>
            <w:sz w:val="18"/>
          </w:rPr>
          <w:t>https://realty.ria.ru/20240816/frjazino-1966621861.html</w:t>
        </w:r>
      </w:hyperlink>
      <w:r w:rsidRPr="0076322C">
        <w:rPr>
          <w:sz w:val="18"/>
        </w:rPr>
        <w:t xml:space="preserve"> </w:t>
      </w:r>
    </w:p>
    <w:p w:rsidR="00A832E6" w:rsidRDefault="00A832E6" w:rsidP="00A832E6">
      <w:r>
        <w:rPr>
          <w:sz w:val="18"/>
        </w:rPr>
        <w:t>назад: </w:t>
      </w:r>
      <w:hyperlink w:anchor="ref_toc" w:history="1">
        <w:r>
          <w:rPr>
            <w:rStyle w:val="NavigationLink"/>
          </w:rPr>
          <w:t>оглавление</w:t>
        </w:r>
      </w:hyperlink>
    </w:p>
    <w:p w:rsidR="003048BD" w:rsidRDefault="002A0AB3" w:rsidP="002A0AB3">
      <w:pPr>
        <w:pStyle w:val="3"/>
      </w:pPr>
      <w:bookmarkStart w:id="103" w:name="_Toc174949809"/>
      <w:r w:rsidRPr="002A0AB3">
        <w:t>НОВОСТИ ОТРАСЛИ</w:t>
      </w:r>
      <w:bookmarkEnd w:id="103"/>
    </w:p>
    <w:p w:rsidR="00E30FC4" w:rsidRDefault="00E30FC4" w:rsidP="00E30FC4">
      <w:pPr>
        <w:pStyle w:val="4"/>
      </w:pPr>
      <w:bookmarkStart w:id="104" w:name="_Toc174940597"/>
      <w:bookmarkStart w:id="105" w:name="_Toc174940440"/>
      <w:bookmarkStart w:id="106" w:name="_Toc174940423"/>
      <w:bookmarkStart w:id="107" w:name="_Toc174949810"/>
      <w:r>
        <w:rPr>
          <w:rStyle w:val="DocumentDate"/>
        </w:rPr>
        <w:t>16.08.2024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В первом полугодии 2024 года в России введено порядка 13 млн кв. м нежилых зданий</w:t>
      </w:r>
      <w:bookmarkEnd w:id="104"/>
      <w:bookmarkEnd w:id="107"/>
    </w:p>
    <w:p w:rsidR="00E30FC4" w:rsidRDefault="00E30FC4" w:rsidP="00E30FC4">
      <w:pPr>
        <w:pStyle w:val="DocumentBody"/>
      </w:pPr>
      <w:r>
        <w:t>С начала года общая площадь недвижимости, введенной в эксплуатацию на территории России, составила почти 75 млн кв. м. Более 17 % из них приходится на нежилые здания.</w:t>
      </w:r>
    </w:p>
    <w:p w:rsidR="00E30FC4" w:rsidRDefault="00E30FC4" w:rsidP="00E30FC4">
      <w:pPr>
        <w:pStyle w:val="DocumentBody"/>
      </w:pPr>
      <w:r>
        <w:t>«Ввод в эксплуатацию нежилых зданий имеет стимулирующий эффект для объемов строительства жилья, позитивным следствием является повышение инвестиционной привлекательности застраиваемых территорий за счет формирования полноценной комфортной жилой среды. По итогам первого полугодия 2024 года на территории России введено в эксплуатацию 12,8 млн кв. м зданий нежилого назначения, - отметил статс-секретарь - замминистра строительства и ЖКХ РФ Юрий Муценек. - При этом по состоянию на 1 июля в стадии строительства находится еще 161,1 млн кв. м нежилых зданий, в том числе 13,9 млн кв. м нежилых помещений в многоквартирных домах, что позволит и далее сохранять темпы развития инфраструктуры».</w:t>
      </w:r>
    </w:p>
    <w:p w:rsidR="00E30FC4" w:rsidRDefault="00E30FC4" w:rsidP="00E30FC4">
      <w:pPr>
        <w:pStyle w:val="DocumentBody"/>
      </w:pPr>
      <w:r>
        <w:t>Следует отметить, что согласно анализу структуры строительства нежилых зданий по итогам первого полугодия 2024 года отмечается положительная динамика объемов нежилых площадей, находящихся в стадии строительства, - плюс 23,5% по сравнению с аналогичным периодом 2023 года.</w:t>
      </w:r>
    </w:p>
    <w:p w:rsidR="00E30FC4" w:rsidRDefault="00E30FC4" w:rsidP="00E30FC4">
      <w:pPr>
        <w:pStyle w:val="DocumentBody"/>
      </w:pPr>
      <w:r>
        <w:t>Особое значение имеет активное развитие рынка коммерческой недвижимости. В первую очередь, это - инвестиции, направленные на развитие регионов, а во-вторых, новые места приложения труда. Если говорить о структуре введенных нежилых зданий, наибольший объем ввода за январь-июнь приходится на коммерческие здания - почти треть построенных объектов (30%, 3,9 млн кв. м). К ним относятся здания торговых центров и предприятий торговли. Пятую долю занимают промышленные здания, включая складские помещения (21%, 2,7 млн кв. м). Еще 20% (2,6 млн кв. м) возведенных площадей - это объекты транспорта, связи, религиозные и прочие здания. 12% (1,5 млн кв. м) новой нежилой недвижимости имеет сельскохозяйственное назначение. Новых учебных зданий введено 1,3 млн кв. м - 10%. Оставшиеся 0,47 млн кв. м - это объекты здравоохранения (4%) и 0,45 млн кв. м (3%) - административные (офисные) здания.</w:t>
      </w:r>
    </w:p>
    <w:p w:rsidR="00E30FC4" w:rsidRDefault="00E30FC4" w:rsidP="00E30FC4">
      <w:pPr>
        <w:pStyle w:val="DocumentBody"/>
      </w:pPr>
      <w:r>
        <w:t xml:space="preserve">Нежилая недвижимость - это важный элемент комплексного и сбалансированного развития территорий. Современная полноценная жилая застройка не может существовать без инфраструктуры, коммерческих, социально-культурных и досуговых объектов. Новые предпринимательские инициативы в свою очередь формируются рядом с развивающимися жилыми комплексами. Поэтому реализация национального проекта и федеральных проектов, которые курирует Минстрой России, стимулирует </w:t>
      </w:r>
      <w:r>
        <w:rPr>
          <w:b/>
        </w:rPr>
        <w:t>строительство</w:t>
      </w:r>
      <w:r>
        <w:t xml:space="preserve"> качественного жилья в сочетании со всеми составляющими комфортной городской среды, что привлекает как жителей, так и бизнес-сообщество.</w:t>
      </w:r>
    </w:p>
    <w:p w:rsidR="00E30FC4" w:rsidRDefault="00E30FC4" w:rsidP="00E30FC4">
      <w:pPr>
        <w:pStyle w:val="DocumentBody"/>
      </w:pPr>
      <w:r>
        <w:t xml:space="preserve">«В число регионов-лидеров по общей площади нежилых зданий, введенных в эксплуатацию в первом полугодии текущего года, входят Москва (1,6 млн кв. м), Московская область (1,5 млн кв. м), Краснодарский край (0,79 млн кв. м), Санкт-Петербург (0,6 млн кв. м), Республика Татарстан (0,49 млн кв. м), - подчеркнула директор ФАУ «Проектная дирекция Минстроя России» Дина Сафиуллина. - Кроме того, за январь-июнь выданы разрешения на </w:t>
      </w:r>
      <w:r>
        <w:rPr>
          <w:b/>
        </w:rPr>
        <w:t>строительство</w:t>
      </w:r>
      <w:r>
        <w:t xml:space="preserve"> еще 33 млн кв. м нежилых зданий. Больше всего разрешений выдано в Московской области (5,6 млн кв. м), Челябинской области (2,8 млн кв. м), Москве (2,4 млн кв. м), Свердловской области (1,8 млн кв. м) и Краснодарском крае (1,7 млн кв. м). Это означает, что в указанных регионах нашей страны создан наиболее благоприятный инвестиционный климат и условия для деловой активности».</w:t>
      </w:r>
    </w:p>
    <w:p w:rsidR="00E30FC4" w:rsidRDefault="00E30FC4" w:rsidP="00E30FC4">
      <w:pPr>
        <w:pStyle w:val="DocumentBody"/>
      </w:pPr>
      <w:r>
        <w:t xml:space="preserve">По мнению руководителя Проектной дирекции Минстроя, регионам Российской Федерации с целью повышения предпринимательской активности на своих территориях необходимо уделять больше внимания проработке концепций жилых микрорайонов на этапе их согласования: оценка придомовых пространств позволит закладывать объекты, формирующие потенциал для ритейла, сферы услуг и развлечений. Важно </w:t>
      </w:r>
      <w:r>
        <w:lastRenderedPageBreak/>
        <w:t>также в ручном режиме сопровождать решение задач бизнеса, устранять административные барьеры, тем самым помогая бизнес-проектам как можно быстрее выходить на этап реализации.</w:t>
      </w:r>
    </w:p>
    <w:p w:rsidR="00E30FC4" w:rsidRDefault="00225F18" w:rsidP="00E30FC4">
      <w:hyperlink r:id="rId49" w:history="1">
        <w:r w:rsidR="00E30FC4">
          <w:rPr>
            <w:rStyle w:val="DocumentOriginalLink"/>
          </w:rPr>
          <w:t>https://minstroyrf.gov.ru/press/v-pervom-polugodii-2024-goda-v-rossii-vvedeno-poryadka-13-mln-kv-m-nezhilykh-zdaniy/</w:t>
        </w:r>
      </w:hyperlink>
    </w:p>
    <w:p w:rsidR="00E30FC4" w:rsidRDefault="00E30FC4" w:rsidP="00E30FC4">
      <w:r>
        <w:rPr>
          <w:sz w:val="18"/>
        </w:rPr>
        <w:t>назад: </w:t>
      </w:r>
      <w:hyperlink w:anchor="ref_toc" w:history="1">
        <w:r>
          <w:rPr>
            <w:rStyle w:val="NavigationLink"/>
          </w:rPr>
          <w:t>оглавление</w:t>
        </w:r>
      </w:hyperlink>
    </w:p>
    <w:p w:rsidR="00CC3B1D" w:rsidRDefault="00CC3B1D" w:rsidP="00CC3B1D">
      <w:pPr>
        <w:pStyle w:val="4"/>
      </w:pPr>
      <w:bookmarkStart w:id="108" w:name="_Toc174949811"/>
      <w:r>
        <w:rPr>
          <w:rStyle w:val="DocumentDate"/>
        </w:rPr>
        <w:t>16.08.2024</w:t>
      </w:r>
      <w:r>
        <w:br/>
      </w:r>
      <w:r>
        <w:rPr>
          <w:rStyle w:val="DocumentSource"/>
        </w:rPr>
        <w:t>ТАСС - Российские новости</w:t>
      </w:r>
      <w:r>
        <w:br/>
      </w:r>
      <w:bookmarkEnd w:id="105"/>
      <w:r w:rsidR="00372304" w:rsidRPr="00372304">
        <w:rPr>
          <w:rStyle w:val="DocumentName"/>
        </w:rPr>
        <w:t>Площадь нового строительства жилья выросла на 9% в июле</w:t>
      </w:r>
      <w:bookmarkEnd w:id="108"/>
    </w:p>
    <w:p w:rsidR="00CC3B1D" w:rsidRDefault="00CC3B1D" w:rsidP="00CC3B1D">
      <w:pPr>
        <w:pStyle w:val="DocumentBody"/>
      </w:pPr>
      <w:r>
        <w:t>Объем нового строительства жилой недвижимости,</w:t>
      </w:r>
      <w:r w:rsidR="003048BD">
        <w:t xml:space="preserve"> </w:t>
      </w:r>
      <w:r>
        <w:t>запущенного в РФ в июле 2024 года, вырос на 9% по сравнению с июлем 2023 года -</w:t>
      </w:r>
      <w:r w:rsidR="003048BD">
        <w:t xml:space="preserve"> </w:t>
      </w:r>
      <w:r>
        <w:t>до 3,7 млн. кв. м. Об этом говорится в обзоре жилищного строительства в РФ</w:t>
      </w:r>
      <w:r w:rsidR="003048BD">
        <w:t xml:space="preserve"> </w:t>
      </w:r>
      <w:r>
        <w:t>ДОМ.РФ.</w:t>
      </w:r>
    </w:p>
    <w:p w:rsidR="00CC3B1D" w:rsidRDefault="00CC3B1D" w:rsidP="00CC3B1D">
      <w:pPr>
        <w:pStyle w:val="DocumentBody"/>
      </w:pPr>
      <w:r>
        <w:t>"В июле 2024 года застройщики запустили 3,7 млн кв. м после 4,3 млн кв. м в</w:t>
      </w:r>
      <w:r w:rsidR="003048BD">
        <w:t xml:space="preserve"> </w:t>
      </w:r>
      <w:r>
        <w:t>июне, при этом рост в годовом выражении сохранился: на 9% к июлю 2023 года", -</w:t>
      </w:r>
      <w:r w:rsidR="003048BD">
        <w:t xml:space="preserve"> </w:t>
      </w:r>
      <w:r>
        <w:t>говорится в отчете.</w:t>
      </w:r>
    </w:p>
    <w:p w:rsidR="00CC3B1D" w:rsidRDefault="00CC3B1D" w:rsidP="00CC3B1D">
      <w:pPr>
        <w:pStyle w:val="DocumentBody"/>
      </w:pPr>
      <w:r>
        <w:t>Однако ДОМ.РФ ожидает замедление запусков новых проектов до конца года из-за</w:t>
      </w:r>
      <w:r w:rsidR="003048BD">
        <w:t xml:space="preserve"> </w:t>
      </w:r>
      <w:r>
        <w:t>охлаждения спроса на первичном рынке на фоне завершения "Льготной ипотеки на</w:t>
      </w:r>
      <w:r w:rsidR="003048BD">
        <w:t xml:space="preserve"> </w:t>
      </w:r>
      <w:r>
        <w:t>новостройки" и высоких рыночных ставок. Так, средневзвешенная ставка по ипотеке</w:t>
      </w:r>
      <w:r w:rsidR="003048BD">
        <w:t xml:space="preserve"> </w:t>
      </w:r>
      <w:r>
        <w:t>в РФ к 11 августа достигла 20,81%, сообщала ранее госкомпания.</w:t>
      </w:r>
    </w:p>
    <w:p w:rsidR="00CC3B1D" w:rsidRDefault="00CC3B1D" w:rsidP="00CC3B1D">
      <w:pPr>
        <w:pStyle w:val="DocumentBody"/>
      </w:pPr>
      <w:r>
        <w:t>"Льготная ипотека на новостройки" завершилась в РФ 1 июля. Программа</w:t>
      </w:r>
      <w:r w:rsidR="003048BD">
        <w:t xml:space="preserve"> </w:t>
      </w:r>
      <w:r>
        <w:t>действовала с апреля 2020 года. Она позволяла приобрести жилье у застройщика на</w:t>
      </w:r>
      <w:r w:rsidR="003048BD">
        <w:t xml:space="preserve"> </w:t>
      </w:r>
      <w:r>
        <w:t>первичном рынке или получить кредит на возведение собственного дома. Разница</w:t>
      </w:r>
      <w:r w:rsidR="003048BD">
        <w:t xml:space="preserve"> </w:t>
      </w:r>
      <w:r>
        <w:t>между льготной ставкой в 8% и актуальной ключевой ставкой ЦБ РФ компенсировалась</w:t>
      </w:r>
      <w:r w:rsidR="003048BD">
        <w:t xml:space="preserve"> </w:t>
      </w:r>
      <w:r>
        <w:t>банкам за счет федерального бюджета. За время действия программы по ней было</w:t>
      </w:r>
      <w:r w:rsidR="003048BD">
        <w:t xml:space="preserve"> </w:t>
      </w:r>
      <w:r>
        <w:t>выдано более 1,5 млн кредитов на сумму свыше 6 т</w:t>
      </w:r>
      <w:r w:rsidR="00E43D51">
        <w:t xml:space="preserve">рлн рублей, по данным ДОМ.РФ. </w:t>
      </w:r>
    </w:p>
    <w:p w:rsidR="00372304" w:rsidRPr="00372304" w:rsidRDefault="00372304" w:rsidP="00372304">
      <w:pPr>
        <w:pStyle w:val="DocumentBody"/>
        <w:ind w:firstLine="0"/>
        <w:rPr>
          <w:sz w:val="18"/>
        </w:rPr>
      </w:pPr>
      <w:hyperlink r:id="rId50" w:history="1">
        <w:r w:rsidRPr="00372304">
          <w:rPr>
            <w:rStyle w:val="a7"/>
            <w:sz w:val="18"/>
            <w:lang w:val="en-US"/>
          </w:rPr>
          <w:t>https</w:t>
        </w:r>
        <w:r w:rsidRPr="003048BD">
          <w:rPr>
            <w:rStyle w:val="a7"/>
            <w:sz w:val="18"/>
          </w:rPr>
          <w:t>://</w:t>
        </w:r>
        <w:r w:rsidRPr="00372304">
          <w:rPr>
            <w:rStyle w:val="a7"/>
            <w:sz w:val="18"/>
            <w:lang w:val="en-US"/>
          </w:rPr>
          <w:t>tass</w:t>
        </w:r>
        <w:r w:rsidRPr="003048BD">
          <w:rPr>
            <w:rStyle w:val="a7"/>
            <w:sz w:val="18"/>
          </w:rPr>
          <w:t>.</w:t>
        </w:r>
        <w:r w:rsidRPr="00372304">
          <w:rPr>
            <w:rStyle w:val="a7"/>
            <w:sz w:val="18"/>
            <w:lang w:val="en-US"/>
          </w:rPr>
          <w:t>ru</w:t>
        </w:r>
        <w:r w:rsidRPr="003048BD">
          <w:rPr>
            <w:rStyle w:val="a7"/>
            <w:sz w:val="18"/>
          </w:rPr>
          <w:t>/</w:t>
        </w:r>
        <w:r w:rsidRPr="00372304">
          <w:rPr>
            <w:rStyle w:val="a7"/>
            <w:sz w:val="18"/>
            <w:lang w:val="en-US"/>
          </w:rPr>
          <w:t>nedvizhimost</w:t>
        </w:r>
        <w:r w:rsidRPr="003048BD">
          <w:rPr>
            <w:rStyle w:val="a7"/>
            <w:sz w:val="18"/>
          </w:rPr>
          <w:t>/21617367</w:t>
        </w:r>
      </w:hyperlink>
      <w:r w:rsidRPr="00372304">
        <w:rPr>
          <w:sz w:val="18"/>
        </w:rPr>
        <w:t xml:space="preserve"> </w:t>
      </w:r>
    </w:p>
    <w:p w:rsidR="00CC3B1D" w:rsidRDefault="00CC3B1D" w:rsidP="00CC3B1D">
      <w:r>
        <w:rPr>
          <w:sz w:val="18"/>
        </w:rPr>
        <w:t>назад: </w:t>
      </w:r>
      <w:hyperlink w:anchor="ref_toc" w:history="1">
        <w:r>
          <w:rPr>
            <w:rStyle w:val="NavigationLink"/>
          </w:rPr>
          <w:t>оглавление</w:t>
        </w:r>
      </w:hyperlink>
    </w:p>
    <w:p w:rsidR="00CC3B1D" w:rsidRDefault="00CC3B1D" w:rsidP="00CC3B1D">
      <w:pPr>
        <w:pStyle w:val="4"/>
      </w:pPr>
      <w:bookmarkStart w:id="109" w:name="_Toc174940442"/>
      <w:bookmarkStart w:id="110" w:name="_Toc174949812"/>
      <w:r>
        <w:rPr>
          <w:rStyle w:val="DocumentDate"/>
        </w:rPr>
        <w:t>16.08.2024</w:t>
      </w:r>
      <w:r>
        <w:br/>
      </w:r>
      <w:r>
        <w:rPr>
          <w:rStyle w:val="DocumentSource"/>
        </w:rPr>
        <w:t>ТАСС - Российские новости</w:t>
      </w:r>
      <w:r>
        <w:br/>
      </w:r>
      <w:bookmarkEnd w:id="109"/>
      <w:r w:rsidR="00372304" w:rsidRPr="00372304">
        <w:rPr>
          <w:rStyle w:val="DocumentName"/>
        </w:rPr>
        <w:t>Эксперты предупредили о подорожании деревянных материалов для ИЖС к осени</w:t>
      </w:r>
      <w:bookmarkEnd w:id="110"/>
    </w:p>
    <w:p w:rsidR="00372304" w:rsidRDefault="00372304" w:rsidP="00CC3B1D">
      <w:pPr>
        <w:pStyle w:val="DocumentBody"/>
      </w:pPr>
      <w:r w:rsidRPr="00372304">
        <w:t>По данным опроса АДД, большинство компаний-производителей испытывают нехватку монтажных бригад и других квалифицированных рабочих, что негативно сказывается на итоговой стоимости домокомплектов</w:t>
      </w:r>
    </w:p>
    <w:p w:rsidR="00CC3B1D" w:rsidRDefault="00CC3B1D" w:rsidP="00CC3B1D">
      <w:pPr>
        <w:pStyle w:val="DocumentBody"/>
      </w:pPr>
      <w:r>
        <w:t>Стоимость готовых домокомплектов и</w:t>
      </w:r>
      <w:r w:rsidR="003048BD">
        <w:t xml:space="preserve"> </w:t>
      </w:r>
      <w:r>
        <w:t>пиломатериалов, используемых в индивидуальном жилищном строительстве (ИЖС),</w:t>
      </w:r>
      <w:r w:rsidR="003048BD">
        <w:t xml:space="preserve"> </w:t>
      </w:r>
      <w:r>
        <w:t>могут вырасти осенью 2024 года еще на 10%, сообщили ТАСС в Ассоциации</w:t>
      </w:r>
      <w:r w:rsidR="003048BD">
        <w:t xml:space="preserve"> </w:t>
      </w:r>
      <w:r>
        <w:t>деревянного домостроения (АДД).</w:t>
      </w:r>
    </w:p>
    <w:p w:rsidR="00CC3B1D" w:rsidRDefault="00CC3B1D" w:rsidP="00CC3B1D">
      <w:pPr>
        <w:pStyle w:val="DocumentBody"/>
      </w:pPr>
      <w:r>
        <w:t>"У наших поставщиков оптовая цена на обрезной пиломатериал естественной</w:t>
      </w:r>
      <w:r w:rsidR="003048BD">
        <w:t xml:space="preserve"> </w:t>
      </w:r>
      <w:r>
        <w:t>влажности из сосны выросла за июль 2024 года на 3%, а наша продукция выросла в</w:t>
      </w:r>
      <w:r w:rsidR="003048BD">
        <w:t xml:space="preserve"> </w:t>
      </w:r>
      <w:r>
        <w:t>цене пропорционально росту стоимости входящего сырья. Учитывая продолжающийся</w:t>
      </w:r>
      <w:r w:rsidR="003048BD">
        <w:t xml:space="preserve"> </w:t>
      </w:r>
      <w:r>
        <w:t>тренд на ИЖС при прочих имеющихся факторах, можно предположить, что осенью нас</w:t>
      </w:r>
      <w:r w:rsidR="003048BD">
        <w:t xml:space="preserve"> </w:t>
      </w:r>
      <w:r>
        <w:t>ждет подорожание пиломатериала еще на 10%, что отразится на подорожании всей</w:t>
      </w:r>
      <w:r w:rsidR="003048BD">
        <w:t xml:space="preserve"> </w:t>
      </w:r>
      <w:r>
        <w:t>стройки", - рассказала член правления Ассоциации, генеральный директор компании</w:t>
      </w:r>
      <w:r w:rsidR="003048BD">
        <w:t xml:space="preserve"> </w:t>
      </w:r>
      <w:r>
        <w:t>"ДДМ-строй" Вера Вавилова.</w:t>
      </w:r>
    </w:p>
    <w:p w:rsidR="00CC3B1D" w:rsidRDefault="00CC3B1D" w:rsidP="00CC3B1D">
      <w:pPr>
        <w:pStyle w:val="DocumentBody"/>
      </w:pPr>
      <w:r>
        <w:t>Традиционно с окончанием летнего строительного сезона и понижением спроса</w:t>
      </w:r>
      <w:r w:rsidR="003048BD">
        <w:t xml:space="preserve"> </w:t>
      </w:r>
      <w:r>
        <w:t>цены на пиломатерилы и домокомплекты несколько понижаются. Но в этом году</w:t>
      </w:r>
      <w:r w:rsidR="003048BD">
        <w:t xml:space="preserve"> </w:t>
      </w:r>
      <w:r>
        <w:t>профессиональная ассоциация зафиксировала обратный тренд. "В этом году общая</w:t>
      </w:r>
      <w:r w:rsidR="003048BD">
        <w:t xml:space="preserve"> </w:t>
      </w:r>
      <w:r>
        <w:t>стоимость строительства продолжает уверенный рост. В первую очередь в связи с</w:t>
      </w:r>
      <w:r w:rsidR="003048BD">
        <w:t xml:space="preserve"> </w:t>
      </w:r>
      <w:r>
        <w:t>подорожанием не столько материала стен - древесины, сколько всех комплектующих,</w:t>
      </w:r>
      <w:r w:rsidR="003048BD">
        <w:t xml:space="preserve"> </w:t>
      </w:r>
      <w:r>
        <w:t>включая инженерные сети, инструменты, крепеж и прочее", - сказали ТАСС в</w:t>
      </w:r>
      <w:r w:rsidR="003048BD">
        <w:t xml:space="preserve"> </w:t>
      </w:r>
      <w:r>
        <w:t>пресс-службе ассоциации.</w:t>
      </w:r>
    </w:p>
    <w:p w:rsidR="00CC3B1D" w:rsidRDefault="00CC3B1D" w:rsidP="00CC3B1D">
      <w:pPr>
        <w:pStyle w:val="DocumentBody"/>
      </w:pPr>
      <w:r>
        <w:t>Пиломатериалы в России начали дорожать с июля текущего года, отметил</w:t>
      </w:r>
      <w:r w:rsidR="003048BD">
        <w:t xml:space="preserve"> </w:t>
      </w:r>
      <w:r>
        <w:t>представитель компании "Технониколь" - члена АДД Олег Фокин. "В июле произошло</w:t>
      </w:r>
      <w:r w:rsidR="003048BD">
        <w:t xml:space="preserve"> </w:t>
      </w:r>
      <w:r>
        <w:t>обоснованное подорожание на хвойный пиловочник +10% в Восточной Сибири, с</w:t>
      </w:r>
      <w:r w:rsidR="003048BD">
        <w:t xml:space="preserve"> </w:t>
      </w:r>
      <w:r>
        <w:t>августа продолжает дорожать сухой хвойный пиломатериал примерно на 12%, как на</w:t>
      </w:r>
      <w:r w:rsidR="003048BD">
        <w:t xml:space="preserve"> </w:t>
      </w:r>
      <w:r>
        <w:t>белорусском рынке, так и на наших сибирских активах, тенденцию на удорожание</w:t>
      </w:r>
      <w:r w:rsidR="003048BD">
        <w:t xml:space="preserve"> </w:t>
      </w:r>
      <w:r>
        <w:t>наблюдаем и в центральной России", - сказал собеседник ТАСС. По этой причине</w:t>
      </w:r>
      <w:r w:rsidR="003048BD">
        <w:t xml:space="preserve"> </w:t>
      </w:r>
      <w:r>
        <w:t>розничная цена домокомплектов, производимых компанией, выросла за последние три</w:t>
      </w:r>
      <w:r w:rsidR="003048BD">
        <w:t xml:space="preserve"> </w:t>
      </w:r>
      <w:r>
        <w:t>месяца на 5%, но по итогам третьего квартала 2024 года можно будет говорить о</w:t>
      </w:r>
      <w:r w:rsidR="003048BD">
        <w:t xml:space="preserve"> </w:t>
      </w:r>
      <w:r>
        <w:t>повышении на 10%, добавил Фокин.</w:t>
      </w:r>
    </w:p>
    <w:p w:rsidR="00CC3B1D" w:rsidRDefault="00CC3B1D" w:rsidP="00CC3B1D">
      <w:pPr>
        <w:pStyle w:val="DocumentBody"/>
      </w:pPr>
      <w:r>
        <w:t>Также, по данным опроса АДД, большинство компаний-производителей испытывают</w:t>
      </w:r>
      <w:r w:rsidR="003048BD">
        <w:t xml:space="preserve"> </w:t>
      </w:r>
      <w:r>
        <w:t>нехватку монтажных бригад и других квалифицированных рабочих, что негативно</w:t>
      </w:r>
      <w:r w:rsidR="003048BD">
        <w:t xml:space="preserve"> </w:t>
      </w:r>
      <w:r>
        <w:t>сказывается на итоговой стоимости домокомплектов.</w:t>
      </w:r>
    </w:p>
    <w:p w:rsidR="00CC3B1D" w:rsidRDefault="00CC3B1D" w:rsidP="00CC3B1D">
      <w:pPr>
        <w:pStyle w:val="DocumentBody"/>
      </w:pPr>
      <w:r>
        <w:lastRenderedPageBreak/>
        <w:t>В настоящее время розничная стоимость деревянного комплекта для</w:t>
      </w:r>
      <w:r w:rsidR="003048BD">
        <w:t xml:space="preserve"> </w:t>
      </w:r>
      <w:r>
        <w:t>строительства дома, пригодного для внесезонного проживания, площадью 50 кв. м</w:t>
      </w:r>
      <w:r w:rsidR="003048BD">
        <w:t xml:space="preserve"> </w:t>
      </w:r>
      <w:r>
        <w:t>начинается от 1,2 - 1,5 млн руб., 100 кв. м - от 3, 2 - 3,5 млн руб., сообщили</w:t>
      </w:r>
      <w:r w:rsidR="003048BD">
        <w:t xml:space="preserve"> </w:t>
      </w:r>
      <w:r>
        <w:t>агентству в профессиональном объединении. При этом обрезная доска естественной</w:t>
      </w:r>
      <w:r w:rsidR="003048BD">
        <w:t xml:space="preserve"> </w:t>
      </w:r>
      <w:r>
        <w:t>влажности, которая требует досушивания, с доставкой по Московской области</w:t>
      </w:r>
      <w:r w:rsidR="003048BD">
        <w:t xml:space="preserve"> </w:t>
      </w:r>
      <w:r>
        <w:t>обходится производителям сборных домов ИЖС примерно в 23,5 тыс. руб за кубометр.</w:t>
      </w:r>
      <w:r w:rsidR="003048BD">
        <w:t xml:space="preserve"> </w:t>
      </w:r>
      <w:r>
        <w:t>Как сообщалось ранее, цена на пиломатериал в начале августа 2024 года была на</w:t>
      </w:r>
      <w:r w:rsidR="003048BD">
        <w:t xml:space="preserve"> </w:t>
      </w:r>
      <w:r>
        <w:t>30% выше, че</w:t>
      </w:r>
      <w:r w:rsidR="00E43D51">
        <w:t xml:space="preserve">м в начале августа 2023 года. </w:t>
      </w:r>
    </w:p>
    <w:p w:rsidR="00372304" w:rsidRPr="00372304" w:rsidRDefault="00372304" w:rsidP="00372304">
      <w:pPr>
        <w:pStyle w:val="DocumentBody"/>
        <w:ind w:firstLine="0"/>
        <w:rPr>
          <w:sz w:val="18"/>
        </w:rPr>
      </w:pPr>
      <w:hyperlink r:id="rId51" w:history="1">
        <w:r w:rsidRPr="00372304">
          <w:rPr>
            <w:rStyle w:val="a7"/>
            <w:sz w:val="18"/>
            <w:lang w:val="en-US"/>
          </w:rPr>
          <w:t>https://tass.ru/ekonomika/21616845</w:t>
        </w:r>
      </w:hyperlink>
      <w:r w:rsidRPr="00372304">
        <w:rPr>
          <w:sz w:val="18"/>
        </w:rPr>
        <w:t xml:space="preserve"> </w:t>
      </w:r>
    </w:p>
    <w:p w:rsidR="00CC3B1D" w:rsidRDefault="00CC3B1D" w:rsidP="00CC3B1D">
      <w:r>
        <w:rPr>
          <w:sz w:val="18"/>
        </w:rPr>
        <w:t>назад: </w:t>
      </w:r>
      <w:hyperlink w:anchor="ref_toc" w:history="1">
        <w:r>
          <w:rPr>
            <w:rStyle w:val="NavigationLink"/>
          </w:rPr>
          <w:t>оглавление</w:t>
        </w:r>
      </w:hyperlink>
    </w:p>
    <w:p w:rsidR="00DB2346" w:rsidRDefault="00DB2346" w:rsidP="00DB2346">
      <w:pPr>
        <w:pStyle w:val="4"/>
      </w:pPr>
      <w:bookmarkStart w:id="111" w:name="_Toc174949813"/>
      <w:r>
        <w:rPr>
          <w:rStyle w:val="DocumentDate"/>
        </w:rPr>
        <w:t>16.08.2024</w:t>
      </w:r>
      <w:r>
        <w:br/>
      </w:r>
      <w:r w:rsidR="00200EBC" w:rsidRPr="00200EBC">
        <w:rPr>
          <w:rStyle w:val="DocumentSource"/>
        </w:rPr>
        <w:t>АЭИ ПРАЙМ. Бизнес лента</w:t>
      </w:r>
      <w:r>
        <w:br/>
      </w:r>
      <w:bookmarkEnd w:id="106"/>
      <w:r w:rsidR="00C71194" w:rsidRPr="00C71194">
        <w:rPr>
          <w:rStyle w:val="DocumentName"/>
        </w:rPr>
        <w:t>Кабмин выделит средства на выкуп земель для постройки ВСМ Москва-Петербург</w:t>
      </w:r>
      <w:bookmarkEnd w:id="111"/>
    </w:p>
    <w:p w:rsidR="00DB2346" w:rsidRDefault="00DB2346" w:rsidP="00DB2346">
      <w:pPr>
        <w:pStyle w:val="DocumentBody"/>
      </w:pPr>
      <w:r>
        <w:t>Правительство РФ выделит в текущем году Росжелдору 3 миллиарда рублей из резервного фонда для предоставления ООО "ВСМ Две Столицы" средств на выкуп земли для высокоскоростной железнодорожной магистрали (ВСМ) между Москвой и Санкт-Петербургом, следует из распоряжения кабмина на сайте правовой информации.</w:t>
      </w:r>
    </w:p>
    <w:p w:rsidR="00DB2346" w:rsidRDefault="00DB2346" w:rsidP="00DB2346">
      <w:pPr>
        <w:pStyle w:val="DocumentBody"/>
      </w:pPr>
      <w:r>
        <w:t>"Выделить в 2024 году Росжелдору для предоставления обществу с ограниченной ответственностью "ВСМ Две Столицы" бюджетные ассигнования в размере 3 000 000 тысяч рублей из резервного фонда правительства Российской Федерации на финансовое обеспечение и (или) компенсацию расходов, связанных с приобретением и оформлением прав Российской Федерации на земельные участки, в том числе с изъятием для нужд Российской Федерации земельных участков и (или) расположенных на них объектов недвижимого имущества", - говорится в документе .</w:t>
      </w:r>
    </w:p>
    <w:p w:rsidR="00DB2346" w:rsidRDefault="00DB2346" w:rsidP="00DB2346">
      <w:pPr>
        <w:pStyle w:val="DocumentBody"/>
      </w:pPr>
      <w:r>
        <w:t>В распоряжении отмечается, что земли расположены от станции Крюково (Алабушево) до станции Санкт-Петербург-Главный. Земельная площадь составляет не менее 700 гектаров. Контроль за целевым и эффективным использованием средств будет осуществлять Росжелдор. Доклад необходимо предоставить правительству до 1 февраля 2025 года.</w:t>
      </w:r>
    </w:p>
    <w:p w:rsidR="00DB2346" w:rsidRDefault="00DB2346" w:rsidP="00DB2346">
      <w:pPr>
        <w:pStyle w:val="DocumentBody"/>
      </w:pPr>
      <w:r>
        <w:t>Президент России Владимир Путин весной поручил правительству выделить из Фонда национального благосостояния (ФНБ) в 2025 году средства для строительства ВСМ Москва - Санкт-Петербург в размере не менее 300 миллиардов рублей.</w:t>
      </w:r>
    </w:p>
    <w:p w:rsidR="00DB2346" w:rsidRDefault="00DB2346" w:rsidP="00DB2346">
      <w:pPr>
        <w:pStyle w:val="DocumentBody"/>
      </w:pPr>
      <w:r>
        <w:t>Кроме того, согласно поручениям президента, в 2024-2028 годах необходимо будет предоставить капитальный грант за счет федерального бюджета на выкуп земельных участков для строительства данной ВСМ в размере 28,5 миллиарда рублей.</w:t>
      </w:r>
    </w:p>
    <w:p w:rsidR="00DB2346" w:rsidRDefault="00DB2346" w:rsidP="00DB2346">
      <w:pPr>
        <w:pStyle w:val="DocumentBody"/>
      </w:pPr>
      <w:r>
        <w:t>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Сейчас в России таких дорог нет. Пилотным проектом стала ВСМ между Москвой и Санкт-Петербургом. Протяженность дороги составит 679 километров. Время в пути между конечными точками - 2 часа 15 минут. Дорога будет полностью запущена в 2028 году.</w:t>
      </w:r>
    </w:p>
    <w:p w:rsidR="00C71194" w:rsidRPr="00C71194" w:rsidRDefault="00C71194" w:rsidP="00C71194">
      <w:pPr>
        <w:pStyle w:val="DocumentBody"/>
        <w:ind w:firstLine="0"/>
        <w:rPr>
          <w:sz w:val="18"/>
        </w:rPr>
      </w:pPr>
      <w:hyperlink r:id="rId52" w:history="1">
        <w:r w:rsidRPr="00C71194">
          <w:rPr>
            <w:rStyle w:val="a7"/>
            <w:sz w:val="18"/>
          </w:rPr>
          <w:t>https://1prime.ru/20240816/sredstva-850943754.html</w:t>
        </w:r>
      </w:hyperlink>
      <w:r w:rsidRPr="00C71194">
        <w:rPr>
          <w:sz w:val="18"/>
        </w:rPr>
        <w:t xml:space="preserve"> </w:t>
      </w:r>
    </w:p>
    <w:p w:rsidR="00DB2346" w:rsidRDefault="00DB2346" w:rsidP="00DB2346">
      <w:r>
        <w:rPr>
          <w:sz w:val="18"/>
        </w:rPr>
        <w:t>назад: </w:t>
      </w:r>
      <w:hyperlink w:anchor="ref_toc" w:history="1">
        <w:r>
          <w:rPr>
            <w:rStyle w:val="NavigationLink"/>
          </w:rPr>
          <w:t>оглавление</w:t>
        </w:r>
      </w:hyperlink>
    </w:p>
    <w:p w:rsidR="00A832E6" w:rsidRDefault="00A832E6" w:rsidP="00A832E6">
      <w:pPr>
        <w:pStyle w:val="4"/>
      </w:pPr>
      <w:bookmarkStart w:id="112" w:name="_Toc174940429"/>
      <w:bookmarkStart w:id="113" w:name="_Toc174949814"/>
      <w:r>
        <w:rPr>
          <w:rStyle w:val="DocumentDate"/>
        </w:rPr>
        <w:t>16.08.2024</w:t>
      </w:r>
      <w:r>
        <w:br/>
      </w:r>
      <w:r>
        <w:rPr>
          <w:rStyle w:val="DocumentSource"/>
        </w:rPr>
        <w:t>РИА Новости. Новости недвижимости</w:t>
      </w:r>
      <w:r>
        <w:br/>
      </w:r>
      <w:r>
        <w:rPr>
          <w:rStyle w:val="DocumentName"/>
        </w:rPr>
        <w:t>Москалькова: изменения в жилищный и градостроительный комплексы повысят уровень жизни</w:t>
      </w:r>
      <w:bookmarkEnd w:id="112"/>
      <w:bookmarkEnd w:id="113"/>
    </w:p>
    <w:p w:rsidR="00A832E6" w:rsidRDefault="00A832E6" w:rsidP="00A832E6">
      <w:pPr>
        <w:pStyle w:val="DocumentBody"/>
      </w:pPr>
      <w:r>
        <w:t>С сентября вступают в силу изменения в Жилищный и Градостроительный кодексы, они позволят повысить уровень жизни и комфорта семей, проживающих в многоквартирных домах, заявила уполномоченный по правам человека в РФ Татьяна Москалькова.</w:t>
      </w:r>
    </w:p>
    <w:p w:rsidR="00A832E6" w:rsidRDefault="00A832E6" w:rsidP="00A832E6">
      <w:pPr>
        <w:pStyle w:val="DocumentBody"/>
      </w:pPr>
      <w:r>
        <w:t>С 1 сентября 2024 года вступают в силу изменения в Жилищный и Градостроительный кодексы, направленные на усиление гарантий прав жильцов многоквартирных домов .</w:t>
      </w:r>
    </w:p>
    <w:p w:rsidR="00A832E6" w:rsidRDefault="00A832E6" w:rsidP="00A832E6">
      <w:pPr>
        <w:pStyle w:val="DocumentBody"/>
      </w:pPr>
      <w:r>
        <w:t>"Законодательные нововведения не только повысят уровень жизни и комфорта для многих семей, живущих в многоквартирных домах, но и будут способствовать формированию более ответственного и прозрачного рынка услуг в сфере ремонта и обслуживания жилья", - приводит пресс-служба слова омбудсмена в Telegram-канале.</w:t>
      </w:r>
    </w:p>
    <w:p w:rsidR="00A832E6" w:rsidRDefault="00A832E6" w:rsidP="00A832E6">
      <w:pPr>
        <w:pStyle w:val="DocumentBody"/>
      </w:pPr>
      <w:r>
        <w:t xml:space="preserve">После того, как нововведения в закон вступят в силу, они позволят расширить круг подрядчиков, которые могут быть привлечены к проведению работ по капитальному ремонту на основании договора строительного подряда. Кроме того, будет усилен госконтроль за проведением капремонта, что станет </w:t>
      </w:r>
      <w:r>
        <w:lastRenderedPageBreak/>
        <w:t>дополнительной гарантией своевременного исполнения своих обязательств организацией, осуществляющей ремонт, уточнили в пресс-службе.</w:t>
      </w:r>
    </w:p>
    <w:p w:rsidR="00A832E6" w:rsidRDefault="00A832E6" w:rsidP="00A832E6">
      <w:r>
        <w:rPr>
          <w:sz w:val="18"/>
        </w:rPr>
        <w:t>назад: </w:t>
      </w:r>
      <w:hyperlink w:anchor="ref_toc" w:history="1">
        <w:r>
          <w:rPr>
            <w:rStyle w:val="NavigationLink"/>
          </w:rPr>
          <w:t>оглавление</w:t>
        </w:r>
      </w:hyperlink>
    </w:p>
    <w:p w:rsidR="00200EBC" w:rsidRDefault="00200EBC" w:rsidP="00200EBC">
      <w:pPr>
        <w:pStyle w:val="4"/>
      </w:pPr>
      <w:bookmarkStart w:id="114" w:name="_Toc174940431"/>
      <w:bookmarkStart w:id="115" w:name="_Toc174940549"/>
      <w:bookmarkStart w:id="116" w:name="_Toc174949815"/>
      <w:r>
        <w:rPr>
          <w:rStyle w:val="DocumentDate"/>
        </w:rPr>
        <w:t>16.08.2024</w:t>
      </w:r>
      <w:r>
        <w:br/>
      </w:r>
      <w:r>
        <w:rPr>
          <w:rStyle w:val="DocumentSource"/>
        </w:rPr>
        <w:t>Коммерсантъ (kommersant.ru)</w:t>
      </w:r>
      <w:r>
        <w:br/>
      </w:r>
      <w:r>
        <w:rPr>
          <w:rStyle w:val="DocumentName"/>
        </w:rPr>
        <w:t>В России создадут рейтинг ИИ-решений для строительной отрасли</w:t>
      </w:r>
      <w:bookmarkEnd w:id="115"/>
      <w:bookmarkEnd w:id="116"/>
    </w:p>
    <w:p w:rsidR="00200EBC" w:rsidRDefault="00200EBC" w:rsidP="00200EBC">
      <w:pPr>
        <w:pStyle w:val="DocumentBody"/>
      </w:pPr>
      <w:r>
        <w:t>В этом году отраслевым сообществом будет создан рейтинг отечественных ИИ-решений для строительства и девелопмента. Об этом рассказал директор по цифровизации жилищной сферы ДОМ.РФ Александр Лукьянов на I-ой конференции «Искусственный интеллект в девелопменте» в рамках Московской недели цифровизации девелопмента.</w:t>
      </w:r>
    </w:p>
    <w:p w:rsidR="00200EBC" w:rsidRDefault="00200EBC" w:rsidP="00200EBC">
      <w:pPr>
        <w:pStyle w:val="DocumentBody"/>
      </w:pPr>
      <w:r>
        <w:t>Как отметил Александр Лукьянов, рейтинг позволит девелоперам взвешенно подходить к внедрению цифровых инструментов в свою работу, выбирать для использования решения, получившие высокую оценку участников рынка.</w:t>
      </w:r>
    </w:p>
    <w:p w:rsidR="00200EBC" w:rsidRDefault="00200EBC" w:rsidP="00200EBC">
      <w:pPr>
        <w:pStyle w:val="DocumentBody"/>
      </w:pPr>
      <w:r>
        <w:t>«Для ускоренного внедрения ИИ-технологий в отрасль строительства и девелопмента ведётся работа по различным направлениям, в том числе по консолидации на одной площадке лучших российских решений в сфере ИИ. Вместе с Альянсом в сфере искусственного интеллекта и отраслевым клубом на его базе мы в этом году создадим общую книгу отраслевых решений, в которой будет представлен рейтинг лучших продуктов ИИ по мнению пользователей», – отметил Александр Лукьянов.</w:t>
      </w:r>
    </w:p>
    <w:p w:rsidR="00200EBC" w:rsidRDefault="00200EBC" w:rsidP="00200EBC">
      <w:pPr>
        <w:pStyle w:val="DocumentBody"/>
      </w:pPr>
      <w:r>
        <w:t>В строительной сфере ИИ может решать задачи в применении ТИМ (технологии информационного моделирования), мастер-планировании, в работе автономной строительной техники и техники для перевозки грузов, в приёмке удалённых объектов, в обучении технике безопасности, в предикативной аналитике хода строительства и т.д.</w:t>
      </w:r>
    </w:p>
    <w:p w:rsidR="00200EBC" w:rsidRDefault="00200EBC" w:rsidP="00200EBC">
      <w:pPr>
        <w:pStyle w:val="DocumentBody"/>
      </w:pPr>
      <w:r>
        <w:t>«Искусственный интеллект – основной инструмент реализации национальных целей, поставленных президентом, и драйвер развития экономики, в том числе строительной отрасли. Увеличение производительности труда в стройке за счёт автоматизации с помощью ИИ оценивается экспертами на уровне 40%. Сейчас используют данную технологию в своих процессах около трети девелоперов. Ведется работа вместе с отраслевым сообществом, чтобы нарастить уровень распространения этой технологии и, как следствие, повысить эффективность сферы стройки в целом», – отметил управляющий директор по ИТ и цифровой трансформации ДОМ.РФ Николай Козак.</w:t>
      </w:r>
    </w:p>
    <w:p w:rsidR="00200EBC" w:rsidRDefault="00200EBC" w:rsidP="00200EBC">
      <w:pPr>
        <w:pStyle w:val="DocumentBody"/>
      </w:pPr>
      <w:r>
        <w:t>Ранее для выработки совместных решений по внедрению ИИ на базе Альянса в сфере искусственного интеллекта в июне 2024 г. создан отраслевой клуб, работу которого курирует ДОМ.РФ вместе с группой «Самолет».</w:t>
      </w:r>
      <w:r w:rsidR="003048BD">
        <w:t xml:space="preserve"> </w:t>
      </w:r>
      <w:r>
        <w:t>Клуб объединил свыше 30 крупнейших российских компаний: представителей застройщиков, маркетплейсов недвижимости, технологических компаний, вендоров программного обеспечения. Объединение позволит создать единые принципы внедрения ИИ строительными компаниями и сформировать предложения по мерам государственной поддержки сферы искусственного интеллекта.</w:t>
      </w:r>
    </w:p>
    <w:p w:rsidR="00200EBC" w:rsidRPr="00C71194" w:rsidRDefault="00200EBC" w:rsidP="00200EBC">
      <w:pPr>
        <w:rPr>
          <w:sz w:val="18"/>
        </w:rPr>
      </w:pPr>
      <w:hyperlink r:id="rId53" w:history="1">
        <w:r w:rsidRPr="00C71194">
          <w:rPr>
            <w:rStyle w:val="a7"/>
            <w:sz w:val="18"/>
          </w:rPr>
          <w:t>https://www.kommersant.ru/doc/6903378</w:t>
        </w:r>
      </w:hyperlink>
      <w:r w:rsidRPr="00C71194">
        <w:rPr>
          <w:sz w:val="18"/>
        </w:rPr>
        <w:t xml:space="preserve"> </w:t>
      </w:r>
    </w:p>
    <w:p w:rsidR="00200EBC" w:rsidRDefault="00200EBC" w:rsidP="00200EBC">
      <w:r>
        <w:rPr>
          <w:sz w:val="18"/>
        </w:rPr>
        <w:t>назад: </w:t>
      </w:r>
      <w:hyperlink w:anchor="ref_toc" w:history="1">
        <w:r>
          <w:rPr>
            <w:rStyle w:val="NavigationLink"/>
          </w:rPr>
          <w:t>оглавление</w:t>
        </w:r>
      </w:hyperlink>
    </w:p>
    <w:p w:rsidR="00A832E6" w:rsidRDefault="00A832E6" w:rsidP="00A832E6">
      <w:pPr>
        <w:pStyle w:val="4"/>
      </w:pPr>
      <w:bookmarkStart w:id="117" w:name="_Toc174949816"/>
      <w:r>
        <w:rPr>
          <w:rStyle w:val="DocumentDate"/>
        </w:rPr>
        <w:t>16.08.2024</w:t>
      </w:r>
      <w:r>
        <w:br/>
      </w:r>
      <w:r w:rsidR="00200EBC">
        <w:rPr>
          <w:rStyle w:val="DocumentSource"/>
        </w:rPr>
        <w:t>РИА Новости. Новости недвижимости</w:t>
      </w:r>
      <w:r>
        <w:br/>
      </w:r>
      <w:bookmarkEnd w:id="114"/>
      <w:r w:rsidR="00200EBC" w:rsidRPr="00200EBC">
        <w:rPr>
          <w:rStyle w:val="DocumentName"/>
        </w:rPr>
        <w:t>Металлопотребление в России за полгода выросло на 0,6%</w:t>
      </w:r>
      <w:bookmarkEnd w:id="117"/>
    </w:p>
    <w:p w:rsidR="00A832E6" w:rsidRDefault="00A832E6" w:rsidP="00A832E6">
      <w:pPr>
        <w:pStyle w:val="DocumentBody"/>
      </w:pPr>
      <w:r>
        <w:t>Металлопотребление в России по итогам первого полугодия 2024 года составило 23,3 миллиона тонн, что на 0,6% больше показателя аналогичного периода прошлого года, следует из сообщения компании "Северсталь"&lt;&gt;.</w:t>
      </w:r>
    </w:p>
    <w:p w:rsidR="00A832E6" w:rsidRDefault="00A832E6" w:rsidP="00A832E6">
      <w:pPr>
        <w:pStyle w:val="DocumentBody"/>
      </w:pPr>
      <w:r>
        <w:t xml:space="preserve">"Итоги полугодия близки к значениям аналогичного периода прошлого года. За 6 месяцев 2024 года металлопотребление в РФ увеличилось на 0,6%. По оценке "Северстали"&lt;&gt;, до конца года ситуация будет оставаться неопределенной с учетом таких факторов, как рост ключевой ставки, дефицит кадров в разных отраслях экономики, отмена льготной </w:t>
      </w:r>
      <w:r>
        <w:rPr>
          <w:b/>
        </w:rPr>
        <w:t>ипотеки</w:t>
      </w:r>
      <w:r>
        <w:t>", - говорится в сообщении.</w:t>
      </w:r>
    </w:p>
    <w:p w:rsidR="00A832E6" w:rsidRDefault="00A832E6" w:rsidP="00A832E6">
      <w:pPr>
        <w:pStyle w:val="DocumentBody"/>
      </w:pPr>
      <w:r>
        <w:t>Вместе с тем наблюдаются положительные тенденции практически в каждом из сегментов: бум на рынке индивидуального жилого строительства, рост производственной программы крупнейших автопроизводителей, увеличение поставок в адрес газовых компаний после нескольких кварталов затишья в отрасли, отмечают аналитики "Северстали"&lt;&gt;.</w:t>
      </w:r>
    </w:p>
    <w:p w:rsidR="00A832E6" w:rsidRDefault="00A832E6" w:rsidP="00A832E6">
      <w:pPr>
        <w:pStyle w:val="DocumentBody"/>
      </w:pPr>
      <w:r>
        <w:t>По результатам первых шести месяцев рост потребления в секторе машиностроения составил 6%, до 2,6 миллиона тонн. Потребление в энергетическом сегменте продемонстрировало спад - 4,7% год к году. Рост объемов в строительном секторе составил 0,7%, до 18,2 миллиона тонн.</w:t>
      </w:r>
    </w:p>
    <w:p w:rsidR="00A832E6" w:rsidRDefault="00A832E6" w:rsidP="00A832E6">
      <w:pPr>
        <w:pStyle w:val="DocumentBody"/>
      </w:pPr>
      <w:r>
        <w:lastRenderedPageBreak/>
        <w:t xml:space="preserve">Металлопотребление по итогам второго квартала выросло на 3,1%, до 12,4 миллиона тонн по сравнению с аналогичным периодом 2023 года. Основным драйвером выступила </w:t>
      </w:r>
      <w:r>
        <w:rPr>
          <w:b/>
        </w:rPr>
        <w:t>строительная отрасль</w:t>
      </w:r>
      <w:r>
        <w:t>, ее рост составил 3,3% за счет увеличения складских запасов у переработчиков и объемов потребления в индивидуальном жилищном строительстве, уточняют в компании. В машиностроительном сегменте потребление выросло на 2%, а в энергетике - на 2,7%.</w:t>
      </w:r>
    </w:p>
    <w:p w:rsidR="00A832E6" w:rsidRDefault="00A832E6" w:rsidP="00A832E6">
      <w:pPr>
        <w:pStyle w:val="DocumentBody"/>
      </w:pPr>
      <w:r>
        <w:t>"Северсталь"&lt;&gt; - одна из крупнейших в мире вертикально интегрированных сталелитейных и горнодобывающих компаний с основными активами в России и небольшим количеством предприятий за рубежом. В 2023 году было произведено 11,3 миллиона тонн стали.</w:t>
      </w:r>
    </w:p>
    <w:p w:rsidR="00200EBC" w:rsidRPr="00200EBC" w:rsidRDefault="00200EBC" w:rsidP="00200EBC">
      <w:pPr>
        <w:pStyle w:val="DocumentBody"/>
        <w:ind w:firstLine="0"/>
        <w:rPr>
          <w:sz w:val="18"/>
        </w:rPr>
      </w:pPr>
      <w:hyperlink r:id="rId54" w:history="1">
        <w:r w:rsidRPr="00200EBC">
          <w:rPr>
            <w:rStyle w:val="a7"/>
            <w:sz w:val="18"/>
          </w:rPr>
          <w:t>https://realty.ria.ru/20240816/metallopotreblenie-1966599832.html</w:t>
        </w:r>
      </w:hyperlink>
      <w:r w:rsidRPr="00200EBC">
        <w:rPr>
          <w:sz w:val="18"/>
        </w:rPr>
        <w:t xml:space="preserve"> </w:t>
      </w:r>
    </w:p>
    <w:p w:rsidR="00A832E6" w:rsidRDefault="00A832E6" w:rsidP="00A832E6">
      <w:r>
        <w:rPr>
          <w:sz w:val="18"/>
        </w:rPr>
        <w:t>назад: </w:t>
      </w:r>
      <w:hyperlink w:anchor="ref_toc" w:history="1">
        <w:r>
          <w:rPr>
            <w:rStyle w:val="NavigationLink"/>
          </w:rPr>
          <w:t>оглавление</w:t>
        </w:r>
      </w:hyperlink>
    </w:p>
    <w:p w:rsidR="003048BD" w:rsidRDefault="009A74A4" w:rsidP="009A74A4">
      <w:pPr>
        <w:pStyle w:val="3"/>
      </w:pPr>
      <w:bookmarkStart w:id="118" w:name="_Toc174949817"/>
      <w:r w:rsidRPr="002A0AB3">
        <w:t xml:space="preserve">НОВОСТИ </w:t>
      </w:r>
      <w:r>
        <w:t>СТРОИТЕЛЬСТВА В РЕГИОНАХ</w:t>
      </w:r>
      <w:bookmarkEnd w:id="118"/>
    </w:p>
    <w:p w:rsidR="00422A52" w:rsidRDefault="00422A52" w:rsidP="00422A52">
      <w:pPr>
        <w:pStyle w:val="4"/>
      </w:pPr>
      <w:bookmarkStart w:id="119" w:name="_Toc174940409"/>
      <w:bookmarkStart w:id="120" w:name="_Toc174949818"/>
      <w:r>
        <w:rPr>
          <w:rStyle w:val="DocumentDate"/>
        </w:rPr>
        <w:t>18.08.2024</w:t>
      </w:r>
      <w:r>
        <w:br/>
      </w:r>
      <w:r w:rsidR="008F1895">
        <w:rPr>
          <w:rStyle w:val="DocumentSource"/>
        </w:rPr>
        <w:t>ТАСС - Российские новости</w:t>
      </w:r>
      <w:r>
        <w:br/>
      </w:r>
      <w:bookmarkEnd w:id="119"/>
      <w:r w:rsidR="008F1895" w:rsidRPr="008F1895">
        <w:rPr>
          <w:rStyle w:val="DocumentName"/>
        </w:rPr>
        <w:t>Кабмин профинансирует повышение сейсмоустойчивости зданий в КЧР</w:t>
      </w:r>
      <w:bookmarkEnd w:id="120"/>
    </w:p>
    <w:p w:rsidR="008F1895" w:rsidRDefault="008F1895" w:rsidP="008F1895">
      <w:pPr>
        <w:pStyle w:val="DocumentBody"/>
      </w:pPr>
      <w:r>
        <w:t>Это решение позволит досрочно ввести в эксплуатацию объекты капитального строительства, в том числе многоэтажный дом общей площадью более 22 тыс. кв. м</w:t>
      </w:r>
    </w:p>
    <w:p w:rsidR="008F1895" w:rsidRDefault="008F1895" w:rsidP="008F1895">
      <w:pPr>
        <w:pStyle w:val="DocumentBody"/>
      </w:pPr>
      <w:r>
        <w:t>Правительство РФ выделит более 345 млн рублей на финансирование мероприятий по повышению сейсмоустойчивости зданий в Карачаево-Черкесской Республике. Соответствующее распоряжение подписал премьер-министр Михаил Мишустин, сообщается на сайте кабмина.</w:t>
      </w:r>
    </w:p>
    <w:p w:rsidR="008F1895" w:rsidRDefault="008F1895" w:rsidP="008F1895">
      <w:pPr>
        <w:pStyle w:val="DocumentBody"/>
      </w:pPr>
      <w:r>
        <w:t>"В рамках мероприятия по повышению устойчивости жилых домов, основных объектов и систем жизнеобеспечения в сейсмических районах России Карачаево-Черкесской Республике будет направлено более 345 млн рублей. Распоряжение об этом подписал председатель правительства Михаил Мишустин", - говорится в сообщении.</w:t>
      </w:r>
    </w:p>
    <w:p w:rsidR="008F1895" w:rsidRDefault="008F1895" w:rsidP="008F1895">
      <w:pPr>
        <w:pStyle w:val="DocumentBody"/>
      </w:pPr>
      <w:r>
        <w:t>Отмечается, что такое решение позволит досрочно ввести в эксплуатацию объекты капитального строительства, в том числе многоэтажный дом на 563 квартиры общей площадью более 22 тыс. кв. м. Финансирование на эти цели поступит из федерального бюджета в 2024 году, пояснили в правительстве.</w:t>
      </w:r>
    </w:p>
    <w:p w:rsidR="00422A52" w:rsidRDefault="008F1895" w:rsidP="008F1895">
      <w:pPr>
        <w:pStyle w:val="DocumentBody"/>
      </w:pPr>
      <w:r>
        <w:t>"Мероприятия по повышению устойчивости жилых домов, основных объектов и систем жизнеобеспечения в сейсмических районах России проводятся в рамках государственной программы "Обеспечение доступным и комфортным жильем и коммунальными услугами граждан Российской Федерации". Они направлены на сейсмоусиление существующих зданий и строительство новых сейсмостойких и безопасных объектов в наиболее сейсмоопасных регионах страны", - добавили в кабмине.</w:t>
      </w:r>
    </w:p>
    <w:p w:rsidR="008F1895" w:rsidRPr="008F1895" w:rsidRDefault="008F1895" w:rsidP="008F1895">
      <w:pPr>
        <w:pStyle w:val="DocumentBody"/>
        <w:ind w:firstLine="0"/>
        <w:rPr>
          <w:sz w:val="18"/>
        </w:rPr>
      </w:pPr>
      <w:hyperlink r:id="rId55" w:history="1">
        <w:r w:rsidRPr="008F1895">
          <w:rPr>
            <w:rStyle w:val="a7"/>
            <w:sz w:val="18"/>
          </w:rPr>
          <w:t>https://tass.ru/ekonomika/21629617</w:t>
        </w:r>
      </w:hyperlink>
      <w:r w:rsidRPr="008F1895">
        <w:rPr>
          <w:sz w:val="18"/>
        </w:rPr>
        <w:t xml:space="preserve"> </w:t>
      </w:r>
    </w:p>
    <w:p w:rsidR="00422A52" w:rsidRDefault="00422A52" w:rsidP="00422A52">
      <w:r>
        <w:rPr>
          <w:sz w:val="18"/>
        </w:rPr>
        <w:t>назад: </w:t>
      </w:r>
      <w:hyperlink w:anchor="ref_toc" w:history="1">
        <w:r>
          <w:rPr>
            <w:rStyle w:val="NavigationLink"/>
          </w:rPr>
          <w:t>оглавление</w:t>
        </w:r>
      </w:hyperlink>
    </w:p>
    <w:p w:rsidR="003C78A2" w:rsidRDefault="003C78A2" w:rsidP="003C78A2">
      <w:pPr>
        <w:pStyle w:val="4"/>
      </w:pPr>
      <w:bookmarkStart w:id="121" w:name="_Toc174940414"/>
      <w:bookmarkStart w:id="122" w:name="_Toc174949819"/>
      <w:r>
        <w:rPr>
          <w:rStyle w:val="DocumentDate"/>
        </w:rPr>
        <w:t>18.08.2024</w:t>
      </w:r>
      <w:r>
        <w:br/>
      </w:r>
      <w:r>
        <w:rPr>
          <w:rStyle w:val="DocumentSource"/>
        </w:rPr>
        <w:t>ИА REGNUM</w:t>
      </w:r>
      <w:r>
        <w:br/>
      </w:r>
      <w:r>
        <w:rPr>
          <w:rStyle w:val="DocumentName"/>
        </w:rPr>
        <w:t>Собянин рассказал о строительстве автомоста через реку Битцу</w:t>
      </w:r>
      <w:bookmarkEnd w:id="121"/>
      <w:bookmarkEnd w:id="122"/>
    </w:p>
    <w:p w:rsidR="003C78A2" w:rsidRDefault="003C78A2" w:rsidP="003C78A2">
      <w:pPr>
        <w:pStyle w:val="DocumentBody"/>
      </w:pPr>
      <w:r>
        <w:t>Собянин: автомобильный мост через реку Битцу готов на 90%</w:t>
      </w:r>
    </w:p>
    <w:p w:rsidR="003C78A2" w:rsidRDefault="003C78A2" w:rsidP="003C78A2">
      <w:pPr>
        <w:pStyle w:val="DocumentBody"/>
      </w:pPr>
      <w:r>
        <w:t>Автомобильный мост через реку Битцу в Москве готов на 90%, сообщил мэр столицы Сергей Собянин.</w:t>
      </w:r>
    </w:p>
    <w:p w:rsidR="003C78A2" w:rsidRDefault="003C78A2" w:rsidP="003C78A2">
      <w:pPr>
        <w:pStyle w:val="DocumentBody"/>
      </w:pPr>
      <w:r>
        <w:t>По его словам, на путепроводе длиной 109 метров специалисты прокладывают трассу по четыре полосы в каждом направлении. Новые съезды будут полностью готовы уже осенью 2024 года.</w:t>
      </w:r>
    </w:p>
    <w:p w:rsidR="003C78A2" w:rsidRDefault="003C78A2" w:rsidP="003C78A2">
      <w:pPr>
        <w:pStyle w:val="DocumentBody"/>
      </w:pPr>
      <w:r>
        <w:t>Благодаря этому станет более свободным северный участок кольцевой дороги, Алтуфьевское и Липкинское шоссе. Также улучшится транспортная доступность московских районов Бибирево и Лианозово.</w:t>
      </w:r>
    </w:p>
    <w:p w:rsidR="003C78A2" w:rsidRDefault="003C78A2" w:rsidP="003C78A2">
      <w:pPr>
        <w:pStyle w:val="DocumentBody"/>
      </w:pPr>
      <w:r>
        <w:t>«Этот мост станет ключевым элементом строящегося участка Московского скоростного диаметра. Он будет соединён с Симферопольским шоссе и трассой Солнцево - Бутово - Варшавское шоссе», - написал мэр в своём Telegram-канале.</w:t>
      </w:r>
    </w:p>
    <w:p w:rsidR="003C78A2" w:rsidRDefault="003C78A2" w:rsidP="003C78A2">
      <w:pPr>
        <w:pStyle w:val="DocumentBody"/>
      </w:pPr>
      <w:r>
        <w:t>Собянин рассказал, что на данный момент строители устанавливают парапет. Для полного завершения работ осталось сделать освещение, видеонаблюдение и автоматическую противогололёдную систему.</w:t>
      </w:r>
    </w:p>
    <w:p w:rsidR="003C78A2" w:rsidRDefault="00225F18" w:rsidP="003C78A2">
      <w:hyperlink r:id="rId56" w:history="1">
        <w:r w:rsidR="003C78A2">
          <w:rPr>
            <w:rStyle w:val="DocumentOriginalLink"/>
          </w:rPr>
          <w:t>https://regnum.ru/news/3909665</w:t>
        </w:r>
      </w:hyperlink>
    </w:p>
    <w:p w:rsidR="003C78A2" w:rsidRDefault="003C78A2" w:rsidP="003C78A2">
      <w:r>
        <w:rPr>
          <w:sz w:val="18"/>
        </w:rPr>
        <w:t>назад: </w:t>
      </w:r>
      <w:hyperlink w:anchor="ref_toc" w:history="1">
        <w:r>
          <w:rPr>
            <w:rStyle w:val="NavigationLink"/>
          </w:rPr>
          <w:t>оглавление</w:t>
        </w:r>
      </w:hyperlink>
    </w:p>
    <w:p w:rsidR="00AB41A4" w:rsidRDefault="00AB41A4" w:rsidP="00AB41A4">
      <w:pPr>
        <w:pStyle w:val="4"/>
      </w:pPr>
      <w:bookmarkStart w:id="123" w:name="_Toc174940445"/>
      <w:bookmarkStart w:id="124" w:name="_Toc174949820"/>
      <w:r>
        <w:rPr>
          <w:rStyle w:val="DocumentDate"/>
        </w:rPr>
        <w:lastRenderedPageBreak/>
        <w:t>16.08.2024</w:t>
      </w:r>
      <w:r>
        <w:br/>
      </w:r>
      <w:r>
        <w:rPr>
          <w:rStyle w:val="DocumentSource"/>
        </w:rPr>
        <w:t>ИА REGNUM</w:t>
      </w:r>
      <w:r>
        <w:br/>
      </w:r>
      <w:r>
        <w:rPr>
          <w:rStyle w:val="DocumentName"/>
        </w:rPr>
        <w:t>Собянин рассказал о развитии спортивной инфраструктуры в Москве</w:t>
      </w:r>
      <w:bookmarkEnd w:id="123"/>
      <w:bookmarkEnd w:id="124"/>
    </w:p>
    <w:p w:rsidR="00AB41A4" w:rsidRDefault="00AB41A4" w:rsidP="00AB41A4">
      <w:pPr>
        <w:pStyle w:val="DocumentBody"/>
      </w:pPr>
      <w:r>
        <w:t>Собянин: к 2030 году в Москве построят более 200 новых спортобъектов</w:t>
      </w:r>
    </w:p>
    <w:p w:rsidR="00AB41A4" w:rsidRDefault="00AB41A4" w:rsidP="00AB41A4">
      <w:pPr>
        <w:pStyle w:val="DocumentBody"/>
      </w:pPr>
      <w:r>
        <w:t>В рамках программы «Спорт Москвы» до 2030 года в столице построят более 200 новых спортивных объектов, сообщил глава города Сергей Собянин в личном блоге.</w:t>
      </w:r>
    </w:p>
    <w:p w:rsidR="00AB41A4" w:rsidRDefault="00AB41A4" w:rsidP="00AB41A4">
      <w:pPr>
        <w:pStyle w:val="DocumentBody"/>
      </w:pPr>
      <w:r>
        <w:t>«Сегодня регулярно занимаются спортом свыше 6 млн жителей столицы - вдвое больше, чем ещё десять лет назад. Этому всемерно способствует развитие в городе доступной спортивной инфраструктуры», - написал Собянин.</w:t>
      </w:r>
    </w:p>
    <w:p w:rsidR="00AB41A4" w:rsidRDefault="00AB41A4" w:rsidP="00AB41A4">
      <w:pPr>
        <w:pStyle w:val="DocumentBody"/>
      </w:pPr>
      <w:r>
        <w:t>По его словам, до 2030 года в Москве планируют построить и реконструировать более 200 спортивных объектов. В частности, продолжится развитие спортивного комплекса «Лужники», где будет открыт дворец спорта и спортивно-стрелковый клуб.</w:t>
      </w:r>
    </w:p>
    <w:p w:rsidR="00AB41A4" w:rsidRDefault="00AB41A4" w:rsidP="00AB41A4">
      <w:pPr>
        <w:pStyle w:val="DocumentBody"/>
      </w:pPr>
      <w:r>
        <w:t xml:space="preserve">Также в планах - </w:t>
      </w:r>
      <w:r>
        <w:rPr>
          <w:b/>
        </w:rPr>
        <w:t>строительство</w:t>
      </w:r>
      <w:r>
        <w:t xml:space="preserve"> ледового комплекса на территории Мнёвниковской поймы, завершение реконструкции Московского ипподрома и «Олимпийского», центральной арены стадиона «Торпедо» имени Эдуарда Стрельцова и других объектов.</w:t>
      </w:r>
    </w:p>
    <w:p w:rsidR="00AB41A4" w:rsidRDefault="00AB41A4" w:rsidP="00AB41A4">
      <w:pPr>
        <w:pStyle w:val="DocumentBody"/>
      </w:pPr>
      <w:r>
        <w:t>Мэр столицы добавил, что особое внимание власти уделяют развитию спорта в районах Москвы. Так, за последние 13 лет число построенных физкультурно-оздоровительных комплексов (ФОК) превысило 150.</w:t>
      </w:r>
    </w:p>
    <w:p w:rsidR="00AB41A4" w:rsidRDefault="00AB41A4" w:rsidP="00AB41A4">
      <w:pPr>
        <w:pStyle w:val="DocumentBody"/>
      </w:pPr>
      <w:r>
        <w:t>К 2030 году эта цифра увеличится минимум в два раза. Собянин уточнил, что в дальнейшем ФОКи появятся в Гольяново на Алтайской улице, в районе Южное Бутово на улице Остафьевской, в Алексеевском районе на улице Павла Корчагина и в других столичных районах.</w:t>
      </w:r>
    </w:p>
    <w:p w:rsidR="00AB41A4" w:rsidRDefault="00AB41A4" w:rsidP="00AB41A4">
      <w:pPr>
        <w:pStyle w:val="DocumentBody"/>
      </w:pPr>
      <w:r>
        <w:t>Кроме того, правительство Москвы продолжает развивать уже существующую спортивную инфраструктуру. До 2030 года планируется реконструировать более 100 спортобъектов, включая районные физкультурно-оздоровительные комплексы. Чтобы этот процесс был более эффективным, специалисты внедряют Новый стандарт спортивных объектов.</w:t>
      </w:r>
    </w:p>
    <w:p w:rsidR="00AB41A4" w:rsidRDefault="00AB41A4" w:rsidP="00AB41A4">
      <w:pPr>
        <w:pStyle w:val="DocumentBody"/>
      </w:pPr>
      <w:r>
        <w:t>По словам Собянина, этот стандарт предусматривает замену инженерных систем на более экологичные и энергоэффективные. Также специалисты изменят облик зданий - благодаря единому подходу к оформлению фасадов и интервьюеров они станут более узнаваемыми</w:t>
      </w:r>
    </w:p>
    <w:p w:rsidR="00AB41A4" w:rsidRDefault="00225F18" w:rsidP="00AB41A4">
      <w:hyperlink r:id="rId57" w:history="1">
        <w:r w:rsidR="00AB41A4">
          <w:rPr>
            <w:rStyle w:val="DocumentOriginalLink"/>
          </w:rPr>
          <w:t>https://regnum.ru/news/3909267</w:t>
        </w:r>
      </w:hyperlink>
    </w:p>
    <w:p w:rsidR="00AB41A4" w:rsidRDefault="00AB41A4" w:rsidP="00AB41A4">
      <w:r>
        <w:rPr>
          <w:sz w:val="18"/>
        </w:rPr>
        <w:t>назад: </w:t>
      </w:r>
      <w:hyperlink w:anchor="ref_toc" w:history="1">
        <w:r>
          <w:rPr>
            <w:rStyle w:val="NavigationLink"/>
          </w:rPr>
          <w:t>оглавление</w:t>
        </w:r>
      </w:hyperlink>
    </w:p>
    <w:p w:rsidR="00404C7F" w:rsidRDefault="00404C7F" w:rsidP="00404C7F">
      <w:pPr>
        <w:pStyle w:val="4"/>
      </w:pPr>
      <w:bookmarkStart w:id="125" w:name="_Toc174940510"/>
      <w:bookmarkStart w:id="126" w:name="_Toc174949821"/>
      <w:r>
        <w:rPr>
          <w:rStyle w:val="DocumentDate"/>
        </w:rPr>
        <w:t>16.08.2024</w:t>
      </w:r>
      <w:r>
        <w:br/>
      </w:r>
      <w:r>
        <w:rPr>
          <w:rStyle w:val="DocumentSource"/>
        </w:rPr>
        <w:t>РБК</w:t>
      </w:r>
      <w:r>
        <w:br/>
      </w:r>
      <w:r>
        <w:rPr>
          <w:rStyle w:val="DocumentName"/>
        </w:rPr>
        <w:t>Под Архангельском построят первый город-спутник в Арктике</w:t>
      </w:r>
      <w:bookmarkEnd w:id="125"/>
      <w:bookmarkEnd w:id="126"/>
    </w:p>
    <w:p w:rsidR="00404C7F" w:rsidRDefault="00404C7F" w:rsidP="00404C7F">
      <w:pPr>
        <w:pStyle w:val="DocumentBody"/>
      </w:pPr>
      <w:r>
        <w:t xml:space="preserve">Специализированный </w:t>
      </w:r>
      <w:r>
        <w:rPr>
          <w:b/>
        </w:rPr>
        <w:t>застройщик</w:t>
      </w:r>
      <w:r>
        <w:t xml:space="preserve"> «Трансстройдевелопмент» (СЗ «ТСД») построит первый в Арктике город-спутник на 28 тыс. жителей. Соответствующее соглашение о сотрудничестве подписано 8 августа</w:t>
      </w:r>
    </w:p>
    <w:p w:rsidR="00404C7F" w:rsidRDefault="00404C7F" w:rsidP="00404C7F">
      <w:pPr>
        <w:pStyle w:val="DocumentBody"/>
      </w:pPr>
      <w:r>
        <w:t>Подписи под соглашением поставили генеральный директор СЗ "ТСД" Евгений Куницкий, управляющий директор Корпорации развития Дальнего Востока и Арктики (КРДВ) Андрей Шарафутдинов и председатель Правительства Архангельской области Алексей Алсуфьев.</w:t>
      </w:r>
    </w:p>
    <w:p w:rsidR="00404C7F" w:rsidRDefault="00404C7F" w:rsidP="00404C7F">
      <w:pPr>
        <w:pStyle w:val="DocumentBody"/>
      </w:pPr>
      <w:r>
        <w:t xml:space="preserve">Новый микрорайон "Арктика Парк" будет построен в Приморском муниципальном округе Архангельской области, в районе аэропорта "Архангельск". На площади 200 га появятся 5-этажные дома с закрытыми от машин дворами (общая площадь квартир - 1,1 млн кв. м), детские сады на 1,8 тыс. мест и школы для почти 3 тыс. учеников, поликлиники, бизнес-центры, парк развлечений с аквапарком, торгово-развлекательные центры, Дворец спорта и гостиничные комплексы с Конгресс-холлом. В ходе реализации проекта будет создано 800 рабочих мест. Объем инвестиций в проект составит 171 млрд руб., из которых более 123 млрд будет направлено на </w:t>
      </w:r>
      <w:r>
        <w:rPr>
          <w:b/>
        </w:rPr>
        <w:t>строительство</w:t>
      </w:r>
      <w:r>
        <w:t xml:space="preserve"> жилья.</w:t>
      </w:r>
    </w:p>
    <w:p w:rsidR="00404C7F" w:rsidRDefault="00404C7F" w:rsidP="00404C7F">
      <w:pPr>
        <w:pStyle w:val="DocumentBody"/>
      </w:pPr>
      <w:r>
        <w:t>В новом квартале будут реализованы современные подходы к строительству комфортного жилья, отметил губернатор Архангельской области Александр Цыбульский. "Это будет не просто точечная застройка, а квартал со всей необходимой социальной инфраструктурой, инфраструктурой для отдыха и развлечений", - сказал глава региона. Он также добавил, что сегодня цифра в 1,1 млн кв. м может казаться излишне амбициозной, но уже через несколько лет этого объема жилья может оказаться мало: спрос на доступное комфортное жилье в регионе высок.</w:t>
      </w:r>
    </w:p>
    <w:p w:rsidR="00404C7F" w:rsidRDefault="00404C7F" w:rsidP="00404C7F">
      <w:pPr>
        <w:pStyle w:val="DocumentBody"/>
      </w:pPr>
      <w:r>
        <w:t xml:space="preserve">В свою очередь, генеральный директор АНО АО Агентство регионального развития Фарид Вердиев отметил роль проекта в привлечении молодых специалистов в регион путем предоставления жилья. "Поморье очень активно движется в этом направлении, объем ввода жилья является рекордным за последние 30 лет, - отметил Фарид Вердиев. - Общий объем введенного в эксплуатацию жилья в </w:t>
      </w:r>
      <w:r>
        <w:lastRenderedPageBreak/>
        <w:t>Архангельской области превысил 440 кв. м". Он добавил, что это будет не просто микрорайон, а город в городе: территория будет построена по принципу шаговой доступности, будут созданы новые точки притяжения.</w:t>
      </w:r>
    </w:p>
    <w:p w:rsidR="00404C7F" w:rsidRDefault="00404C7F" w:rsidP="00404C7F">
      <w:pPr>
        <w:pStyle w:val="DocumentBody"/>
      </w:pPr>
      <w:r>
        <w:t xml:space="preserve">Андрей Шарафутдинов напомнил о возможностях, предоставленных инвестору государством. Инвестор проекта получает льготы на землю, налоговые льготы в рамках преференций, которые дает ему КРДВ и регион, возможность либо использовать готовую инфраструктуру, либо частично возместить свои расходы на ее </w:t>
      </w:r>
      <w:r>
        <w:rPr>
          <w:b/>
        </w:rPr>
        <w:t>строительство</w:t>
      </w:r>
      <w:r>
        <w:t xml:space="preserve">. "Государство помогает инвестору строить социальные объекты, которые создают комфортную для жизни среду. Комплексный подход трех сторон - инвестора, КРДВ и региона - делает проект комфортным для горожан и выгодным для девелопера", - рассказал Андрей Шарафутдинов. КРДВ будет сопровождать проект на всех этапах и оказывать </w:t>
      </w:r>
      <w:r>
        <w:rPr>
          <w:b/>
        </w:rPr>
        <w:t>застройщику</w:t>
      </w:r>
      <w:r>
        <w:t xml:space="preserve"> поддержку в режиме "одного окна".</w:t>
      </w:r>
    </w:p>
    <w:p w:rsidR="00404C7F" w:rsidRDefault="00404C7F" w:rsidP="00404C7F">
      <w:pPr>
        <w:pStyle w:val="DocumentBody"/>
      </w:pPr>
      <w:r>
        <w:t>Алексей Алсуфьев отметил и такие преференции для инвестора, как льготное кредитование проектов и возможность получить господдержку на всех этапах реализации проекта. "Надеемся, что реализация проекта "Арктика Парк" станет ярким примером того, как с помощью преференциальных режимов можно воплотить в жизнь амбициозные планы по улучшению качества жизни людей", - сказал председатель Правительства Архангельской области.</w:t>
      </w:r>
    </w:p>
    <w:p w:rsidR="00404C7F" w:rsidRDefault="00404C7F" w:rsidP="00404C7F">
      <w:pPr>
        <w:pStyle w:val="DocumentBody"/>
      </w:pPr>
      <w:r>
        <w:t>"Арктическая зона сегодня имеет важное геополитическое значение для страны, - отметил Евгений Куницкий. - Мы разделяем и поддерживаем направления развития, которые обозначает президент РФ Владимир Путин, и стараемся быть в авангарде позитивных изменений. Сегодня таким авангардом для нас являются арктические территории. И нам очень приятно, что есть поддержка от регионального правительства, создающего для девелоперов благоприятный инвестиционный климат".</w:t>
      </w:r>
    </w:p>
    <w:p w:rsidR="00404C7F" w:rsidRDefault="00404C7F" w:rsidP="00404C7F">
      <w:pPr>
        <w:pStyle w:val="DocumentBody"/>
      </w:pPr>
      <w:r>
        <w:t>Для СЗ "ТСД" это не первый масштабный проект в сложных климатических условиях. В портфеле девелопера - ЖК "Кенон Ривьера парк" в Чите на 6,8 тыс. жителей, ЖК "Берег Арктики" в Мурманске на 7 тыс. жителей и другие проекты общей площадью жилья 2 млн кв. м. Выручка компании за прошлый год составила 44,5 млрд руб.</w:t>
      </w:r>
    </w:p>
    <w:p w:rsidR="00404C7F" w:rsidRDefault="00225F18" w:rsidP="00404C7F">
      <w:hyperlink r:id="rId58" w:history="1">
        <w:r w:rsidR="00404C7F">
          <w:rPr>
            <w:rStyle w:val="DocumentOriginalLink"/>
          </w:rPr>
          <w:t>https://murmansk.plus.rbc.ru/pressrelease/66bf5f917a8aa9e0bc6908f2?from=regional_newsfeed</w:t>
        </w:r>
      </w:hyperlink>
    </w:p>
    <w:p w:rsidR="00404C7F" w:rsidRDefault="00404C7F" w:rsidP="00404C7F">
      <w:r>
        <w:rPr>
          <w:sz w:val="18"/>
        </w:rPr>
        <w:t>назад: </w:t>
      </w:r>
      <w:hyperlink w:anchor="ref_toc" w:history="1">
        <w:r>
          <w:rPr>
            <w:rStyle w:val="NavigationLink"/>
          </w:rPr>
          <w:t>оглавление</w:t>
        </w:r>
      </w:hyperlink>
    </w:p>
    <w:p w:rsidR="00F861D6" w:rsidRDefault="00F861D6" w:rsidP="00F861D6">
      <w:pPr>
        <w:pStyle w:val="4"/>
      </w:pPr>
      <w:bookmarkStart w:id="127" w:name="_Toc174940523"/>
      <w:bookmarkStart w:id="128" w:name="_Toc174949822"/>
      <w:r>
        <w:rPr>
          <w:rStyle w:val="DocumentDate"/>
        </w:rPr>
        <w:t>16.08.2024</w:t>
      </w:r>
      <w:r>
        <w:br/>
      </w:r>
      <w:r>
        <w:rPr>
          <w:rStyle w:val="DocumentSource"/>
        </w:rPr>
        <w:t>РБК</w:t>
      </w:r>
      <w:r>
        <w:br/>
      </w:r>
      <w:r>
        <w:rPr>
          <w:rStyle w:val="DocumentName"/>
        </w:rPr>
        <w:t>Строительство общежития колледжа искусств стартовало в Череповце</w:t>
      </w:r>
      <w:bookmarkEnd w:id="127"/>
      <w:bookmarkEnd w:id="128"/>
    </w:p>
    <w:p w:rsidR="00F861D6" w:rsidRDefault="00F861D6" w:rsidP="00F861D6">
      <w:pPr>
        <w:pStyle w:val="DocumentBody"/>
      </w:pPr>
      <w:r>
        <w:t>Возводить здание будет ООО «Вологдастрой»</w:t>
      </w:r>
    </w:p>
    <w:p w:rsidR="00F861D6" w:rsidRDefault="00F861D6" w:rsidP="00F861D6">
      <w:pPr>
        <w:pStyle w:val="DocumentBody"/>
      </w:pPr>
      <w:r>
        <w:t>В Череповце стартовало строительство общежития областного колледжа искусств и художественных ремесел им. В.В. Верещагина.</w:t>
      </w:r>
    </w:p>
    <w:p w:rsidR="00F861D6" w:rsidRDefault="00F861D6" w:rsidP="00F861D6">
      <w:pPr>
        <w:pStyle w:val="DocumentBody"/>
      </w:pPr>
      <w:r>
        <w:t>На месте будущего здания вынесены инженерные сети и выкопан котлован.</w:t>
      </w:r>
    </w:p>
    <w:p w:rsidR="00F861D6" w:rsidRDefault="00F861D6" w:rsidP="00F861D6">
      <w:pPr>
        <w:pStyle w:val="DocumentBody"/>
      </w:pPr>
      <w:r>
        <w:t>"Также выполнены работы по откопке котлована, завершено устройство песчаной подушки и подбетонки. Сейчас идут работы по горизонтальной гидроизоляции", - сообщает пресс-служба врио губернатора Вологодской области Георгия Филимонова.</w:t>
      </w:r>
    </w:p>
    <w:p w:rsidR="00F861D6" w:rsidRDefault="00F861D6" w:rsidP="00F861D6">
      <w:pPr>
        <w:pStyle w:val="DocumentBody"/>
      </w:pPr>
      <w:r>
        <w:t>Первоначально контракт на строительство здания был заключен с ООО "Центр открытых информационных систем", однако позже его расторгли в одностороннем порядке. В феврале этого года контракт был перезаключен с ООО "Вологдастрой".</w:t>
      </w:r>
    </w:p>
    <w:p w:rsidR="00F861D6" w:rsidRDefault="00F861D6" w:rsidP="00F861D6">
      <w:pPr>
        <w:pStyle w:val="DocumentBody"/>
      </w:pPr>
      <w:r>
        <w:t>Все строительно-монтажные работы планируют завершить до 1 августа 2025 года.</w:t>
      </w:r>
    </w:p>
    <w:p w:rsidR="00F861D6" w:rsidRDefault="00225F18" w:rsidP="00F861D6">
      <w:hyperlink r:id="rId59" w:history="1">
        <w:r w:rsidR="00F861D6">
          <w:rPr>
            <w:rStyle w:val="DocumentOriginalLink"/>
          </w:rPr>
          <w:t>https://vo.rbc.ru/vo/16/08/2024/66bf56b39a7947313a10b869</w:t>
        </w:r>
      </w:hyperlink>
    </w:p>
    <w:p w:rsidR="00F861D6" w:rsidRDefault="00F861D6" w:rsidP="00F861D6">
      <w:r>
        <w:rPr>
          <w:sz w:val="18"/>
        </w:rPr>
        <w:t>назад: </w:t>
      </w:r>
      <w:hyperlink w:anchor="ref_toc" w:history="1">
        <w:r>
          <w:rPr>
            <w:rStyle w:val="NavigationLink"/>
          </w:rPr>
          <w:t>оглавление</w:t>
        </w:r>
      </w:hyperlink>
    </w:p>
    <w:p w:rsidR="000F0750" w:rsidRDefault="000F0750" w:rsidP="000F0750">
      <w:pPr>
        <w:pStyle w:val="4"/>
      </w:pPr>
      <w:bookmarkStart w:id="129" w:name="_Toc174940529"/>
      <w:bookmarkStart w:id="130" w:name="_Toc174949823"/>
      <w:r>
        <w:rPr>
          <w:rStyle w:val="DocumentDate"/>
        </w:rPr>
        <w:t>16.08.2024</w:t>
      </w:r>
      <w:r>
        <w:br/>
      </w:r>
      <w:r>
        <w:rPr>
          <w:rStyle w:val="DocumentSource"/>
        </w:rPr>
        <w:t>Ведомости (vedomosti.ru)</w:t>
      </w:r>
      <w:r>
        <w:br/>
      </w:r>
      <w:r>
        <w:rPr>
          <w:rStyle w:val="DocumentName"/>
        </w:rPr>
        <w:t>Строительство I этапа трамвайной линии «Славянка» завершили на 40%</w:t>
      </w:r>
      <w:bookmarkEnd w:id="129"/>
      <w:bookmarkEnd w:id="130"/>
    </w:p>
    <w:p w:rsidR="000F0750" w:rsidRDefault="000F0750" w:rsidP="000F0750">
      <w:pPr>
        <w:pStyle w:val="DocumentBody"/>
      </w:pPr>
      <w:r>
        <w:t>С учетом проделанной работы эксперты больше не ждут переноса сроков открытия новой частной трамвайной линии</w:t>
      </w:r>
    </w:p>
    <w:p w:rsidR="000F0750" w:rsidRDefault="000F0750" w:rsidP="000F0750">
      <w:pPr>
        <w:pStyle w:val="DocumentBody"/>
      </w:pPr>
      <w:r>
        <w:t>ООО «Балтнедвижсервис» (структура Газпромбанка и строительной компании АБЗ-1) завершило строительство I этапа частной трамвайной линии «Славянка» от станции метро «Купчино» до поселка Шушары примерно на 40%. Как пояснили изданию «Ведомости Северо-Запад», готовность проекта оценивается на основе возведения ключевых капитальных сооружений: двух путепроводов, моста, конечного остановочного пункта «Балканский» и комплекса депо.</w:t>
      </w:r>
    </w:p>
    <w:p w:rsidR="000F0750" w:rsidRDefault="000F0750" w:rsidP="000F0750">
      <w:pPr>
        <w:pStyle w:val="DocumentBody"/>
      </w:pPr>
      <w:r>
        <w:lastRenderedPageBreak/>
        <w:t>В компании уточнили, что строительные работы идут в соответствии с условиями концессионных соглашений и их планируется завершить по графику - в IV квартале 2025 г. Напомним, что изначально I этап трамвайной линии планировалось построить в 2024 г., еще три года компании давалось на полный ввод в эксплуатацию «Славянки» в рамках II этапа. Но в прошлом году «Балтнедвижсервис» сдвинул сроки завершения проекта на IV квартал 2025 г. Причины переноса сроков в компании не раскрывали. Но, как ранее писали «Ведомости», строительство должно было начаться значительно раньше. Конкурс был объявлен еще в августе 2017 г., а победитель выбран в мае 2018 г. Но переговоры были приостановлены из-за выборов губернатора, рассказывали два участника подготовки проекта.</w:t>
      </w:r>
    </w:p>
    <w:p w:rsidR="000F0750" w:rsidRDefault="000F0750" w:rsidP="000F0750">
      <w:pPr>
        <w:pStyle w:val="DocumentBody"/>
      </w:pPr>
      <w:r>
        <w:t>/Дирекция по развитию транспортной системы Санкт-Петербурга и Ленинградской области</w:t>
      </w:r>
    </w:p>
    <w:p w:rsidR="000F0750" w:rsidRDefault="000F0750" w:rsidP="000F0750">
      <w:pPr>
        <w:pStyle w:val="DocumentBody"/>
      </w:pPr>
      <w:r>
        <w:t>Инфраструктурный проект частной трамвайной линии по маршруту «Купчино - Шушары - микрорайон Славянка» общей протяженностью в 21 км реализуется в рамках концессионного соглашения, которое было подписано в 2019 г. между правительством Санкт-Петербурга и ООО «Балтнедвижсервис» сроком на 30 лет. Согласно проекту, строительство I участка ведется от станции метро «Купчино» до трамвайного депо в поселке Шушары. Вторая часть линии будет проложена от поселка Шушары до микрорайона «Славянка» через год после завершения I участка, то есть в 2026 г.</w:t>
      </w:r>
    </w:p>
    <w:p w:rsidR="000F0750" w:rsidRDefault="000F0750" w:rsidP="000F0750">
      <w:pPr>
        <w:pStyle w:val="DocumentBody"/>
      </w:pPr>
      <w:r>
        <w:t>Чем занимается «Балтнедвижсервис»</w:t>
      </w:r>
    </w:p>
    <w:p w:rsidR="000F0750" w:rsidRDefault="000F0750" w:rsidP="000F0750">
      <w:pPr>
        <w:pStyle w:val="DocumentBody"/>
      </w:pPr>
      <w:r>
        <w:t>ООО «Балтнедвижсервис» было зарегистрировано в 2016 г. с уставным капиталом 10 000 руб. Его создали с участием ГК «АБЗ-1» и «Газпромбанка» специально для участия в государственно-частном партнерстве в реализации проекта трамвайной линии «Славянка.</w:t>
      </w:r>
    </w:p>
    <w:p w:rsidR="000F0750" w:rsidRDefault="000F0750" w:rsidP="000F0750">
      <w:pPr>
        <w:pStyle w:val="DocumentBody"/>
      </w:pPr>
      <w:r>
        <w:t>По данным «Контур. Фокус», чистая прибыль компании в 2021 г. составила 555 млн руб., в 2022 г. - 189 млн руб., а в 2023 г. - 446 млн руб.</w:t>
      </w:r>
    </w:p>
    <w:p w:rsidR="000F0750" w:rsidRDefault="000F0750" w:rsidP="000F0750">
      <w:pPr>
        <w:pStyle w:val="DocumentBody"/>
      </w:pPr>
      <w:r>
        <w:t>В ноябре 2023 г. было получено разрешение на строительство II этапа проекта - завершающей части «Славянки». Как уточнили в пресс-службе компании, работы по II участку уже ведутся. На данный момент выполнено строительство разгонно-скоростных полос, сделаны съезды с Витебского проспекта, выполнено строительство временных дорог и площадок для устройства свайного основания опор для путепроводов через Витебский проспект, через железнодорожные пути Витебского направления Октябрьской железной дороги, а также моста через р. Кузьминка и завершено строительство временного моста через р. Славянка.</w:t>
      </w:r>
    </w:p>
    <w:p w:rsidR="000F0750" w:rsidRDefault="000F0750" w:rsidP="000F0750">
      <w:pPr>
        <w:pStyle w:val="DocumentBody"/>
      </w:pPr>
      <w:r>
        <w:t>Вместе с тем стоимость реализации всего проекта трамвайной линии на данный момент не изменилась. В пресс-службе «Балтнедвижсервис» уточнили, что объем инвестиций сохраняется на уровне 50 млрд руб. с учетом закупки подвижного состава. Из общей суммы 20 млрд руб. - затраты бюджета, оставшаяся часть - собственные средства концессионера и банковское финансирование, включая облигационный займ «Дом.РФ» в размере 17,3 млрд руб.</w:t>
      </w:r>
    </w:p>
    <w:p w:rsidR="000F0750" w:rsidRDefault="000F0750" w:rsidP="000F0750">
      <w:pPr>
        <w:pStyle w:val="DocumentBody"/>
      </w:pPr>
      <w:r>
        <w:t>Опрошенные «Ведомостями» эксперты считают, что с учетом проделанной работы сроки реализации всей трамвайной линии уже не будут переносить «вправо», как это произошло в прошлом году. Транспортный аналитик Владислав Булгаков допустил, что строительство «Славянки» могут даже ускорить после завершения реализации ключевых объектов. «Учитывая проделанный этап работы можно допустить, что работы завершат раньше срока», - прокомментировал он.</w:t>
      </w:r>
    </w:p>
    <w:p w:rsidR="000F0750" w:rsidRDefault="000F0750" w:rsidP="000F0750">
      <w:pPr>
        <w:pStyle w:val="DocumentBody"/>
      </w:pPr>
      <w:r>
        <w:t>При этом Булгаков добавил, что на завершение II этапа у компании остается чуть больше двух лет, а объем предстоящих работ - большой. «Но надо понимать, что работы идут параллельно, и после завершения I этапа высвободившиеся силы направят на этот участок трамвайной линии», - рассказал эксперт.</w:t>
      </w:r>
    </w:p>
    <w:p w:rsidR="000F0750" w:rsidRDefault="000F0750" w:rsidP="000F0750">
      <w:pPr>
        <w:pStyle w:val="DocumentBody"/>
      </w:pPr>
      <w:r>
        <w:t>В то же время остается риск удорожания проекта. Эксперты отмечают, что конечная стоимость может увеличиться как минимум на уровень инфляции. Однако итоговую сумму могут озвучить уже после завершения всех работ.</w:t>
      </w:r>
    </w:p>
    <w:p w:rsidR="000F0750" w:rsidRDefault="000F0750" w:rsidP="000F0750">
      <w:pPr>
        <w:pStyle w:val="DocumentBody"/>
      </w:pPr>
      <w:r>
        <w:t>Транспортный инженер Иван Вергазов уточняет, что реализация II этапа трамвайной линии обеспечит постоянную связь с отдаленным и разрастающимся микрорайоном. «А жителям Пушкина улучшат транспортную доступность, учитывая имеющийся днем перерыв в расписании электричек», - прокомментировал он.</w:t>
      </w:r>
    </w:p>
    <w:p w:rsidR="000F0750" w:rsidRDefault="000F0750" w:rsidP="000F0750">
      <w:pPr>
        <w:pStyle w:val="DocumentBody"/>
      </w:pPr>
      <w:r>
        <w:t>В то же время эксперт добавил, что ждать каких-то принципиальных изменений в транспортном сообщении города после запуска первого этапа проекта не стоит. «На этом этапе у жителей Шушар появится возможность напрямую добираться до станции метро «Купчино». Но это всего лишь функция подвоза, которая улучшит доступ к станции метро. В идеале проект могли бы продлить вглубь города или присоединить к другим трамвайным линиям на юге города, чтобы распределить пассажиропоток», - пояснил он.</w:t>
      </w:r>
    </w:p>
    <w:p w:rsidR="000F0750" w:rsidRDefault="000F0750" w:rsidP="000F0750">
      <w:pPr>
        <w:pStyle w:val="DocumentAuthor"/>
      </w:pPr>
      <w:r>
        <w:t>Артем Гришков</w:t>
      </w:r>
    </w:p>
    <w:p w:rsidR="000F0750" w:rsidRDefault="00225F18" w:rsidP="000F0750">
      <w:hyperlink r:id="rId60" w:history="1">
        <w:r w:rsidR="000F0750">
          <w:rPr>
            <w:rStyle w:val="DocumentOriginalLink"/>
          </w:rPr>
          <w:t>https://spb.vedomosti.ru/technology/articles/2024/08/15/1056113-stroitelstvo-i-etapa-tramvainoi-linii-slavyanka-zavershili-na-40</w:t>
        </w:r>
      </w:hyperlink>
    </w:p>
    <w:p w:rsidR="000F0750" w:rsidRDefault="000F0750" w:rsidP="000F0750">
      <w:r>
        <w:rPr>
          <w:sz w:val="18"/>
        </w:rPr>
        <w:lastRenderedPageBreak/>
        <w:t>назад: </w:t>
      </w:r>
      <w:hyperlink w:anchor="ref_toc" w:history="1">
        <w:r>
          <w:rPr>
            <w:rStyle w:val="NavigationLink"/>
          </w:rPr>
          <w:t>оглавление</w:t>
        </w:r>
      </w:hyperlink>
    </w:p>
    <w:p w:rsidR="00D7213B" w:rsidRDefault="00D7213B" w:rsidP="00D7213B">
      <w:pPr>
        <w:pStyle w:val="4"/>
      </w:pPr>
      <w:bookmarkStart w:id="131" w:name="_Toc174940532"/>
      <w:bookmarkStart w:id="132" w:name="_Toc174940598"/>
      <w:bookmarkStart w:id="133" w:name="_Toc174949824"/>
      <w:r>
        <w:rPr>
          <w:rStyle w:val="DocumentDate"/>
        </w:rPr>
        <w:t>16.08.2024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Более 84 тысяч жителей Центрального федерального округа переехали из аварийных домов с 2019 года</w:t>
      </w:r>
      <w:bookmarkEnd w:id="132"/>
      <w:bookmarkEnd w:id="133"/>
    </w:p>
    <w:p w:rsidR="00D7213B" w:rsidRDefault="00D7213B" w:rsidP="00D7213B">
      <w:pPr>
        <w:pStyle w:val="DocumentBody"/>
      </w:pPr>
      <w:r>
        <w:t>Расселение аварийного жилищного фонда ведется на территории всех федеральных округов России. Программа переселения, с 2019 года включенная в национальный проект «Жилье и городская среда», помогла улучшить жилищные условия более 730 тысяч россиян и расселить более 12,3 млн кв. м аварийных домов.</w:t>
      </w:r>
    </w:p>
    <w:p w:rsidR="00D7213B" w:rsidRDefault="00D7213B" w:rsidP="00D7213B">
      <w:pPr>
        <w:pStyle w:val="DocumentBody"/>
      </w:pPr>
      <w:r>
        <w:t xml:space="preserve">«В регионах Центрального округа с 2019 года расселено 1,4 млн кв. м аварийного жилья. За это время свои жилищные условия улучшили 84,11 тысячи человек. Ускоренная реализация программы по переселению граждан из аварийного жилищного фонда вносит весомый вклад в том числе и в развитие </w:t>
      </w:r>
      <w:r>
        <w:rPr>
          <w:b/>
        </w:rPr>
        <w:t>строительной отрасли</w:t>
      </w:r>
      <w:r>
        <w:t>, которая является одним из главных локомотивов экономики страны», - отметил заместитель Министра строительства и ЖКХ РФ Алексей Ересько.</w:t>
      </w:r>
    </w:p>
    <w:p w:rsidR="00D7213B" w:rsidRDefault="00D7213B" w:rsidP="00D7213B">
      <w:pPr>
        <w:pStyle w:val="DocumentBody"/>
      </w:pPr>
      <w:r>
        <w:t>Многие субъекты, входящие в состав округа, выполняют программу опережающими темпами.</w:t>
      </w:r>
    </w:p>
    <w:p w:rsidR="00D7213B" w:rsidRDefault="00D7213B" w:rsidP="00D7213B">
      <w:pPr>
        <w:pStyle w:val="DocumentBody"/>
      </w:pPr>
      <w:r>
        <w:t>«Десять регионов округа досрочно завершили действующую программу, в которую включены дома, признанные непригодными для проживания до января 2017 года. Три из них приступили к расселению домов, признанных аварийными после 2017 года. Самый большой объем работ выполнен в Московской области, где с учетом средств региона из аварийного жилья площадью 322,12 тыс. кв. метров переехали 19,3 тысячи граждан», - рассказал Генеральный директор Фонда развития территорий Ильшат Шагиахметов.</w:t>
      </w:r>
    </w:p>
    <w:p w:rsidR="00D7213B" w:rsidRDefault="00D7213B" w:rsidP="00D7213B">
      <w:pPr>
        <w:pStyle w:val="DocumentBody"/>
      </w:pPr>
      <w:r>
        <w:t>Также в числе регионов, выполнивших наибольший объем работ в ЦФО:</w:t>
      </w:r>
    </w:p>
    <w:p w:rsidR="00D7213B" w:rsidRDefault="00D7213B" w:rsidP="00D7213B">
      <w:pPr>
        <w:pStyle w:val="DocumentBody"/>
      </w:pPr>
      <w:r>
        <w:t>Тульская область - из 154,4 тыс. кв. м переехали 7,58 тыс. человек,</w:t>
      </w:r>
    </w:p>
    <w:p w:rsidR="00D7213B" w:rsidRDefault="00D7213B" w:rsidP="00D7213B">
      <w:pPr>
        <w:pStyle w:val="DocumentBody"/>
      </w:pPr>
      <w:r>
        <w:t>Владимирская область - из 151,79 тыс. кв. м переехали 9,15 тыс. человек,</w:t>
      </w:r>
    </w:p>
    <w:p w:rsidR="00D7213B" w:rsidRDefault="00D7213B" w:rsidP="00D7213B">
      <w:pPr>
        <w:pStyle w:val="DocumentBody"/>
      </w:pPr>
      <w:r>
        <w:t>Липецкая область - из 122,76 тыс. кв. м переехали 7,29 тыс. человек,</w:t>
      </w:r>
    </w:p>
    <w:p w:rsidR="00D7213B" w:rsidRDefault="00D7213B" w:rsidP="00D7213B">
      <w:pPr>
        <w:pStyle w:val="DocumentBody"/>
      </w:pPr>
      <w:r>
        <w:t>Фонд развития территорий - оператор программ переселения граждан из аварийного жилья.</w:t>
      </w:r>
    </w:p>
    <w:p w:rsidR="00D7213B" w:rsidRDefault="00D7213B" w:rsidP="00D7213B">
      <w:hyperlink r:id="rId61" w:history="1">
        <w:r>
          <w:rPr>
            <w:rStyle w:val="DocumentOriginalLink"/>
          </w:rPr>
          <w:t>https://minstroyrf.gov.ru/press/bolee-84-tysyach-zhiteley-tsentralnogo-federalnogo-okruga-pereekhali-iz-avariynykh-domov-s-2019-goda/</w:t>
        </w:r>
      </w:hyperlink>
    </w:p>
    <w:p w:rsidR="00D7213B" w:rsidRDefault="00D7213B" w:rsidP="00D7213B">
      <w:r>
        <w:rPr>
          <w:sz w:val="18"/>
        </w:rPr>
        <w:t>назад: </w:t>
      </w:r>
      <w:hyperlink w:anchor="ref_toc" w:history="1">
        <w:r>
          <w:rPr>
            <w:rStyle w:val="NavigationLink"/>
          </w:rPr>
          <w:t>оглавление</w:t>
        </w:r>
      </w:hyperlink>
    </w:p>
    <w:p w:rsidR="00983BED" w:rsidRDefault="00983BED" w:rsidP="00983BED">
      <w:pPr>
        <w:pStyle w:val="4"/>
      </w:pPr>
      <w:bookmarkStart w:id="134" w:name="_Toc174949825"/>
      <w:bookmarkEnd w:id="131"/>
      <w:r>
        <w:rPr>
          <w:rStyle w:val="DocumentDate"/>
        </w:rPr>
        <w:t>17.08.2024</w:t>
      </w:r>
      <w:r>
        <w:br/>
      </w:r>
      <w:r>
        <w:rPr>
          <w:rStyle w:val="DocumentSource"/>
        </w:rPr>
        <w:t>МК (mk.ru)</w:t>
      </w:r>
      <w:r>
        <w:br/>
      </w:r>
      <w:r>
        <w:rPr>
          <w:rStyle w:val="DocumentName"/>
        </w:rPr>
        <w:t>На стройплощадках Татарстана провели свыше 2,6 тысяч проверок</w:t>
      </w:r>
      <w:bookmarkEnd w:id="134"/>
    </w:p>
    <w:p w:rsidR="00983BED" w:rsidRDefault="00983BED" w:rsidP="00983BED">
      <w:pPr>
        <w:pStyle w:val="DocumentBody"/>
      </w:pPr>
      <w:r>
        <w:t xml:space="preserve">В текущем году на </w:t>
      </w:r>
      <w:r>
        <w:rPr>
          <w:b/>
        </w:rPr>
        <w:t>строительных</w:t>
      </w:r>
      <w:r>
        <w:t xml:space="preserve"> площадках республики провели свыше 2,6 тысячи проверок. </w:t>
      </w:r>
      <w:r>
        <w:rPr>
          <w:b/>
        </w:rPr>
        <w:t>Саморегулируемые организации</w:t>
      </w:r>
      <w:r>
        <w:t xml:space="preserve"> организовали 1792 проверки, также на 866 объектов еще раз выезжали специалисты Инспекции госстройнадзора, отметил на совещании в Доме Правительства РТ глава </w:t>
      </w:r>
      <w:r>
        <w:rPr>
          <w:b/>
        </w:rPr>
        <w:t>Минстроя</w:t>
      </w:r>
      <w:r>
        <w:t xml:space="preserve"> республики Марат Айзатуллин, сообщает пресс-служба Раиса РТ.</w:t>
      </w:r>
    </w:p>
    <w:p w:rsidR="00983BED" w:rsidRDefault="00983BED" w:rsidP="00983BED">
      <w:pPr>
        <w:pStyle w:val="DocumentBody"/>
      </w:pPr>
      <w:r>
        <w:t>Совещание провел Раис Татарстана Рустам Минниханов, в нем участвовал Премьер-министр РТ Алексей Песошин.</w:t>
      </w:r>
    </w:p>
    <w:p w:rsidR="00983BED" w:rsidRDefault="00983BED" w:rsidP="00983BED">
      <w:pPr>
        <w:pStyle w:val="DocumentBody"/>
      </w:pPr>
      <w:r>
        <w:t xml:space="preserve">Как рассказал глава </w:t>
      </w:r>
      <w:r>
        <w:rPr>
          <w:b/>
        </w:rPr>
        <w:t>Минстроя, саморегулируемые организации</w:t>
      </w:r>
      <w:r>
        <w:t xml:space="preserve"> обнаружили на площадках 646 нарушений, Инспекция государственного </w:t>
      </w:r>
      <w:r>
        <w:rPr>
          <w:b/>
        </w:rPr>
        <w:t>строительного</w:t>
      </w:r>
      <w:r>
        <w:t xml:space="preserve"> надзора Республики Татарстан по результатам выездных проверок подготовила 86 постановлений об административной ответственности.</w:t>
      </w:r>
    </w:p>
    <w:p w:rsidR="00983BED" w:rsidRDefault="00983BED" w:rsidP="00983BED">
      <w:pPr>
        <w:pStyle w:val="DocumentBody"/>
      </w:pPr>
      <w:r>
        <w:t>185 контрольно-надзорных мероприятий организовал также Главинвестстрой РТ.</w:t>
      </w:r>
    </w:p>
    <w:p w:rsidR="00983BED" w:rsidRDefault="00225F18" w:rsidP="00983BED">
      <w:hyperlink r:id="rId62" w:history="1">
        <w:r w:rsidR="00983BED">
          <w:rPr>
            <w:rStyle w:val="DocumentOriginalLink"/>
          </w:rPr>
          <w:t>https://kazan.mk.ru/economics/2024/08/17/na-stroyploshhadkakh-tatarstana-proveli-svyshe-26-tysyach-proverok.html</w:t>
        </w:r>
      </w:hyperlink>
    </w:p>
    <w:p w:rsidR="00983BED" w:rsidRDefault="00983BED" w:rsidP="00983BED">
      <w:r>
        <w:rPr>
          <w:sz w:val="18"/>
        </w:rPr>
        <w:t>назад: </w:t>
      </w:r>
      <w:hyperlink w:anchor="ref_toc" w:history="1">
        <w:r>
          <w:rPr>
            <w:rStyle w:val="NavigationLink"/>
          </w:rPr>
          <w:t>оглавление</w:t>
        </w:r>
      </w:hyperlink>
    </w:p>
    <w:p w:rsidR="00983BED" w:rsidRDefault="00983BED" w:rsidP="00983BED">
      <w:pPr>
        <w:pStyle w:val="4"/>
      </w:pPr>
      <w:bookmarkStart w:id="135" w:name="_Toc174910370"/>
      <w:bookmarkStart w:id="136" w:name="_Toc174949826"/>
      <w:r>
        <w:rPr>
          <w:rStyle w:val="DocumentDate"/>
        </w:rPr>
        <w:t>17.08.2024</w:t>
      </w:r>
      <w:r>
        <w:br/>
      </w:r>
      <w:r>
        <w:rPr>
          <w:rStyle w:val="DocumentSource"/>
        </w:rPr>
        <w:t>INFOТатарстан (infotatarstan.ru)</w:t>
      </w:r>
      <w:r>
        <w:br/>
      </w:r>
      <w:r>
        <w:rPr>
          <w:rStyle w:val="DocumentName"/>
        </w:rPr>
        <w:t>В Татарстане план по вводу жилья выполнен на 82% - введено 2 млн 587 тыс. кв. м</w:t>
      </w:r>
      <w:bookmarkEnd w:id="135"/>
      <w:bookmarkEnd w:id="136"/>
    </w:p>
    <w:p w:rsidR="00983BED" w:rsidRDefault="00983BED" w:rsidP="00983BED">
      <w:pPr>
        <w:pStyle w:val="DocumentBody"/>
      </w:pPr>
      <w:r>
        <w:t>В Республике Татарстан на 17 августа план по вводу жилья выполнен на 82%, введено 2 млн 587 тысяч кв.м. Такие данные были озвучены сегодня на совещании в Доме Правительства РТ.</w:t>
      </w:r>
    </w:p>
    <w:p w:rsidR="00983BED" w:rsidRDefault="00983BED" w:rsidP="00983BED">
      <w:pPr>
        <w:pStyle w:val="DocumentBody"/>
      </w:pPr>
      <w:r>
        <w:lastRenderedPageBreak/>
        <w:t>Провел совещание в режиме видеоконференцсвязи со всеми муниципальными образованиями региона Раис Татарстана Рустам Минниханов. В совещании принял участие Премьер-министр РТ Алексей Песошин.</w:t>
      </w:r>
    </w:p>
    <w:p w:rsidR="00983BED" w:rsidRDefault="00983BED" w:rsidP="00983BED">
      <w:pPr>
        <w:pStyle w:val="DocumentBody"/>
      </w:pPr>
      <w:r>
        <w:t xml:space="preserve">С докладом о ситуации в </w:t>
      </w:r>
      <w:r>
        <w:rPr>
          <w:b/>
        </w:rPr>
        <w:t>строительной</w:t>
      </w:r>
      <w:r>
        <w:t xml:space="preserve"> отрасли, о мероприятиях по охране труда, проводимых на стройплощадках, выступил министр </w:t>
      </w:r>
      <w:r>
        <w:rPr>
          <w:b/>
        </w:rPr>
        <w:t>строительства</w:t>
      </w:r>
      <w:r>
        <w:t>, архитектуры и ЖКХ РТ Марат Айзатуллин.</w:t>
      </w:r>
    </w:p>
    <w:p w:rsidR="00983BED" w:rsidRDefault="00983BED" w:rsidP="00983BED">
      <w:pPr>
        <w:pStyle w:val="DocumentBody"/>
      </w:pPr>
      <w:r>
        <w:t xml:space="preserve">Так, с начала года представителями </w:t>
      </w:r>
      <w:r>
        <w:rPr>
          <w:b/>
        </w:rPr>
        <w:t>саморегулируемых организаций</w:t>
      </w:r>
      <w:r>
        <w:t xml:space="preserve"> проведено 1 792 проверки, по итогам которых выявлено 646 нарушений. Инспекция Государственного </w:t>
      </w:r>
      <w:r>
        <w:rPr>
          <w:b/>
        </w:rPr>
        <w:t>строительного</w:t>
      </w:r>
      <w:r>
        <w:t xml:space="preserve"> надзора с начала 2024 года вынесла 86 постановлений об административной ответственности. В общей сложности в текущем году специалисты ведомства побывали на стройплощадках 866 раз.</w:t>
      </w:r>
    </w:p>
    <w:p w:rsidR="00983BED" w:rsidRDefault="00983BED" w:rsidP="00983BED">
      <w:pPr>
        <w:pStyle w:val="DocumentBody"/>
      </w:pPr>
      <w:r>
        <w:t xml:space="preserve">Главное </w:t>
      </w:r>
      <w:r>
        <w:rPr>
          <w:b/>
        </w:rPr>
        <w:t>инвестиционно-строительное</w:t>
      </w:r>
      <w:r>
        <w:t xml:space="preserve"> управление провело с января месяца 185 контрольно-надзорных мероприятий.</w:t>
      </w:r>
    </w:p>
    <w:p w:rsidR="00983BED" w:rsidRDefault="00983BED" w:rsidP="00983BED">
      <w:pPr>
        <w:pStyle w:val="DocumentBody"/>
      </w:pPr>
      <w:r>
        <w:t xml:space="preserve">Что касается данных о вводе жилья, по линии коммерческого </w:t>
      </w:r>
      <w:r>
        <w:rPr>
          <w:b/>
        </w:rPr>
        <w:t>строительства</w:t>
      </w:r>
      <w:r>
        <w:t xml:space="preserve"> сдано 40% от запланированного объема: это 99 многоквартирных домов суммарной площадью 589 тысяч кв. м.</w:t>
      </w:r>
    </w:p>
    <w:p w:rsidR="00983BED" w:rsidRDefault="00983BED" w:rsidP="00983BED">
      <w:pPr>
        <w:pStyle w:val="DocumentBody"/>
      </w:pPr>
      <w:r>
        <w:t>В части социальной ипотеки годовой план выполнен на 73%. Из 56 домов, которые необходимо построить в этом году, сдано 28. Их суммарная площадь 118 тысяч кв.м.</w:t>
      </w:r>
    </w:p>
    <w:p w:rsidR="00983BED" w:rsidRDefault="00983BED" w:rsidP="00983BED">
      <w:pPr>
        <w:pStyle w:val="DocumentBody"/>
      </w:pPr>
      <w:r>
        <w:t xml:space="preserve">В индивидуальном жилищном </w:t>
      </w:r>
      <w:r>
        <w:rPr>
          <w:b/>
        </w:rPr>
        <w:t>строительстве</w:t>
      </w:r>
      <w:r>
        <w:t xml:space="preserve"> на сегодня годовой план выполнен на 124%. Сдано 13 930 домов площадью 1 млн 880 тысяч кв. м.</w:t>
      </w:r>
    </w:p>
    <w:p w:rsidR="00983BED" w:rsidRDefault="00983BED" w:rsidP="00983BED">
      <w:pPr>
        <w:pStyle w:val="DocumentBody"/>
      </w:pPr>
      <w:r>
        <w:t>Продолжается работа по обеспечению жильем отдельных категорий граждан. Для обеспечения жильем детей-сирот заключены 2 государственных контракта на приобретение 120 помещений в 22 муниципальных образованиях. Еще два на приобретение 348 и 53 помещений - находятся на стадии подписания с Госжилфондом РТ.</w:t>
      </w:r>
    </w:p>
    <w:p w:rsidR="00983BED" w:rsidRDefault="00983BED" w:rsidP="00983BED">
      <w:pPr>
        <w:pStyle w:val="DocumentBody"/>
      </w:pPr>
      <w:r>
        <w:t>Из 84 молодых семей, включенных в программу текущего года, средства субсидии использовали 75 семей, остальные продолжают подбор квартир на рынке жилья.</w:t>
      </w:r>
    </w:p>
    <w:p w:rsidR="00983BED" w:rsidRDefault="00983BED" w:rsidP="00983BED">
      <w:pPr>
        <w:pStyle w:val="DocumentBody"/>
      </w:pPr>
      <w:r>
        <w:t>В категории Многодетные семьи, имеющие 5 и более детей на сегодня из 28 сертификатов реализовано 8 на общую площадь 709 кв.м. По остальным семьям, получившим сертификаты, в настоящее время ГЖФ РТ ведет работа по подбору жилых помещений.</w:t>
      </w:r>
    </w:p>
    <w:p w:rsidR="00983BED" w:rsidRDefault="00983BED" w:rsidP="00983BED">
      <w:pPr>
        <w:pStyle w:val="DocumentBody"/>
      </w:pPr>
      <w:r>
        <w:t xml:space="preserve">По 8 мероприятиям, направленным на поддержку жилищного </w:t>
      </w:r>
      <w:r>
        <w:rPr>
          <w:b/>
        </w:rPr>
        <w:t>строительства</w:t>
      </w:r>
      <w:r>
        <w:t>, ситуация следующая. Выполнение мероприятий по федеральной программе Жилье составляет 45%, по госпрограмме Комплексное развитие сельских территорий - 64%.</w:t>
      </w:r>
    </w:p>
    <w:p w:rsidR="00983BED" w:rsidRDefault="00983BED" w:rsidP="00983BED">
      <w:pPr>
        <w:pStyle w:val="DocumentBody"/>
      </w:pPr>
      <w:r>
        <w:t>В сфере образования ведутся работы по 21 объекту. Готовность 11 школ и пристроев на сегодня составляет 95%. На текущий неделе подрядчики завершили работы на 3 объектах - две школы на 1501 место в ЖК Весна в Казани и в селе Усады Лаишевского района, а также на 1 224 места по ул. Родина в Казани. Данные объекты входят в нацпроект Образование.</w:t>
      </w:r>
    </w:p>
    <w:p w:rsidR="00983BED" w:rsidRDefault="00983BED" w:rsidP="00983BED">
      <w:pPr>
        <w:pStyle w:val="DocumentBody"/>
      </w:pPr>
      <w:r>
        <w:t xml:space="preserve">Работы по </w:t>
      </w:r>
      <w:r>
        <w:rPr>
          <w:b/>
        </w:rPr>
        <w:t>строительству</w:t>
      </w:r>
      <w:r>
        <w:t xml:space="preserve"> 10 детских садов закрыты на 79%. На текущей неделе завершился один объект на 260 мест в ЖК Салават купере-2 в Казани.</w:t>
      </w:r>
    </w:p>
    <w:p w:rsidR="00983BED" w:rsidRDefault="00983BED" w:rsidP="00983BED">
      <w:pPr>
        <w:pStyle w:val="DocumentBody"/>
      </w:pPr>
      <w:r>
        <w:t xml:space="preserve">В отрасли здравоохранения строятся 53 объекта. Выполнение работ по </w:t>
      </w:r>
      <w:r>
        <w:rPr>
          <w:b/>
        </w:rPr>
        <w:t>строительству</w:t>
      </w:r>
      <w:r>
        <w:t xml:space="preserve"> фельдшерско-акушерских пунктов (ФАПов) составляет 83%. За прошедшие 2 недели завершены работы на 7 объектах в 6 муниципалитетах. По другим медицинским учреждениям работы выполнены на 52%.</w:t>
      </w:r>
    </w:p>
    <w:p w:rsidR="00983BED" w:rsidRDefault="00983BED" w:rsidP="00983BED">
      <w:pPr>
        <w:pStyle w:val="DocumentBody"/>
      </w:pPr>
      <w:r>
        <w:t xml:space="preserve">По 21 объекту в отрасли спорта ситуация следующая. Выполнение работ по </w:t>
      </w:r>
      <w:r>
        <w:rPr>
          <w:b/>
        </w:rPr>
        <w:t>строительству</w:t>
      </w:r>
      <w:r>
        <w:t xml:space="preserve"> 4 футбольных манежей составляет 46%, 15 универсальных спортивных площадок 73%. За прошедшие две недели завершили работы на 5 объектах (в Сабинском, Кукморском и Высокогорском районах).</w:t>
      </w:r>
    </w:p>
    <w:p w:rsidR="00983BED" w:rsidRDefault="00983BED" w:rsidP="00983BED">
      <w:pPr>
        <w:pStyle w:val="DocumentBody"/>
      </w:pPr>
      <w:r>
        <w:t xml:space="preserve">На 47% выполнены работы по </w:t>
      </w:r>
      <w:r>
        <w:rPr>
          <w:b/>
        </w:rPr>
        <w:t>строительству</w:t>
      </w:r>
      <w:r>
        <w:t xml:space="preserve"> лыжно-роллерной трассы в г.Кукмор и административного здания существующего футбольного поля в пгт. Апастово, которые входят в госпрограмму Комплексное развитие сельских территорий.</w:t>
      </w:r>
    </w:p>
    <w:p w:rsidR="00983BED" w:rsidRDefault="00983BED" w:rsidP="00983BED">
      <w:pPr>
        <w:pStyle w:val="DocumentBody"/>
      </w:pPr>
      <w:r>
        <w:t xml:space="preserve">По линии молодежной политики реализуются 7 объектов. Так, республиканская программа </w:t>
      </w:r>
      <w:r>
        <w:rPr>
          <w:b/>
        </w:rPr>
        <w:t>строительства</w:t>
      </w:r>
      <w:r>
        <w:t xml:space="preserve"> 6 детских лагерей выполнена на 44%. Готовность молодежного центра в пгт. Рыбная Слобода, строящегося по федеральной программе Современный облик сельских территорий, составляет 37%.</w:t>
      </w:r>
    </w:p>
    <w:p w:rsidR="00983BED" w:rsidRDefault="00983BED" w:rsidP="00983BED">
      <w:pPr>
        <w:pStyle w:val="DocumentBody"/>
      </w:pPr>
      <w:r>
        <w:t>По 3 объектам отрасли культуры выполнение составило 66%.</w:t>
      </w:r>
    </w:p>
    <w:p w:rsidR="00983BED" w:rsidRDefault="00983BED" w:rsidP="00983BED">
      <w:pPr>
        <w:pStyle w:val="DocumentBody"/>
      </w:pPr>
      <w:r>
        <w:t>По двум другим республиканским программам, в которые входят 16 объектов, текущая статистика следующая. Готовность 7 исполкомов на сегодня достигла 92%. За прошедшие две недели сданы объекты в Высокогорском и Дрожжановском районах.</w:t>
      </w:r>
    </w:p>
    <w:p w:rsidR="00983BED" w:rsidRDefault="00983BED" w:rsidP="00983BED">
      <w:pPr>
        <w:pStyle w:val="DocumentBody"/>
      </w:pPr>
      <w:r>
        <w:t>На 97% выполнены работы по 9 пунктам комплексного обслуживания населения. За прошедшие 2 недели завершили работы на объектах в Зеленодольском, Балтасинском и Пестречинском районах.</w:t>
      </w:r>
    </w:p>
    <w:p w:rsidR="00983BED" w:rsidRDefault="00983BED" w:rsidP="00983BED">
      <w:pPr>
        <w:pStyle w:val="DocumentBody"/>
      </w:pPr>
      <w:r>
        <w:lastRenderedPageBreak/>
        <w:t>По объектам отрасли Экология на 89% выполнены работы по реконструкции биологических очистных сооружений; на 68% - по рекультивации иловых полей; 82,5% составляет выполнение по рекультивации земель, нарушенных нефтесодержащими загрязнениями, в селе Шемордан Сабинского района.</w:t>
      </w:r>
    </w:p>
    <w:p w:rsidR="00983BED" w:rsidRDefault="00983BED" w:rsidP="00983BED">
      <w:pPr>
        <w:pStyle w:val="DocumentBody"/>
      </w:pPr>
      <w:r>
        <w:t>В регионе - в рамках одной республиканской и двух федеральных программ - благоустраиваются 64 общественных пространства. Общее выполнение работ по ним на сегодня составляет 56%. За прошедшие 2 недели завершено благоустройство набережной в г.Азнакаево и пруда в с.Старое Дрожжаное.</w:t>
      </w:r>
    </w:p>
    <w:p w:rsidR="00983BED" w:rsidRDefault="00983BED" w:rsidP="00983BED">
      <w:pPr>
        <w:pStyle w:val="DocumentBody"/>
      </w:pPr>
      <w:r>
        <w:t>Продолжается модернизация инженерной инфраструктуры республики. В части республиканских программ. Выполнение по программе обеспечения населения питьевой водой достигло 61%. За прошедшие две недели завершены работы по 7 объектам.</w:t>
      </w:r>
    </w:p>
    <w:p w:rsidR="00983BED" w:rsidRDefault="00983BED" w:rsidP="00983BED">
      <w:pPr>
        <w:pStyle w:val="DocumentBody"/>
      </w:pPr>
      <w:r>
        <w:t xml:space="preserve">Программа </w:t>
      </w:r>
      <w:r>
        <w:rPr>
          <w:b/>
        </w:rPr>
        <w:t>строительства</w:t>
      </w:r>
      <w:r>
        <w:t>, реконструкции сетей и сооружений систем водоотведения выполнена на 47% от общего объема.</w:t>
      </w:r>
    </w:p>
    <w:p w:rsidR="00983BED" w:rsidRDefault="00983BED" w:rsidP="00983BED">
      <w:pPr>
        <w:pStyle w:val="DocumentBody"/>
      </w:pPr>
      <w:r>
        <w:t>В 96% оценивается ход работ по программе ремонта сетей газопотребления с заменой котлов в бюджетных учреждениях. За прошедшие две недели завершены работы по 9 объектам.</w:t>
      </w:r>
    </w:p>
    <w:p w:rsidR="00983BED" w:rsidRDefault="00983BED" w:rsidP="00983BED">
      <w:pPr>
        <w:pStyle w:val="DocumentBody"/>
      </w:pPr>
      <w:r>
        <w:t>Кроме того, 66% от общего объема строительно-монтажных работ закрыто по программе реконструкции сетей газораспределения и внутридомовых сетей газопотребления с установкой котельных. За прошедшие две недели подрядчики сдали 6 объектов.</w:t>
      </w:r>
    </w:p>
    <w:p w:rsidR="00983BED" w:rsidRDefault="00983BED" w:rsidP="00983BED">
      <w:pPr>
        <w:pStyle w:val="DocumentBody"/>
      </w:pPr>
      <w:r>
        <w:t>Программа восстановления уличного освещения реализована на 49%. За прошедшие полмесяца завершены работы по 66 объектам в 9 муниципалитетах.</w:t>
      </w:r>
    </w:p>
    <w:p w:rsidR="00983BED" w:rsidRDefault="00983BED" w:rsidP="00983BED">
      <w:pPr>
        <w:pStyle w:val="DocumentBody"/>
      </w:pPr>
      <w:r>
        <w:t>Федеральная программа Современный облик сельских территорий, по которой строятся объекты инженерной инфраструктуры, выполнена на 83%. На текущей неделе сдан распределительный газопровод к жилым домам в посёлке Богатые Сабы.</w:t>
      </w:r>
    </w:p>
    <w:p w:rsidR="00983BED" w:rsidRDefault="00983BED" w:rsidP="00983BED">
      <w:pPr>
        <w:pStyle w:val="DocumentBody"/>
      </w:pPr>
      <w:r>
        <w:t>По федеральной программе модернизации коммунальной инфраструктуры строительно-монтажные работы составляют 79%. В настоящее время подрядчики работают на 32 объектах. За прошедшие две недели завершены работы по одному объекту в Камско-Устьинском районе и двум объектам в Казани.</w:t>
      </w:r>
    </w:p>
    <w:p w:rsidR="00983BED" w:rsidRDefault="00225F18" w:rsidP="00983BED">
      <w:hyperlink r:id="rId63" w:history="1">
        <w:r w:rsidR="00983BED">
          <w:rPr>
            <w:rStyle w:val="DocumentOriginalLink"/>
          </w:rPr>
          <w:t>https://infotatarstan.ru/?module=articles&amp;action=view&amp;id=34849</w:t>
        </w:r>
      </w:hyperlink>
    </w:p>
    <w:p w:rsidR="00983BED" w:rsidRDefault="00983BED" w:rsidP="00983BED">
      <w:r>
        <w:rPr>
          <w:sz w:val="18"/>
        </w:rPr>
        <w:t>назад: </w:t>
      </w:r>
      <w:hyperlink w:anchor="ref_toc" w:history="1">
        <w:r>
          <w:rPr>
            <w:rStyle w:val="NavigationLink"/>
          </w:rPr>
          <w:t>оглавление</w:t>
        </w:r>
      </w:hyperlink>
    </w:p>
    <w:p w:rsidR="00422A52" w:rsidRDefault="00422A52" w:rsidP="00422A52">
      <w:pPr>
        <w:pStyle w:val="4"/>
      </w:pPr>
      <w:bookmarkStart w:id="137" w:name="_Toc174940407"/>
      <w:bookmarkStart w:id="138" w:name="_Toc174949827"/>
      <w:r>
        <w:rPr>
          <w:rStyle w:val="DocumentDate"/>
        </w:rPr>
        <w:t>18.08.2024</w:t>
      </w:r>
      <w:r>
        <w:br/>
      </w:r>
      <w:r>
        <w:rPr>
          <w:rStyle w:val="DocumentSource"/>
        </w:rPr>
        <w:t>ИА REGNUM</w:t>
      </w:r>
      <w:r>
        <w:br/>
      </w:r>
      <w:r>
        <w:rPr>
          <w:rStyle w:val="DocumentName"/>
        </w:rPr>
        <w:t>Ефимов сообщил о строительстве школы и детсада в Зеленограде</w:t>
      </w:r>
      <w:bookmarkEnd w:id="137"/>
      <w:bookmarkEnd w:id="138"/>
    </w:p>
    <w:p w:rsidR="00422A52" w:rsidRDefault="00422A52" w:rsidP="00422A52">
      <w:pPr>
        <w:pStyle w:val="DocumentBody"/>
      </w:pPr>
      <w:r>
        <w:t>Ефимов: на территории бывшей промзоны в Зеленограде строятся школа и детский сад</w:t>
      </w:r>
    </w:p>
    <w:p w:rsidR="00422A52" w:rsidRDefault="00422A52" w:rsidP="00422A52">
      <w:pPr>
        <w:pStyle w:val="DocumentBody"/>
      </w:pPr>
      <w:r>
        <w:t>На территории жилого квартала «Зелёный парк» в Зеленограде строятся детский сад и школа, которые впоследствии передадут в столичную систему образования, сообщил заммэра Москвы по вопросам градостроительной политики и строительства Владимир Ефимов.</w:t>
      </w:r>
    </w:p>
    <w:p w:rsidR="00422A52" w:rsidRDefault="00422A52" w:rsidP="00422A52">
      <w:pPr>
        <w:pStyle w:val="DocumentBody"/>
      </w:pPr>
      <w:r>
        <w:t>Он обратил внимание на то, что для развития социальной инфраструктуры столицы используются средства столичной Адресной инвестиционной программы (АИП) и частные инвестиции. Так, в Зеленограде специалисты строят два образовательных объекта.</w:t>
      </w:r>
    </w:p>
    <w:p w:rsidR="00422A52" w:rsidRDefault="00422A52" w:rsidP="00422A52">
      <w:pPr>
        <w:pStyle w:val="DocumentBody"/>
      </w:pPr>
      <w:r>
        <w:t>«Трёхэтажный детский сад на 250 мест с бассейном площадью 5,2 тыс. квадратных метров сейчас готов уже на 70%. Строительство четырёхэтажной школы для 550 учеников площадью 16,6 тыс. квадратных метров выполнено на 40%», - сказал Ефимов.</w:t>
      </w:r>
    </w:p>
    <w:p w:rsidR="00422A52" w:rsidRDefault="00422A52" w:rsidP="00422A52">
      <w:pPr>
        <w:pStyle w:val="DocumentBody"/>
      </w:pPr>
      <w:r>
        <w:t>По словам заммэра, завершение строительства социальных объектов запланировано в 2025 году. Далее школу и детский сад передадут в городскую систему образования.</w:t>
      </w:r>
    </w:p>
    <w:p w:rsidR="00422A52" w:rsidRDefault="00422A52" w:rsidP="00422A52">
      <w:pPr>
        <w:pStyle w:val="DocumentBody"/>
      </w:pPr>
      <w:r>
        <w:t>Сообщается, что благодаря реализации данного проекта вакантные места появятся примерно для 145 человек.</w:t>
      </w:r>
    </w:p>
    <w:p w:rsidR="00422A52" w:rsidRDefault="00225F18" w:rsidP="00422A52">
      <w:hyperlink r:id="rId64" w:history="1">
        <w:r w:rsidR="00422A52">
          <w:rPr>
            <w:rStyle w:val="DocumentOriginalLink"/>
          </w:rPr>
          <w:t>https://regnum.ru/news/3909681</w:t>
        </w:r>
      </w:hyperlink>
    </w:p>
    <w:p w:rsidR="00422A52" w:rsidRDefault="00422A52" w:rsidP="00422A52">
      <w:r>
        <w:rPr>
          <w:sz w:val="18"/>
        </w:rPr>
        <w:t>назад: </w:t>
      </w:r>
      <w:hyperlink w:anchor="ref_toc" w:history="1">
        <w:r>
          <w:rPr>
            <w:rStyle w:val="NavigationLink"/>
          </w:rPr>
          <w:t>оглавление</w:t>
        </w:r>
      </w:hyperlink>
    </w:p>
    <w:p w:rsidR="00403F4A" w:rsidRDefault="00403F4A" w:rsidP="00403F4A">
      <w:pPr>
        <w:pStyle w:val="4"/>
      </w:pPr>
      <w:bookmarkStart w:id="139" w:name="_Toc174940480"/>
      <w:bookmarkStart w:id="140" w:name="_Toc174949828"/>
      <w:r>
        <w:rPr>
          <w:rStyle w:val="DocumentDate"/>
        </w:rPr>
        <w:t>16.08.2024</w:t>
      </w:r>
      <w:r>
        <w:br/>
      </w:r>
      <w:r>
        <w:rPr>
          <w:rStyle w:val="DocumentSource"/>
        </w:rPr>
        <w:t>Строительство.ru - Новости (rcmm.ru)</w:t>
      </w:r>
      <w:r>
        <w:br/>
      </w:r>
      <w:r>
        <w:rPr>
          <w:rStyle w:val="DocumentName"/>
        </w:rPr>
        <w:t>Образовательный комплекс в городском округе Красногорска построен на 50%</w:t>
      </w:r>
      <w:bookmarkEnd w:id="139"/>
      <w:bookmarkEnd w:id="140"/>
    </w:p>
    <w:p w:rsidR="00403F4A" w:rsidRDefault="00403F4A" w:rsidP="00403F4A">
      <w:pPr>
        <w:pStyle w:val="DocumentBody"/>
      </w:pPr>
      <w:r>
        <w:t xml:space="preserve">Образовательный комплекс в ЖК «Тетрис» городского округа Красногорск готов на 50%. Девелопер проекта ГК «Садовое кольцо» возводит соцобъект для 420 детей в рамках КРТ за счет внебюджетных </w:t>
      </w:r>
      <w:r>
        <w:lastRenderedPageBreak/>
        <w:t>источников финансирования. Посещать комплекс смогут 160 учащихся начальной школы и 260 воспитанников детского сада.</w:t>
      </w:r>
    </w:p>
    <w:p w:rsidR="006E2AEB" w:rsidRDefault="006E2AEB" w:rsidP="006E2AEB">
      <w:pPr>
        <w:pStyle w:val="DocumentBody"/>
      </w:pPr>
      <w:r>
        <w:t>Новое образовательное учреждение во дворе ЖК «Тетрис» на Почтовой улице будет включать блок начальных классов на 160 мест и дошкольное отделение на 260 мест. Современный детский сад и начальная школа, названная в честь Алексея Пажитнова, автора знаменитой на весь мир игры «Тетрис», расположены прямо под окнами жителей жилого комплекса.</w:t>
      </w:r>
    </w:p>
    <w:p w:rsidR="006E2AEB" w:rsidRDefault="006E2AEB" w:rsidP="006E2AEB">
      <w:pPr>
        <w:pStyle w:val="DocumentBody"/>
      </w:pPr>
      <w:r>
        <w:t>В трехэтажном здании общей площадью 6,7 тыс. кв. ведется монтаж витражей и обустройство кровли. Выполняются электромонтажные работы и устройство наружных сетей, в том числе хозяйственно-бытовой, ливневой канализаций и водопровода. На площадке задействовано 48 рабочих.</w:t>
      </w:r>
    </w:p>
    <w:p w:rsidR="00403F4A" w:rsidRDefault="006E2AEB" w:rsidP="006E2AEB">
      <w:pPr>
        <w:pStyle w:val="DocumentBody"/>
      </w:pPr>
      <w:r>
        <w:t>Всего по проекту в ЖК «Тетрис» построят девять ярких жилых многоэтажек и образовательный комплекс. На территории смонтируют площадки для подвижных игр и занятий спортом, проложат всесезонные дорожки для бега, посадят зелень. Для жителей будет создана комфортная среда со всей необходимой инфраструктурой.</w:t>
      </w:r>
    </w:p>
    <w:p w:rsidR="00403F4A" w:rsidRDefault="00225F18" w:rsidP="00403F4A">
      <w:hyperlink r:id="rId65" w:history="1">
        <w:r w:rsidR="00403F4A">
          <w:rPr>
            <w:rStyle w:val="DocumentOriginalLink"/>
          </w:rPr>
          <w:t>https://rcmm.ru/novosti/668</w:t>
        </w:r>
        <w:r w:rsidR="00403F4A">
          <w:rPr>
            <w:rStyle w:val="DocumentOriginalLink"/>
          </w:rPr>
          <w:t>2</w:t>
        </w:r>
        <w:r w:rsidR="00403F4A">
          <w:rPr>
            <w:rStyle w:val="DocumentOriginalLink"/>
          </w:rPr>
          <w:t>6-obrazovatelnyj-kompleks-v-gorodskom-okruge-krasnogorska-gotov-na-50.html</w:t>
        </w:r>
      </w:hyperlink>
    </w:p>
    <w:p w:rsidR="00403F4A" w:rsidRDefault="00403F4A" w:rsidP="00403F4A">
      <w:r>
        <w:rPr>
          <w:sz w:val="18"/>
        </w:rPr>
        <w:t>назад: </w:t>
      </w:r>
      <w:hyperlink w:anchor="ref_toc" w:history="1">
        <w:r>
          <w:rPr>
            <w:rStyle w:val="NavigationLink"/>
          </w:rPr>
          <w:t>оглавление</w:t>
        </w:r>
      </w:hyperlink>
    </w:p>
    <w:p w:rsidR="003048BD" w:rsidRDefault="002A0AB3" w:rsidP="002A0AB3">
      <w:pPr>
        <w:pStyle w:val="3"/>
      </w:pPr>
      <w:bookmarkStart w:id="141" w:name="_Toc174949829"/>
      <w:r w:rsidRPr="002A0AB3">
        <w:t>ПРЕЗИДЕНТ</w:t>
      </w:r>
      <w:bookmarkEnd w:id="141"/>
    </w:p>
    <w:p w:rsidR="00CB22F1" w:rsidRDefault="00CB22F1" w:rsidP="00CB22F1">
      <w:pPr>
        <w:pStyle w:val="4"/>
      </w:pPr>
      <w:bookmarkStart w:id="142" w:name="_Toc174940448"/>
      <w:bookmarkStart w:id="143" w:name="_Toc174949830"/>
      <w:r>
        <w:rPr>
          <w:rStyle w:val="DocumentDate"/>
        </w:rPr>
        <w:t>18.08.2024</w:t>
      </w:r>
      <w:r>
        <w:br/>
      </w:r>
      <w:r>
        <w:rPr>
          <w:rStyle w:val="DocumentSource"/>
        </w:rPr>
        <w:t>Ведомости (vedomosti.ru)</w:t>
      </w:r>
      <w:r>
        <w:br/>
      </w:r>
      <w:r>
        <w:rPr>
          <w:rStyle w:val="DocumentName"/>
        </w:rPr>
        <w:t>Путин прилетел в Баку</w:t>
      </w:r>
      <w:bookmarkEnd w:id="142"/>
      <w:bookmarkEnd w:id="143"/>
    </w:p>
    <w:p w:rsidR="00CB22F1" w:rsidRDefault="00CB22F1" w:rsidP="00CB22F1">
      <w:pPr>
        <w:pStyle w:val="DocumentBody"/>
      </w:pPr>
      <w:r>
        <w:t>Он обсудит с президентом Алиевым армяно-азербайджанское урегулирование</w:t>
      </w:r>
    </w:p>
    <w:p w:rsidR="00CB22F1" w:rsidRDefault="00CB22F1" w:rsidP="00CB22F1">
      <w:pPr>
        <w:pStyle w:val="DocumentBody"/>
      </w:pPr>
      <w:r>
        <w:rPr>
          <w:b/>
        </w:rPr>
        <w:t>Президент</w:t>
      </w:r>
      <w:r>
        <w:t xml:space="preserve"> России Владимир </w:t>
      </w:r>
      <w:r>
        <w:rPr>
          <w:b/>
        </w:rPr>
        <w:t>Путин</w:t>
      </w:r>
      <w:r>
        <w:t xml:space="preserve"> прилетел в Баку с государственным </w:t>
      </w:r>
      <w:r>
        <w:rPr>
          <w:b/>
        </w:rPr>
        <w:t>визитом, глава государства</w:t>
      </w:r>
      <w:r>
        <w:t xml:space="preserve"> будет находиться в столице Азербайджана два дня. Видео прибытия опубликовано в Telegram-канале Кремля.</w:t>
      </w:r>
    </w:p>
    <w:p w:rsidR="00CB22F1" w:rsidRDefault="00CB22F1" w:rsidP="00CB22F1">
      <w:pPr>
        <w:pStyle w:val="DocumentBody"/>
      </w:pPr>
      <w:r>
        <w:t>По данным «РИА Новости», 19 августа Путин примет участие в церемонии возложения венка к могиле общенационального лидера республики Гейдара Алиева и церемонии возложения венка к монументу «Вечный огонь». После этого пройдет церемония официальной встречи главы российского государства и президента Азербайджана Ильхама Алиева в резиденции «Загульба». Затем, по данным «РИА Новости», стороны проведут беседу и переговоры в расширенном составе.</w:t>
      </w:r>
    </w:p>
    <w:p w:rsidR="00CB22F1" w:rsidRDefault="00CB22F1" w:rsidP="00CB22F1">
      <w:pPr>
        <w:pStyle w:val="DocumentBody"/>
      </w:pPr>
      <w:r>
        <w:t xml:space="preserve">В рамках </w:t>
      </w:r>
      <w:r>
        <w:rPr>
          <w:b/>
        </w:rPr>
        <w:t>визита Путина</w:t>
      </w:r>
      <w:r>
        <w:t xml:space="preserve"> состоится церемония подписания совместных документов и заявление </w:t>
      </w:r>
      <w:r>
        <w:rPr>
          <w:b/>
        </w:rPr>
        <w:t>глав государств</w:t>
      </w:r>
      <w:r>
        <w:t xml:space="preserve"> для СМИ. Рабочий день Путин и Алиев завершат посещением территории «Белого города» и кафедрального собора Святых жен-мироносиц, пишет агентство.</w:t>
      </w:r>
    </w:p>
    <w:p w:rsidR="00CB22F1" w:rsidRDefault="00CB22F1" w:rsidP="00CB22F1">
      <w:pPr>
        <w:pStyle w:val="DocumentBody"/>
      </w:pPr>
      <w:r>
        <w:t xml:space="preserve">16 августа пресс-служба Кремля сообщила, что Путин посетит Азербайджан с государственным визитом 18-19 августа. Российский президент и Алиев, как писал ТАСС, обсудят в Баку вопросы армяно-азербайджанского урегулирования. В материалах к </w:t>
      </w:r>
      <w:r>
        <w:rPr>
          <w:b/>
        </w:rPr>
        <w:t>визиту главы государства</w:t>
      </w:r>
      <w:r>
        <w:t xml:space="preserve"> отмечалось, что в ходе </w:t>
      </w:r>
      <w:r>
        <w:rPr>
          <w:b/>
        </w:rPr>
        <w:t>переговоров</w:t>
      </w:r>
      <w:r>
        <w:t xml:space="preserve"> лидеры стран обменяются мнениями по актуальным вопросам региональной и </w:t>
      </w:r>
      <w:r>
        <w:rPr>
          <w:b/>
        </w:rPr>
        <w:t>международной</w:t>
      </w:r>
      <w:r>
        <w:t xml:space="preserve"> политики.</w:t>
      </w:r>
    </w:p>
    <w:p w:rsidR="00CB22F1" w:rsidRDefault="00CB22F1" w:rsidP="00CB22F1">
      <w:pPr>
        <w:pStyle w:val="DocumentAuthor"/>
      </w:pPr>
      <w:r>
        <w:t>Полина Худякова</w:t>
      </w:r>
    </w:p>
    <w:p w:rsidR="000A74BA" w:rsidRPr="000A74BA" w:rsidRDefault="000A74BA" w:rsidP="000A74BA">
      <w:hyperlink r:id="rId66" w:history="1">
        <w:r>
          <w:rPr>
            <w:rStyle w:val="DoubleOriginalLink"/>
          </w:rPr>
          <w:t>https://www.vedomosti.ru/politics/news/2024/08/18/1056490-putin-priletel-baku</w:t>
        </w:r>
      </w:hyperlink>
    </w:p>
    <w:p w:rsidR="00CB22F1" w:rsidRDefault="00CB22F1" w:rsidP="00CB22F1">
      <w:r>
        <w:rPr>
          <w:sz w:val="18"/>
        </w:rPr>
        <w:t>назад: </w:t>
      </w:r>
      <w:hyperlink w:anchor="ref_toc" w:history="1">
        <w:r>
          <w:rPr>
            <w:rStyle w:val="NavigationLink"/>
          </w:rPr>
          <w:t>оглавление</w:t>
        </w:r>
      </w:hyperlink>
    </w:p>
    <w:p w:rsidR="003048BD" w:rsidRDefault="002A0AB3" w:rsidP="002A0AB3">
      <w:pPr>
        <w:pStyle w:val="3"/>
      </w:pPr>
      <w:bookmarkStart w:id="144" w:name="_Toc174949831"/>
      <w:r w:rsidRPr="002A0AB3">
        <w:t>ПРЕДСЕДАТЕЛЬ ПРАВИТЕЛЬСТВА</w:t>
      </w:r>
      <w:bookmarkEnd w:id="144"/>
    </w:p>
    <w:p w:rsidR="00132AB6" w:rsidRDefault="00132AB6" w:rsidP="00132AB6">
      <w:pPr>
        <w:pStyle w:val="4"/>
      </w:pPr>
      <w:bookmarkStart w:id="145" w:name="_Toc174940953"/>
      <w:bookmarkStart w:id="146" w:name="_Toc174949832"/>
      <w:r>
        <w:rPr>
          <w:rStyle w:val="DocumentDate"/>
        </w:rPr>
        <w:t>16.08.2024</w:t>
      </w:r>
      <w:r>
        <w:br/>
      </w:r>
      <w:r>
        <w:rPr>
          <w:rStyle w:val="DocumentSource"/>
        </w:rPr>
        <w:t>Российская газета (rg.ru)</w:t>
      </w:r>
      <w:r>
        <w:br/>
      </w:r>
      <w:r>
        <w:rPr>
          <w:rStyle w:val="DocumentName"/>
        </w:rPr>
        <w:t>Правительство проиндексировало зарплаты работников госучреждений на 5,1 процента</w:t>
      </w:r>
      <w:bookmarkEnd w:id="145"/>
      <w:bookmarkEnd w:id="146"/>
    </w:p>
    <w:p w:rsidR="00132AB6" w:rsidRDefault="00132AB6" w:rsidP="00132AB6">
      <w:pPr>
        <w:pStyle w:val="DocumentBody"/>
      </w:pPr>
      <w:r>
        <w:t>С 1 октября зарплаты работников федеральных государственных учреждений будут увеличены на 5,1%. Распоряжение об этом подписал премьер-министр Михаил Мишустин.</w:t>
      </w:r>
    </w:p>
    <w:p w:rsidR="00132AB6" w:rsidRDefault="00132AB6" w:rsidP="00132AB6">
      <w:pPr>
        <w:pStyle w:val="DocumentBody"/>
      </w:pPr>
      <w:r>
        <w:t>Как поясняют в Минтруде, речь идет о педагогах, преподавателях, медиках и других сотрудниках федеральных учреждений - университетов, медицинских центров, о тех, кто трудится в федеральных учреждениях медико-социальной экспертизы, науки и культуры, и других сферах, а также гражданском персонале силовых ведомств (Минобороны, МЧС, МВД, Росгвардии).</w:t>
      </w:r>
    </w:p>
    <w:p w:rsidR="00132AB6" w:rsidRDefault="00132AB6" w:rsidP="00132AB6">
      <w:pPr>
        <w:pStyle w:val="DocumentBody"/>
      </w:pPr>
      <w:r>
        <w:lastRenderedPageBreak/>
        <w:t>В прошлом году зарплаты сотрудников федеральных учреждений были увеличены на 5,5%.</w:t>
      </w:r>
    </w:p>
    <w:p w:rsidR="00132AB6" w:rsidRDefault="00132AB6" w:rsidP="00132AB6">
      <w:pPr>
        <w:pStyle w:val="DocumentBody"/>
      </w:pPr>
      <w:r>
        <w:t xml:space="preserve">"Такая индексация оплаты труда затрагивает следующие категории работников. Это сотрудники бюджетных учреждений в области культуры, </w:t>
      </w:r>
      <w:r>
        <w:rPr>
          <w:b/>
        </w:rPr>
        <w:t>образования</w:t>
      </w:r>
      <w:r>
        <w:t xml:space="preserve">, науки, </w:t>
      </w:r>
      <w:r>
        <w:rPr>
          <w:b/>
        </w:rPr>
        <w:t>здравоохранения</w:t>
      </w:r>
      <w:r>
        <w:t xml:space="preserve"> и других секторов </w:t>
      </w:r>
      <w:r>
        <w:rPr>
          <w:b/>
        </w:rPr>
        <w:t>экономики</w:t>
      </w:r>
      <w:r>
        <w:t xml:space="preserve">, где учредителями является государство - </w:t>
      </w:r>
      <w:r>
        <w:rPr>
          <w:b/>
        </w:rPr>
        <w:t>федеральные</w:t>
      </w:r>
      <w:r>
        <w:t xml:space="preserve"> власти. Их достаточно много. В целом индексация касается более 2 млн человек", - пояснил "Российской газете" профессор Финансового университета при Правительстве РФ Александр Сафонов. Подобная индексация проводится ежегодно с 1 октября.</w:t>
      </w:r>
    </w:p>
    <w:p w:rsidR="00132AB6" w:rsidRDefault="00132AB6" w:rsidP="00132AB6">
      <w:pPr>
        <w:pStyle w:val="DocumentAuthor"/>
      </w:pPr>
      <w:r>
        <w:t>Ольга Игнатова</w:t>
      </w:r>
    </w:p>
    <w:p w:rsidR="00132AB6" w:rsidRDefault="00225F18" w:rsidP="00132AB6">
      <w:hyperlink r:id="rId67" w:history="1">
        <w:r w:rsidR="00132AB6">
          <w:rPr>
            <w:rStyle w:val="DocumentOriginalLink"/>
          </w:rPr>
          <w:t>https://rg.ru/2024/08/16/pravitelstvo-proindeksirovalo-zarplaty-rabotnikov-gosuchrezhdenij-na-51-procenta.html</w:t>
        </w:r>
      </w:hyperlink>
    </w:p>
    <w:p w:rsidR="00132AB6" w:rsidRDefault="00132AB6" w:rsidP="00132AB6">
      <w:r>
        <w:rPr>
          <w:sz w:val="18"/>
        </w:rPr>
        <w:t>назад: </w:t>
      </w:r>
      <w:hyperlink w:anchor="ref_toc" w:history="1">
        <w:r>
          <w:rPr>
            <w:rStyle w:val="NavigationLink"/>
          </w:rPr>
          <w:t>оглавление</w:t>
        </w:r>
      </w:hyperlink>
    </w:p>
    <w:p w:rsidR="003048BD" w:rsidRDefault="002A0AB3" w:rsidP="002A0AB3">
      <w:pPr>
        <w:pStyle w:val="3"/>
      </w:pPr>
      <w:bookmarkStart w:id="147" w:name="_Toc174949833"/>
      <w:r w:rsidRPr="002A0AB3">
        <w:t>МИНИСТЕРСТВА И ВЕДОМСТВА</w:t>
      </w:r>
      <w:bookmarkEnd w:id="147"/>
    </w:p>
    <w:p w:rsidR="00DA7AC8" w:rsidRDefault="00DA7AC8" w:rsidP="00DA7AC8">
      <w:pPr>
        <w:pStyle w:val="4"/>
      </w:pPr>
      <w:bookmarkStart w:id="148" w:name="_Toc174940865"/>
      <w:bookmarkStart w:id="149" w:name="_Toc174940441"/>
      <w:bookmarkStart w:id="150" w:name="_Toc174940467"/>
      <w:bookmarkStart w:id="151" w:name="_Toc174940434"/>
      <w:bookmarkStart w:id="152" w:name="_Toc522202918"/>
      <w:bookmarkStart w:id="153" w:name="_Toc174949834"/>
      <w:r>
        <w:rPr>
          <w:rStyle w:val="DocumentDate"/>
        </w:rPr>
        <w:t>19.08.2024</w:t>
      </w:r>
      <w:r>
        <w:br/>
      </w:r>
      <w:r>
        <w:rPr>
          <w:rStyle w:val="DocumentSource"/>
        </w:rPr>
        <w:t>Российская газета (rg.ru)</w:t>
      </w:r>
      <w:r>
        <w:br/>
      </w:r>
      <w:r>
        <w:rPr>
          <w:rStyle w:val="DocumentName"/>
        </w:rPr>
        <w:t>Минтруд разработал законопроект о проактивном назначении страховых пенсий</w:t>
      </w:r>
      <w:bookmarkEnd w:id="148"/>
      <w:bookmarkEnd w:id="153"/>
    </w:p>
    <w:p w:rsidR="00DA7AC8" w:rsidRDefault="00DA7AC8" w:rsidP="00DA7AC8">
      <w:pPr>
        <w:pStyle w:val="DocumentBody"/>
      </w:pPr>
      <w:r>
        <w:t>Для назначения страховых пенсий по старости гражданам, которые достигли пенсионного возраста, будет достаточно указать банковские реквизиты для выплаты пенсии. Помимо этого, предлагается учитывать нестраховые периоды тем, кому страховая пенсия уже назначена.</w:t>
      </w:r>
    </w:p>
    <w:p w:rsidR="00DA7AC8" w:rsidRDefault="00DA7AC8" w:rsidP="00DA7AC8">
      <w:pPr>
        <w:pStyle w:val="DocumentBody"/>
      </w:pPr>
      <w:r>
        <w:t>Соответствующий законопроект, подготовленный Минтрудом России, вынесен на общественное обсуждение.</w:t>
      </w:r>
    </w:p>
    <w:p w:rsidR="00DA7AC8" w:rsidRDefault="00DA7AC8" w:rsidP="00DA7AC8">
      <w:pPr>
        <w:pStyle w:val="DocumentBody"/>
      </w:pPr>
      <w:r>
        <w:t>"Упрощение процедур, связанных с назначением выплат, - один из приоритетов в деятельности Минтруда России, - заявил статс-секретарь-замминистра Андрей Пудов. - Вносимые поправки предусматривают, что все работы по расчету пенсии и информированию граждан Социальный фонд будет проводить за месяц до достижения гражданами пенсионного возраста и заранее информировать предпенсионеров о будущем размере пенсионных выплат. Также проект позволит засчитывать в страховом стаже нестраховые периоды, имевшие место уже после того, как человеку была назначена страховая пенсия. Это в первую очередь поддержит женщин, которые имеют пенсию по инвалидности и родили ребенка или ухаживали за ним".</w:t>
      </w:r>
    </w:p>
    <w:p w:rsidR="00DA7AC8" w:rsidRDefault="00DA7AC8" w:rsidP="00DA7AC8">
      <w:pPr>
        <w:pStyle w:val="DocumentBody"/>
      </w:pPr>
      <w:r>
        <w:t>Как уточнили "Российской газете" в Минтруде, предлагается ввести проактивное назначение страховых пенсий по старости с 1 января 2026 года.</w:t>
      </w:r>
    </w:p>
    <w:p w:rsidR="00DA7AC8" w:rsidRDefault="00DA7AC8" w:rsidP="00DA7AC8">
      <w:pPr>
        <w:pStyle w:val="DocumentBody"/>
      </w:pPr>
      <w:r>
        <w:t>Там отметили, что страховая пенсия по старости при наступлении пенсионного возраста будет назначаться Социальным фондом автоматически, без соответствующего заявления от человека. Сейчас такое заявление требуется.</w:t>
      </w:r>
    </w:p>
    <w:p w:rsidR="00DA7AC8" w:rsidRDefault="00DA7AC8" w:rsidP="00DA7AC8">
      <w:pPr>
        <w:pStyle w:val="DocumentBody"/>
      </w:pPr>
      <w:r>
        <w:t>Территориальный орган СФР за месяц до достижения гражданином пенсионного возраста будет выносить решение и в течение трех рабочих дней направлять сообщение со всей необходимой информацией в личный кабинет человека на портале госуслуг, либо по почте. Будущий пенсионер принимает решение о том, через какую кредитную организацию он хотел бы получать пенсию, и направляет реквизиты банковского счета также в СФР через портал госуслуг.</w:t>
      </w:r>
    </w:p>
    <w:p w:rsidR="00DA7AC8" w:rsidRDefault="00DA7AC8" w:rsidP="00DA7AC8">
      <w:pPr>
        <w:pStyle w:val="DocumentBody"/>
      </w:pPr>
      <w:r>
        <w:t>Вторая новация законопроекта предусматривает учет ряда нестраховых периодов, которые сформированы не только до, но и после назначения страховой пенсии. Например, для граждан, которые уже получают страховую пенсию по инвалидности, будут учитываться такие нестраховые периоды, как уход за ребенком до полутора лет.</w:t>
      </w:r>
    </w:p>
    <w:p w:rsidR="00DA7AC8" w:rsidRDefault="00DA7AC8" w:rsidP="00DA7AC8">
      <w:pPr>
        <w:pStyle w:val="DocumentBody"/>
      </w:pPr>
      <w:r>
        <w:t>Напомним, что сейчас в страховой стаж наравне с периодами работы и иной деятельности засчитываются и нестраховые периоды (уход за ребенком, период проживания супругов военнослужащих вместе с супругами в местностях, где они не могли трудиться в связи с отсутствием возможности трудоустройства, период прохождения военной службы, а также другой приравненной к ней службы, а также период пребывания в добровольческом формировании).</w:t>
      </w:r>
    </w:p>
    <w:p w:rsidR="00DA7AC8" w:rsidRDefault="00DA7AC8" w:rsidP="00DA7AC8">
      <w:pPr>
        <w:pStyle w:val="DocumentAuthor"/>
      </w:pPr>
      <w:r>
        <w:t>Ольга Игнатова</w:t>
      </w:r>
    </w:p>
    <w:p w:rsidR="00DA7AC8" w:rsidRDefault="00225F18" w:rsidP="00DA7AC8">
      <w:hyperlink r:id="rId68" w:history="1">
        <w:r w:rsidR="00DA7AC8">
          <w:rPr>
            <w:rStyle w:val="DocumentOriginalLink"/>
          </w:rPr>
          <w:t>https://rg.ru/2024/08/19/mintrud-razrabotal-zakonoproekt-o-proaktivnom-naznachenii-strahovyh-pensij.html</w:t>
        </w:r>
      </w:hyperlink>
    </w:p>
    <w:p w:rsidR="00DA7AC8" w:rsidRDefault="00DA7AC8" w:rsidP="00DA7AC8">
      <w:r>
        <w:rPr>
          <w:sz w:val="18"/>
        </w:rPr>
        <w:t>назад: </w:t>
      </w:r>
      <w:hyperlink w:anchor="ref_toc" w:history="1">
        <w:r>
          <w:rPr>
            <w:rStyle w:val="NavigationLink"/>
          </w:rPr>
          <w:t>оглавление</w:t>
        </w:r>
      </w:hyperlink>
    </w:p>
    <w:p w:rsidR="00CB22F1" w:rsidRDefault="00CB22F1" w:rsidP="00CB22F1">
      <w:pPr>
        <w:pStyle w:val="4"/>
      </w:pPr>
      <w:bookmarkStart w:id="154" w:name="_Toc174949835"/>
      <w:r>
        <w:rPr>
          <w:rStyle w:val="DocumentDate"/>
        </w:rPr>
        <w:lastRenderedPageBreak/>
        <w:t>19.08.2024</w:t>
      </w:r>
      <w:r>
        <w:br/>
      </w:r>
      <w:r>
        <w:rPr>
          <w:rStyle w:val="DocumentSource"/>
        </w:rPr>
        <w:t>Ведомости (vedomosti.ru)</w:t>
      </w:r>
      <w:r>
        <w:br/>
      </w:r>
      <w:r>
        <w:rPr>
          <w:rStyle w:val="DocumentName"/>
        </w:rPr>
        <w:t>Минфин ожидает в год по 20 IPO компаний стоимостью 4,5 трлн рублей</w:t>
      </w:r>
      <w:bookmarkEnd w:id="149"/>
      <w:bookmarkEnd w:id="154"/>
    </w:p>
    <w:p w:rsidR="00CB22F1" w:rsidRDefault="00CB22F1" w:rsidP="00CB22F1">
      <w:pPr>
        <w:pStyle w:val="DocumentBody"/>
      </w:pPr>
      <w:r>
        <w:t>1 трлн обеспечит размещение акций госорганизаций, следует из федпроекта по развитию финрынка</w:t>
      </w:r>
    </w:p>
    <w:p w:rsidR="00CB22F1" w:rsidRDefault="00CB22F1" w:rsidP="00CB22F1">
      <w:pPr>
        <w:pStyle w:val="DocumentBody"/>
      </w:pPr>
      <w:r>
        <w:t xml:space="preserve">На случай, если частный бизнес не будет рваться на биржу, у финансовых властей (глава Минфина Антон </w:t>
      </w:r>
      <w:r>
        <w:rPr>
          <w:b/>
        </w:rPr>
        <w:t>Силуанов</w:t>
      </w:r>
      <w:r>
        <w:t xml:space="preserve"> на фото) есть две карты в рукаве - продавать «старые» госкомпании и недавно по судам перешедшие под контроль </w:t>
      </w:r>
      <w:r>
        <w:rPr>
          <w:b/>
        </w:rPr>
        <w:t>правительства</w:t>
      </w:r>
      <w:r w:rsidR="003048BD">
        <w:t xml:space="preserve"> организации </w:t>
      </w:r>
    </w:p>
    <w:p w:rsidR="00CB22F1" w:rsidRDefault="00CB22F1" w:rsidP="00CB22F1">
      <w:pPr>
        <w:pStyle w:val="DocumentBody"/>
      </w:pPr>
      <w:r>
        <w:t xml:space="preserve">Минфин подготовил драфт </w:t>
      </w:r>
      <w:r>
        <w:rPr>
          <w:b/>
        </w:rPr>
        <w:t>федерального</w:t>
      </w:r>
      <w:r>
        <w:t xml:space="preserve"> проекта «</w:t>
      </w:r>
      <w:r>
        <w:rPr>
          <w:b/>
        </w:rPr>
        <w:t>Развитие</w:t>
      </w:r>
      <w:r>
        <w:t xml:space="preserve"> финансового рынка», с помощью которого должны быть достигнуты цели майского указа </w:t>
      </w:r>
      <w:r>
        <w:rPr>
          <w:b/>
        </w:rPr>
        <w:t>президента</w:t>
      </w:r>
      <w:r>
        <w:t xml:space="preserve"> по росту капитализации фондового рынка до 66% от </w:t>
      </w:r>
      <w:r>
        <w:rPr>
          <w:b/>
        </w:rPr>
        <w:t>ВВП</w:t>
      </w:r>
      <w:r>
        <w:t xml:space="preserve"> к 2030 г. и </w:t>
      </w:r>
      <w:r>
        <w:rPr>
          <w:b/>
        </w:rPr>
        <w:t>повышению</w:t>
      </w:r>
      <w:r>
        <w:t xml:space="preserve"> доли долгосрочных сбережений граждан в их общем объеме до 40%. Материалы ведомства включены в состав презентации </w:t>
      </w:r>
      <w:r>
        <w:rPr>
          <w:b/>
        </w:rPr>
        <w:t>национального проекта</w:t>
      </w:r>
      <w:r>
        <w:t xml:space="preserve"> «Эффективная и конкурентная </w:t>
      </w:r>
      <w:r>
        <w:rPr>
          <w:b/>
        </w:rPr>
        <w:t>экономика</w:t>
      </w:r>
      <w:r>
        <w:t xml:space="preserve">» (есть у «Ведомостей», его подлинность подтвердил источник, близкий к </w:t>
      </w:r>
      <w:r>
        <w:rPr>
          <w:b/>
        </w:rPr>
        <w:t>правительству</w:t>
      </w:r>
      <w:r>
        <w:t>). Реализация федпроекта не потребует никаких финансовых затрат, следует из документа.</w:t>
      </w:r>
    </w:p>
    <w:p w:rsidR="00CB22F1" w:rsidRDefault="00CB22F1" w:rsidP="00CB22F1">
      <w:pPr>
        <w:pStyle w:val="DocumentBody"/>
      </w:pPr>
      <w:r>
        <w:t xml:space="preserve">Работа над </w:t>
      </w:r>
      <w:r>
        <w:rPr>
          <w:b/>
        </w:rPr>
        <w:t>федеральным</w:t>
      </w:r>
      <w:r>
        <w:t xml:space="preserve"> проектом «</w:t>
      </w:r>
      <w:r>
        <w:rPr>
          <w:b/>
        </w:rPr>
        <w:t>Развитие</w:t>
      </w:r>
      <w:r>
        <w:t xml:space="preserve"> финансового рынка» все еще идет, сообщил «Ведомостям» представитель Минфина.</w:t>
      </w:r>
    </w:p>
    <w:p w:rsidR="00CB22F1" w:rsidRDefault="00CB22F1" w:rsidP="00CB22F1">
      <w:pPr>
        <w:pStyle w:val="DocumentAuthor"/>
      </w:pPr>
      <w:r>
        <w:t>Дарья МосолкинаЯков Гринкевич</w:t>
      </w:r>
    </w:p>
    <w:p w:rsidR="00CB22F1" w:rsidRDefault="00225F18" w:rsidP="00CB22F1">
      <w:hyperlink r:id="rId69" w:history="1">
        <w:r w:rsidR="00CB22F1">
          <w:rPr>
            <w:rStyle w:val="DocumentOriginalLink"/>
          </w:rPr>
          <w:t>https://www.vedomosti.ru/economics/articles/2024/08/19/1056466-minfin-ozhidaet-po-20-ipo-kompanii-stoimostyu-45-trln</w:t>
        </w:r>
      </w:hyperlink>
    </w:p>
    <w:p w:rsidR="00CB22F1" w:rsidRDefault="00CB22F1" w:rsidP="00CB22F1">
      <w:r>
        <w:rPr>
          <w:sz w:val="18"/>
        </w:rPr>
        <w:t>назад: </w:t>
      </w:r>
      <w:hyperlink w:anchor="ref_toc" w:history="1">
        <w:r>
          <w:rPr>
            <w:rStyle w:val="NavigationLink"/>
          </w:rPr>
          <w:t>оглавление</w:t>
        </w:r>
      </w:hyperlink>
    </w:p>
    <w:p w:rsidR="00DC466C" w:rsidRDefault="00DC466C" w:rsidP="00DC466C">
      <w:pPr>
        <w:pStyle w:val="4"/>
      </w:pPr>
      <w:bookmarkStart w:id="155" w:name="_Toc174949836"/>
      <w:r>
        <w:rPr>
          <w:rStyle w:val="DocumentDate"/>
        </w:rPr>
        <w:t>17.08.2024</w:t>
      </w:r>
      <w:r>
        <w:br/>
      </w:r>
      <w:r>
        <w:rPr>
          <w:rStyle w:val="DocumentSource"/>
        </w:rPr>
        <w:t>Коммерсантъ (kommersant.ru)</w:t>
      </w:r>
      <w:r>
        <w:br/>
      </w:r>
      <w:r>
        <w:rPr>
          <w:rStyle w:val="DocumentName"/>
        </w:rPr>
        <w:t>Белый дом поддержит роботов</w:t>
      </w:r>
      <w:bookmarkEnd w:id="155"/>
      <w:r>
        <w:rPr>
          <w:rStyle w:val="DocumentName"/>
        </w:rPr>
        <w:t xml:space="preserve"> </w:t>
      </w:r>
      <w:bookmarkEnd w:id="150"/>
    </w:p>
    <w:p w:rsidR="00DC466C" w:rsidRDefault="00DC466C" w:rsidP="00DC466C">
      <w:pPr>
        <w:pStyle w:val="DocumentBody"/>
      </w:pPr>
      <w:r>
        <w:t>Автоматизацию производства простимулируют через СПИК 3.0</w:t>
      </w:r>
    </w:p>
    <w:p w:rsidR="00DC466C" w:rsidRDefault="00DC466C" w:rsidP="00DC466C">
      <w:pPr>
        <w:pStyle w:val="DocumentBody"/>
      </w:pPr>
      <w:r w:rsidRPr="00D80D1B">
        <w:rPr>
          <w:b/>
        </w:rPr>
        <w:t>Минпромторг</w:t>
      </w:r>
      <w:r>
        <w:t xml:space="preserve"> предложил правительству новый вид специальных инвестиционных контрактов (СПИК 3.0) - для роботизации и автоматизации промышленных производств. Для таких соглашений между инвестором и государством разработаны особые условия - в частности, с 750 млн до 100 млн руб. снижен порог минимальных инвестиций в проект. При этом доступные для всех участников СПИК меры поддержки (например, налоговые льготы) будут применяться и для таких проектов. Эксперты стимулирование роботизации поддерживают, отмечая остроту проблемы нехватки кадров на фоне низкой производительности труда на многих предприятиях.</w:t>
      </w:r>
    </w:p>
    <w:p w:rsidR="00DC466C" w:rsidRDefault="00DC466C" w:rsidP="00DC466C">
      <w:pPr>
        <w:pStyle w:val="DocumentBody"/>
      </w:pPr>
      <w:r w:rsidRPr="00D80D1B">
        <w:rPr>
          <w:b/>
        </w:rPr>
        <w:t>Минпромторг</w:t>
      </w:r>
      <w:r>
        <w:t xml:space="preserve"> подготовил проект постановления правительства, предусматривающий введение новой разновидности СПИК для реализации проектов по роботизации и автоматизации промышленных производств. Напомним, специнвестконтракты - это соглашения между инвестором и государством, в которых фиксируются обязательства компаний реализовать проект, а властей - обеспечить стабильность условий ведения бизнеса и меры поддержки. Такими мерами, в частности, являются возможность получения статуса единственного поставщика в рамках госзакупок, особые условия аренды земельных участков, льготы по налогу на прибыль.</w:t>
      </w:r>
    </w:p>
    <w:p w:rsidR="00DC466C" w:rsidRDefault="00DC466C" w:rsidP="00DC466C">
      <w:pPr>
        <w:pStyle w:val="DocumentBody"/>
      </w:pPr>
      <w:r>
        <w:t xml:space="preserve">Разработку нового «РобоСПИКа», или иначе СПИК 3.0, глава </w:t>
      </w:r>
      <w:r w:rsidRPr="00D80D1B">
        <w:rPr>
          <w:b/>
        </w:rPr>
        <w:t>Минпромторга</w:t>
      </w:r>
      <w:r>
        <w:t xml:space="preserve"> Антон Алиханов анонсировал в июне на Петербургском международном экономическом форуме. Тогда он сообщил, что новый механизм будет ориентирован «не столько на </w:t>
      </w:r>
      <w:r>
        <w:rPr>
          <w:b/>
        </w:rPr>
        <w:t>строительство</w:t>
      </w:r>
      <w:r>
        <w:t xml:space="preserve"> новых роботизированных заводов, сколько на реинжиниринг производственных процессов на действующих».</w:t>
      </w:r>
    </w:p>
    <w:p w:rsidR="00DC466C" w:rsidRDefault="00DC466C" w:rsidP="00DC466C">
      <w:pPr>
        <w:pStyle w:val="DocumentBody"/>
      </w:pPr>
      <w:r>
        <w:t>Ожидается, что новый механизм может быть запущен в начале 2025 года. Как следует из проекта постановления, он станет разновидностью СПИК 1.0. Поясним, сейчас есть два варианта специнвестконтрактов: СПИК 1.0, который применяется для проектов по созданию или модернизации производства промышленной продукции (стоимостью от 750 млн руб., отбираемые в заявительном порядке), и СПИК 2.0 с более жесткими требованиями к используемым технологиям и отбору проектов (уже в порядке конкурса), но без минимального объема инвестиций. Второй вариант используется для проектов по внедрению определенной технологии в целях освоения на ее основе серийного производства промышленной продукции.</w:t>
      </w:r>
    </w:p>
    <w:p w:rsidR="00DC466C" w:rsidRDefault="00DC466C" w:rsidP="00DC466C">
      <w:pPr>
        <w:pStyle w:val="DocumentBody"/>
      </w:pPr>
      <w:r>
        <w:t xml:space="preserve">Для проектов роботизации и автоматизации производств по СПИК 3.0 будет предусмотрен ряд особенностей. Это, в частности, пониженный порог инвестиций - от 100 млн вместо 750 млн руб. по СПИК 1.0. Как пояснили "Ъ" в </w:t>
      </w:r>
      <w:r w:rsidRPr="00D80D1B">
        <w:rPr>
          <w:b/>
        </w:rPr>
        <w:t>Минпромторге</w:t>
      </w:r>
      <w:r>
        <w:t>, порог был понижен с учетом того, что на небольших предприятиях не требуются крупные инвестиции. Для новой разновидности механизма предложены и отдельные целевые показатели - это количество установленных роботов на одного человека, прирост добавленной стоимости, создаваемой на производстве, прирост выручки на одного сотрудника. Как и СПИК 1.0, такое соглашение будет заключаться с бизнесом на срок до десяти лет.</w:t>
      </w:r>
    </w:p>
    <w:p w:rsidR="00DC466C" w:rsidRDefault="00DC466C" w:rsidP="00DC466C">
      <w:pPr>
        <w:pStyle w:val="DocumentBody"/>
      </w:pPr>
      <w:r>
        <w:lastRenderedPageBreak/>
        <w:t xml:space="preserve">В целом, поясняют в </w:t>
      </w:r>
      <w:r w:rsidRPr="00D80D1B">
        <w:rPr>
          <w:b/>
        </w:rPr>
        <w:t>Минпромторге</w:t>
      </w:r>
      <w:r>
        <w:t>, участники СПИК для роботизации будут пользоваться теми же льготами, что и подписавшие соглашения по общим правилам. «С учетом того, что уже есть заинтересованные предприятия в заключении обновленного СПИК, рассчитываем на востребованность механизма»,- добавляют в ведомстве.</w:t>
      </w:r>
    </w:p>
    <w:p w:rsidR="00DC466C" w:rsidRDefault="00DC466C" w:rsidP="00DC466C">
      <w:pPr>
        <w:pStyle w:val="DocumentBody"/>
      </w:pPr>
      <w:r>
        <w:t>Доцент департамента прикладной экономики факультета экономических наук НИУ ВШЭ Анна Федюнина отмечает, что роботизация и автоматизация производства требуют значительных вложений в оборудование, технологии, но такие проекты могут быть менее капиталоемкими по сравнению с крупными промышленными проектами - снижение порога инвестиций делает их более доступными для широкой группы предприятий. При этом, по ее словам, «сам по себе инструмент СПИК является по сути селективным, что может в долгосрочной перспективе ограничивать конкуренцию и распространение наиболее эффективных решений». Эксперт добавляет, что наравне со СПИК важно поддерживать условия для развития более мелких проектов, в том числе для роста стартапов и их перехода в категорию устойчивого малого и среднего бизнеса.</w:t>
      </w:r>
    </w:p>
    <w:p w:rsidR="00DC466C" w:rsidRDefault="00DC466C" w:rsidP="00DC466C">
      <w:pPr>
        <w:pStyle w:val="DocumentBody"/>
      </w:pPr>
      <w:r>
        <w:t>Председатель совета ТПП РФ по финансово-промышленной и инвестиционной политике Владимир Гамза отмечает, что сейчас одной из ключевых проблем промышленников является нехватка кадров при минимальной безработице на фоне низкого уровня производительности труда и роботизации - «чтобы решить ее, надо высвободить рабочие руки». Инициативу министерства эксперт поддерживает, отмечая, что такие СПИК будут доступны для большинства малых (за исключением микро) и средних предприятий, которые способны достаточно быстро перестроить свое производство и внедрить роботизацию. Однако, отмечает Владимир Гамза, Минпромторгу предстоит «развернуть работу с огромным количеством проектов».</w:t>
      </w:r>
    </w:p>
    <w:p w:rsidR="00DC466C" w:rsidRDefault="00DC466C" w:rsidP="00DC466C">
      <w:pPr>
        <w:pStyle w:val="DocumentBody"/>
      </w:pPr>
      <w:r>
        <w:t>Евгения Крючкова</w:t>
      </w:r>
    </w:p>
    <w:p w:rsidR="00DC466C" w:rsidRDefault="00225F18" w:rsidP="00DC466C">
      <w:hyperlink r:id="rId70" w:history="1">
        <w:r w:rsidR="00DC466C">
          <w:rPr>
            <w:rStyle w:val="DocumentOriginalLink"/>
          </w:rPr>
          <w:t>https://www.kommersant.ru/doc/6903647</w:t>
        </w:r>
      </w:hyperlink>
    </w:p>
    <w:p w:rsidR="00DC466C" w:rsidRDefault="00DC466C" w:rsidP="00DC466C">
      <w:r>
        <w:rPr>
          <w:sz w:val="18"/>
        </w:rPr>
        <w:t>назад: </w:t>
      </w:r>
      <w:hyperlink w:anchor="ref_toc" w:history="1">
        <w:r>
          <w:rPr>
            <w:rStyle w:val="NavigationLink"/>
          </w:rPr>
          <w:t>оглавление</w:t>
        </w:r>
      </w:hyperlink>
    </w:p>
    <w:p w:rsidR="00DA7AC8" w:rsidRDefault="00DA7AC8" w:rsidP="00DA7AC8">
      <w:pPr>
        <w:pStyle w:val="4"/>
      </w:pPr>
      <w:bookmarkStart w:id="156" w:name="_Toc174940463"/>
      <w:bookmarkStart w:id="157" w:name="_Toc174949837"/>
      <w:r>
        <w:rPr>
          <w:rStyle w:val="DocumentDate"/>
        </w:rPr>
        <w:t>17.08.2024</w:t>
      </w:r>
      <w:r>
        <w:br/>
      </w:r>
      <w:r>
        <w:rPr>
          <w:rStyle w:val="DocumentSource"/>
        </w:rPr>
        <w:t>Ведомости (vedomosti.ru)</w:t>
      </w:r>
      <w:r>
        <w:br/>
      </w:r>
      <w:r>
        <w:rPr>
          <w:rStyle w:val="DocumentName"/>
        </w:rPr>
        <w:t>Минэкономразвития предложило разрешить невозвратные тарифы в отелях</w:t>
      </w:r>
      <w:bookmarkEnd w:id="156"/>
      <w:bookmarkEnd w:id="157"/>
    </w:p>
    <w:p w:rsidR="00DA7AC8" w:rsidRDefault="00DA7AC8" w:rsidP="00DA7AC8">
      <w:pPr>
        <w:pStyle w:val="DocumentBody"/>
      </w:pPr>
      <w:r>
        <w:rPr>
          <w:b/>
        </w:rPr>
        <w:t>Минэкономразвития</w:t>
      </w:r>
      <w:r>
        <w:t xml:space="preserve"> России предложило разрешить отелям предлагать туристам более дешевые невозвратные тарифы, следует из проекта постановления правительства, опубликованного на портале проектов правовых актов.</w:t>
      </w:r>
    </w:p>
    <w:p w:rsidR="00DA7AC8" w:rsidRDefault="00DA7AC8" w:rsidP="00DA7AC8">
      <w:pPr>
        <w:pStyle w:val="DocumentBody"/>
      </w:pPr>
      <w:r>
        <w:t>Невозвратное бронирование предполагает, что при отмене бронирования клиентам не будут возвращать или возвращать частично оплату за него. В МЭР предлагают дать право потребителям выбирать невозвратное бронирование для экономии средств.</w:t>
      </w:r>
    </w:p>
    <w:p w:rsidR="00DA7AC8" w:rsidRDefault="00DA7AC8" w:rsidP="00DA7AC8">
      <w:pPr>
        <w:pStyle w:val="DocumentBody"/>
      </w:pPr>
      <w:r>
        <w:t>В документе уточняется, что клиенты смогут самостоятельно выбирать между возвратным и невозвратным тарифами до заключения договора о бронировании.</w:t>
      </w:r>
    </w:p>
    <w:p w:rsidR="00DA7AC8" w:rsidRDefault="00DA7AC8" w:rsidP="00DA7AC8">
      <w:pPr>
        <w:pStyle w:val="DocumentBody"/>
      </w:pPr>
      <w:r>
        <w:t xml:space="preserve">О похожем предложении </w:t>
      </w:r>
      <w:r>
        <w:rPr>
          <w:b/>
        </w:rPr>
        <w:t>Минэкономразвития</w:t>
      </w:r>
      <w:r>
        <w:t xml:space="preserve"> писали «Ведомости» в феврале этого года. Тогда ведомство также предложило ввести возможность устанавливать возвратные и невозвратные тарифы для туристов. Поправки предлагалось внести в ст. 32 закона «О защите прав потребителей» и ФЗ «Об основах туристской деятельности в Российской Федерации».</w:t>
      </w:r>
    </w:p>
    <w:p w:rsidR="00DA7AC8" w:rsidRDefault="00DA7AC8" w:rsidP="00DA7AC8">
      <w:pPr>
        <w:pStyle w:val="DocumentBody"/>
      </w:pPr>
      <w:r>
        <w:t>17 июля в Госдуму внесли законопроект о реестре объектов классификации в сфере туристской деятельности. Согласно предложению, перечнем предлагается регулировать работу гостиниц, горнолыжных трасс и пляжей. Для не состоящих в реестре объектов туристской деятельности предполагаются ограничения на работу.</w:t>
      </w:r>
    </w:p>
    <w:p w:rsidR="00DA7AC8" w:rsidRDefault="00DA7AC8" w:rsidP="00DA7AC8">
      <w:pPr>
        <w:pStyle w:val="DocumentBody"/>
      </w:pPr>
      <w:r>
        <w:t xml:space="preserve">Инициативу поддержали в </w:t>
      </w:r>
      <w:r>
        <w:rPr>
          <w:b/>
        </w:rPr>
        <w:t>Минэкономразвития</w:t>
      </w:r>
      <w:r>
        <w:t>. Замдиректора департамента государственной политики в сфере лицензирования, контрольно-надзорной деятельности, аккредитации и саморегулирования министерства Наталья Савельева заявляла «Ведомостям», что инициатива создаст два этапа классификации. Помимо традиционных «звезд», обязательным для отелей станет включение в соответствующий реестр.</w:t>
      </w:r>
    </w:p>
    <w:p w:rsidR="00DA7AC8" w:rsidRDefault="00225F18" w:rsidP="00DA7AC8">
      <w:hyperlink r:id="rId71" w:history="1">
        <w:r w:rsidR="00DA7AC8">
          <w:rPr>
            <w:rStyle w:val="DocumentOriginalLink"/>
          </w:rPr>
          <w:t>https://www.vedomosti.ru/business/news/2024/08/17/1056388-minekonomrazvitiya-nevozvratnie</w:t>
        </w:r>
      </w:hyperlink>
    </w:p>
    <w:p w:rsidR="00DA7AC8" w:rsidRDefault="00DA7AC8" w:rsidP="00DA7AC8">
      <w:r>
        <w:rPr>
          <w:sz w:val="18"/>
        </w:rPr>
        <w:t>назад: </w:t>
      </w:r>
      <w:hyperlink w:anchor="ref_toc" w:history="1">
        <w:r>
          <w:rPr>
            <w:rStyle w:val="NavigationLink"/>
          </w:rPr>
          <w:t>оглавление</w:t>
        </w:r>
      </w:hyperlink>
    </w:p>
    <w:p w:rsidR="00132AB6" w:rsidRDefault="00132AB6" w:rsidP="00132AB6">
      <w:pPr>
        <w:pStyle w:val="4"/>
      </w:pPr>
      <w:bookmarkStart w:id="158" w:name="_Toc174940938"/>
      <w:bookmarkStart w:id="159" w:name="_Toc174949838"/>
      <w:r>
        <w:rPr>
          <w:rStyle w:val="DocumentDate"/>
        </w:rPr>
        <w:lastRenderedPageBreak/>
        <w:t>16.08.2024</w:t>
      </w:r>
      <w:r>
        <w:br/>
      </w:r>
      <w:r>
        <w:rPr>
          <w:rStyle w:val="DocumentSource"/>
        </w:rPr>
        <w:t>Российская газета (rg.ru)</w:t>
      </w:r>
      <w:r>
        <w:br/>
      </w:r>
      <w:r>
        <w:rPr>
          <w:rStyle w:val="DocumentName"/>
        </w:rPr>
        <w:t>Минпромторг прокомментировал финансирование нацпроекта по беспилотникам</w:t>
      </w:r>
      <w:bookmarkEnd w:id="158"/>
      <w:bookmarkEnd w:id="159"/>
    </w:p>
    <w:p w:rsidR="00132AB6" w:rsidRDefault="00132AB6" w:rsidP="00132AB6">
      <w:pPr>
        <w:pStyle w:val="DocumentBody"/>
      </w:pPr>
      <w:r>
        <w:t>В Минпромторге прокомментировали финансирование госзаказа для производителей беспилотных авиационных систем (БАС). Там отметили, что на счета Государственной транспортной лизинговой компании (ГТЛК) уже поступило 1 млрд 93,83 млн. руб.</w:t>
      </w:r>
    </w:p>
    <w:p w:rsidR="00132AB6" w:rsidRDefault="00132AB6" w:rsidP="00132AB6">
      <w:pPr>
        <w:pStyle w:val="DocumentBody"/>
      </w:pPr>
      <w:r>
        <w:t>В министерстве напомнили, что модель реализации и основные принципы плана ГГЗ были утверждены 18 января 2024 г. в рамках заседания Президиума Правкомиссии по беспилотным авиационным системам.</w:t>
      </w:r>
    </w:p>
    <w:p w:rsidR="00132AB6" w:rsidRDefault="00132AB6" w:rsidP="00132AB6">
      <w:pPr>
        <w:pStyle w:val="DocumentBody"/>
      </w:pPr>
      <w:r>
        <w:t>ГТЛК официально назначена единственным поставщиком БАС в рамках ГГЗ в 2024-2025 годах в апреле этого года распоряжением Правительства. Финальный перечень заказчиков и план поставки конкретных БАС был сформирован и утвержден в конце июня 2024 года.</w:t>
      </w:r>
    </w:p>
    <w:p w:rsidR="00132AB6" w:rsidRDefault="00132AB6" w:rsidP="00132AB6">
      <w:pPr>
        <w:pStyle w:val="DocumentBody"/>
      </w:pPr>
      <w:r>
        <w:t>Помимо ФОИВов, публичных правовых компаний и университетов участниками ГГЗ стали региональные органы власти в 76 регионах страны (это 86 региональных органов исполнительной власти и их подведомственных организаций).</w:t>
      </w:r>
    </w:p>
    <w:p w:rsidR="00132AB6" w:rsidRDefault="00132AB6" w:rsidP="00132AB6">
      <w:pPr>
        <w:pStyle w:val="DocumentBody"/>
      </w:pPr>
      <w:r>
        <w:t>"Существует цепочка взаимодействия: Заказчик - Казначейство - ГТЛК - Казначейство - Поставщик. Это обязательное условие выполнения ГГЗ. У каждого из участников ГГЗ должен быть открыт лицевой казначейский счет для финансовых трансфертов по контрактам", - отметили в Минпромторге.</w:t>
      </w:r>
    </w:p>
    <w:p w:rsidR="00132AB6" w:rsidRDefault="00132AB6" w:rsidP="00132AB6">
      <w:pPr>
        <w:pStyle w:val="DocumentBody"/>
      </w:pPr>
      <w:r>
        <w:t>План ГГЗ на 2024 год предусматривает заключение ГТЛК 133 контрактов с производителями и 140 контрактов - с поставщиками БАС, По состоянию на 15 августа ГТЛК заключено 132 контракта с заказчиками и 129 контрактов с поставщиками.</w:t>
      </w:r>
    </w:p>
    <w:p w:rsidR="00132AB6" w:rsidRDefault="00132AB6" w:rsidP="00132AB6">
      <w:pPr>
        <w:pStyle w:val="DocumentBody"/>
      </w:pPr>
      <w:r>
        <w:t>При этом у ГТЛК и у поставщиков казначейский счет должен быть открыт в каждом регионе поставки беспилотников, и подсчета по каждому контракту в данном регионе. Таким образом, лицевые счета ГТЛК и лицевые счета поставщиков должны быть открыты в 76 регионах.</w:t>
      </w:r>
    </w:p>
    <w:p w:rsidR="00132AB6" w:rsidRDefault="00132AB6" w:rsidP="00132AB6">
      <w:pPr>
        <w:pStyle w:val="DocumentBody"/>
      </w:pPr>
      <w:r>
        <w:t>"На федеральный казначейский счет ГТЛК поступили денежные средства в сумме 1 млрд 93,83 млн. руб. В 8 регионах на лицевые счета ГТЛК поступили средства в сумме 108 млн. руб. Эти средства могут быть оперативно доведены до поставщиков, как только ими будут открыты лицевые казначейские счета по заключенным контрактам", - сообщили в ведомстве.</w:t>
      </w:r>
    </w:p>
    <w:p w:rsidR="00132AB6" w:rsidRDefault="00132AB6" w:rsidP="00132AB6">
      <w:pPr>
        <w:pStyle w:val="DocumentBody"/>
      </w:pPr>
      <w:r>
        <w:t>По состоянию на 15 августа 2024 г. в Казначействе России открыто 13 лицевых счетов производителям беспилотных летательных аппаратов. По 3 лицевым счетам уже выплачены авансы.</w:t>
      </w:r>
    </w:p>
    <w:p w:rsidR="00132AB6" w:rsidRDefault="00132AB6" w:rsidP="00132AB6">
      <w:pPr>
        <w:pStyle w:val="DocumentBody"/>
      </w:pPr>
      <w:r>
        <w:t xml:space="preserve">16 августа 2024 года </w:t>
      </w:r>
      <w:r>
        <w:rPr>
          <w:b/>
        </w:rPr>
        <w:t>Федеральное</w:t>
      </w:r>
      <w:r>
        <w:t xml:space="preserve"> казначейство проведет очередное совещание с представителями Минпромторга России, ГТЛК и производителями беспилотных авиационных систем для решения возникающих вопросов в ходе реализации </w:t>
      </w:r>
      <w:r>
        <w:rPr>
          <w:b/>
        </w:rPr>
        <w:t>нацпроекта</w:t>
      </w:r>
      <w:r>
        <w:t>.</w:t>
      </w:r>
    </w:p>
    <w:p w:rsidR="00132AB6" w:rsidRDefault="00132AB6" w:rsidP="00132AB6">
      <w:pPr>
        <w:pStyle w:val="DocumentBody"/>
      </w:pPr>
      <w:r>
        <w:t>Так же в Минпромторге отметили, что возможный перенос сроков поставки по отдельным договорам на 2025 год не является критичным в связи с тем, что использование БАС в зимний период некоторыми заказчиками не планируется.</w:t>
      </w:r>
    </w:p>
    <w:p w:rsidR="00132AB6" w:rsidRDefault="00132AB6" w:rsidP="00132AB6">
      <w:pPr>
        <w:pStyle w:val="DocumentAuthor"/>
      </w:pPr>
      <w:r>
        <w:t>Олег Капранов</w:t>
      </w:r>
    </w:p>
    <w:p w:rsidR="00132AB6" w:rsidRDefault="00225F18" w:rsidP="00132AB6">
      <w:hyperlink r:id="rId72" w:history="1">
        <w:r w:rsidR="00132AB6">
          <w:rPr>
            <w:rStyle w:val="DocumentOriginalLink"/>
          </w:rPr>
          <w:t>https://rg.ru/2024/08/16/minpromtorg-prokommentiroval-finansirovanie-nacproekta-po-bespilotnikam.html</w:t>
        </w:r>
      </w:hyperlink>
    </w:p>
    <w:p w:rsidR="00132AB6" w:rsidRDefault="00132AB6" w:rsidP="00132AB6">
      <w:r>
        <w:rPr>
          <w:sz w:val="18"/>
        </w:rPr>
        <w:t>назад: </w:t>
      </w:r>
      <w:hyperlink w:anchor="ref_toc" w:history="1">
        <w:r>
          <w:rPr>
            <w:rStyle w:val="NavigationLink"/>
          </w:rPr>
          <w:t>оглавление</w:t>
        </w:r>
      </w:hyperlink>
    </w:p>
    <w:p w:rsidR="003048BD" w:rsidRDefault="00915FAA" w:rsidP="00915FAA">
      <w:pPr>
        <w:pStyle w:val="3"/>
      </w:pPr>
      <w:bookmarkStart w:id="160" w:name="_Toc522202919"/>
      <w:bookmarkStart w:id="161" w:name="_Toc174949839"/>
      <w:bookmarkStart w:id="162" w:name="_GoBack"/>
      <w:bookmarkEnd w:id="151"/>
      <w:bookmarkEnd w:id="152"/>
      <w:bookmarkEnd w:id="162"/>
      <w:r w:rsidRPr="002A0AB3">
        <w:t>ДЕЯТЕЛЬНОСТЬ ПРЕДПРИНИМАТЕЛЬСКИХ И ДЕЛОВЫХ СООБЩЕСТВ</w:t>
      </w:r>
      <w:bookmarkEnd w:id="160"/>
      <w:bookmarkEnd w:id="161"/>
    </w:p>
    <w:p w:rsidR="00AE5911" w:rsidRDefault="00AE5911" w:rsidP="00AE5911">
      <w:pPr>
        <w:pStyle w:val="4"/>
      </w:pPr>
      <w:bookmarkStart w:id="163" w:name="_Toc174940951"/>
      <w:bookmarkStart w:id="164" w:name="_Toc174949840"/>
      <w:r>
        <w:rPr>
          <w:rStyle w:val="DocumentDate"/>
        </w:rPr>
        <w:t>16.08.2024</w:t>
      </w:r>
      <w:r>
        <w:br/>
      </w:r>
      <w:r>
        <w:rPr>
          <w:rStyle w:val="DocumentSource"/>
        </w:rPr>
        <w:t>Российская газета (rg.ru)</w:t>
      </w:r>
      <w:r>
        <w:br/>
      </w:r>
      <w:r>
        <w:rPr>
          <w:rStyle w:val="DocumentName"/>
        </w:rPr>
        <w:t>ФНС и "Опора России" тестируют новую визуализацию личного кабинета для юрлиц</w:t>
      </w:r>
      <w:bookmarkEnd w:id="163"/>
      <w:bookmarkEnd w:id="164"/>
    </w:p>
    <w:p w:rsidR="00AE5911" w:rsidRDefault="00AE5911" w:rsidP="00AE5911">
      <w:pPr>
        <w:pStyle w:val="DocumentBody"/>
      </w:pPr>
      <w:r>
        <w:rPr>
          <w:b/>
        </w:rPr>
        <w:t>Федеральная</w:t>
      </w:r>
      <w:r>
        <w:t xml:space="preserve"> налоговая служба (ФНС) совместно с представителями "</w:t>
      </w:r>
      <w:r>
        <w:rPr>
          <w:b/>
        </w:rPr>
        <w:t>Опоры России</w:t>
      </w:r>
      <w:r>
        <w:t xml:space="preserve">" тестирует </w:t>
      </w:r>
      <w:r>
        <w:rPr>
          <w:b/>
        </w:rPr>
        <w:t>новый</w:t>
      </w:r>
      <w:r>
        <w:t xml:space="preserve"> интерфейс ЕНС в личном кабинете юридического лица, разработанный с учетом предложений бизнес-сообщества, сообщили в ФНС.</w:t>
      </w:r>
    </w:p>
    <w:p w:rsidR="00AE5911" w:rsidRDefault="00AE5911" w:rsidP="00AE5911">
      <w:pPr>
        <w:pStyle w:val="DocumentBody"/>
      </w:pPr>
      <w:r>
        <w:t xml:space="preserve">Отмечается, что обновленная визуализация позволит быстрее и удобнее получать информацию о своем ЕНС, оптимизирует логику интерфейса этого раздела для его непосредственных пользователей. При авторизации в личном кабинете юрлица на главной странице для участников тестирования будет доступен функциональный баннер, где информация о ЕНС структурирована в едином пространстве, что упрощает ее </w:t>
      </w:r>
      <w:r>
        <w:lastRenderedPageBreak/>
        <w:t>восприятие и анализ. Также сообщается, что в разделе "Расчеты с бюджетом" будет создано адаптивное управление своим ЕНС.</w:t>
      </w:r>
    </w:p>
    <w:p w:rsidR="00AE5911" w:rsidRDefault="00AE5911" w:rsidP="00AE5911">
      <w:pPr>
        <w:pStyle w:val="DocumentBody"/>
      </w:pPr>
      <w:r>
        <w:t>Результаты тестирования станут основой для доработок интерфейса личного кабинета для юрлиц, пояснили в ФНС.</w:t>
      </w:r>
    </w:p>
    <w:p w:rsidR="00AE5911" w:rsidRDefault="00AE5911" w:rsidP="00AE5911">
      <w:pPr>
        <w:pStyle w:val="DocumentBody"/>
      </w:pPr>
      <w:r>
        <w:t>Ранее в Банке России сообщили, что по итогам 2023 года микрофинансовые организации (МФО) выдали бизнесу 105,4 млрд руб., что на 50% больше, чем в 2022 году.</w:t>
      </w:r>
    </w:p>
    <w:p w:rsidR="00AE5911" w:rsidRDefault="00AE5911" w:rsidP="00AE5911">
      <w:pPr>
        <w:pStyle w:val="DocumentAuthor"/>
      </w:pPr>
      <w:r>
        <w:t>Нина Егоршева</w:t>
      </w:r>
    </w:p>
    <w:p w:rsidR="00AE5911" w:rsidRDefault="00225F18" w:rsidP="00AE5911">
      <w:hyperlink r:id="rId73" w:history="1">
        <w:r w:rsidR="00AE5911">
          <w:rPr>
            <w:rStyle w:val="DocumentOriginalLink"/>
          </w:rPr>
          <w:t>https://rg.ru/2024/08/16/fns-i-opora-rossii-testiruiut-novuiu-vizualizaciiu-lichnogo-kabineta-dlia-iurlic.html</w:t>
        </w:r>
      </w:hyperlink>
    </w:p>
    <w:p w:rsidR="003048BD" w:rsidRDefault="00AE5911" w:rsidP="00AE5911">
      <w:r>
        <w:rPr>
          <w:sz w:val="18"/>
        </w:rPr>
        <w:t>назад: </w:t>
      </w:r>
      <w:hyperlink w:anchor="ref_toc" w:history="1">
        <w:r>
          <w:rPr>
            <w:rStyle w:val="NavigationLink"/>
          </w:rPr>
          <w:t>оглавление</w:t>
        </w:r>
      </w:hyperlink>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lastRenderedPageBreak/>
              <w:t>Подготовлено в департаменте аналитики и мониторингов информационного агентства «Интегрум»</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225F18">
            <w:pPr>
              <w:pStyle w:val="lastPage"/>
            </w:pPr>
            <w:hyperlink r:id="rId74" w:history="1">
              <w:r w:rsidR="00631148">
                <w:rPr>
                  <w:rStyle w:val="a7"/>
                </w:rPr>
                <w:t>www.integrum.ru</w:t>
              </w:r>
            </w:hyperlink>
          </w:p>
        </w:tc>
      </w:tr>
    </w:tbl>
    <w:p w:rsidR="00891691" w:rsidRDefault="00631148">
      <w:r>
        <w:br/>
      </w:r>
    </w:p>
    <w:sectPr w:rsidR="00891691" w:rsidSect="004358D8">
      <w:headerReference w:type="default" r:id="rId75"/>
      <w:footerReference w:type="default" r:id="rId76"/>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669" w:rsidRDefault="00661669" w:rsidP="00A10489">
      <w:pPr>
        <w:spacing w:before="0" w:after="0" w:line="240" w:lineRule="auto"/>
      </w:pPr>
      <w:r>
        <w:separator/>
      </w:r>
    </w:p>
  </w:endnote>
  <w:endnote w:type="continuationSeparator" w:id="0">
    <w:p w:rsidR="00661669" w:rsidRDefault="00661669"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44"/>
        <w:szCs w:val="44"/>
      </w:rPr>
      <w:id w:val="-345794176"/>
      <w:docPartObj>
        <w:docPartGallery w:val="Page Numbers (Bottom of Page)"/>
        <w:docPartUnique/>
      </w:docPartObj>
    </w:sdtPr>
    <w:sdtEndPr>
      <w:rPr>
        <w:color w:val="808080"/>
        <w:sz w:val="40"/>
        <w:szCs w:val="40"/>
      </w:rPr>
    </w:sdtEndPr>
    <w:sdtContent>
      <w:p w:rsidR="003048BD" w:rsidRDefault="00225F18">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3048BD">
          <w:rPr>
            <w:noProof/>
            <w:color w:val="808080"/>
            <w:sz w:val="40"/>
            <w:szCs w:val="40"/>
          </w:rPr>
          <w:t>51</w:t>
        </w:r>
        <w:r w:rsidRPr="004358D8">
          <w:rPr>
            <w:color w:val="808080"/>
            <w:sz w:val="40"/>
            <w:szCs w:val="40"/>
          </w:rPr>
          <w:fldChar w:fldCharType="end"/>
        </w:r>
      </w:p>
    </w:sdtContent>
  </w:sdt>
  <w:p w:rsidR="00225F18" w:rsidRDefault="00225F18">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669" w:rsidRDefault="00661669" w:rsidP="00A10489">
      <w:pPr>
        <w:spacing w:before="0" w:after="0" w:line="240" w:lineRule="auto"/>
      </w:pPr>
      <w:r>
        <w:separator/>
      </w:r>
    </w:p>
  </w:footnote>
  <w:footnote w:type="continuationSeparator" w:id="0">
    <w:p w:rsidR="00661669" w:rsidRDefault="00661669" w:rsidP="00A1048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F18" w:rsidRDefault="00225F18"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4E5F4C"/>
    <w:multiLevelType w:val="singleLevel"/>
    <w:tmpl w:val="4DB0DA98"/>
    <w:lvl w:ilvl="0">
      <w:numFmt w:val="bullet"/>
      <w:lvlText w:val="•"/>
      <w:lvlJc w:val="left"/>
      <w:pPr>
        <w:ind w:left="420" w:hanging="360"/>
      </w:pPr>
    </w:lvl>
  </w:abstractNum>
  <w:abstractNum w:abstractNumId="4" w15:restartNumberingAfterBreak="0">
    <w:nsid w:val="2F5F053B"/>
    <w:multiLevelType w:val="singleLevel"/>
    <w:tmpl w:val="CE60C628"/>
    <w:lvl w:ilvl="0">
      <w:numFmt w:val="bullet"/>
      <w:lvlText w:val="•"/>
      <w:lvlJc w:val="left"/>
      <w:pPr>
        <w:ind w:left="420" w:hanging="360"/>
      </w:pPr>
    </w:lvl>
  </w:abstractNum>
  <w:abstractNum w:abstractNumId="5" w15:restartNumberingAfterBreak="0">
    <w:nsid w:val="45D8425D"/>
    <w:multiLevelType w:val="singleLevel"/>
    <w:tmpl w:val="45622216"/>
    <w:lvl w:ilvl="0">
      <w:numFmt w:val="bullet"/>
      <w:lvlText w:val="•"/>
      <w:lvlJc w:val="left"/>
      <w:pPr>
        <w:ind w:left="420" w:hanging="360"/>
      </w:pPr>
    </w:lvl>
  </w:abstractNum>
  <w:abstractNum w:abstractNumId="6" w15:restartNumberingAfterBreak="0">
    <w:nsid w:val="46B5479C"/>
    <w:multiLevelType w:val="singleLevel"/>
    <w:tmpl w:val="D7E89AC4"/>
    <w:lvl w:ilvl="0">
      <w:start w:val="1"/>
      <w:numFmt w:val="decimal"/>
      <w:lvlText w:val="%1."/>
      <w:lvlJc w:val="left"/>
      <w:pPr>
        <w:ind w:left="420" w:hanging="360"/>
      </w:pPr>
    </w:lvl>
  </w:abstractNum>
  <w:abstractNum w:abstractNumId="7" w15:restartNumberingAfterBreak="0">
    <w:nsid w:val="59CB0095"/>
    <w:multiLevelType w:val="singleLevel"/>
    <w:tmpl w:val="0ABC2DF4"/>
    <w:lvl w:ilvl="0">
      <w:start w:val="1"/>
      <w:numFmt w:val="decimal"/>
      <w:lvlText w:val="%1."/>
      <w:lvlJc w:val="left"/>
      <w:pPr>
        <w:ind w:left="420" w:hanging="360"/>
      </w:pPr>
    </w:lvl>
  </w:abstractNum>
  <w:abstractNum w:abstractNumId="8" w15:restartNumberingAfterBreak="0">
    <w:nsid w:val="5E570D43"/>
    <w:multiLevelType w:val="singleLevel"/>
    <w:tmpl w:val="F4502724"/>
    <w:lvl w:ilvl="0">
      <w:numFmt w:val="bullet"/>
      <w:lvlText w:val="•"/>
      <w:lvlJc w:val="left"/>
      <w:pPr>
        <w:ind w:left="420" w:hanging="360"/>
      </w:pPr>
    </w:lvl>
  </w:abstractNum>
  <w:abstractNum w:abstractNumId="9" w15:restartNumberingAfterBreak="0">
    <w:nsid w:val="616A64FB"/>
    <w:multiLevelType w:val="singleLevel"/>
    <w:tmpl w:val="92E4D838"/>
    <w:lvl w:ilvl="0">
      <w:numFmt w:val="bullet"/>
      <w:lvlText w:val="•"/>
      <w:lvlJc w:val="left"/>
      <w:pPr>
        <w:ind w:left="420" w:hanging="360"/>
      </w:pPr>
    </w:lvl>
  </w:abstractNum>
  <w:abstractNum w:abstractNumId="10" w15:restartNumberingAfterBreak="0">
    <w:nsid w:val="6F9E4D99"/>
    <w:multiLevelType w:val="singleLevel"/>
    <w:tmpl w:val="4AA4C312"/>
    <w:lvl w:ilvl="0">
      <w:numFmt w:val="bullet"/>
      <w:lvlText w:val="•"/>
      <w:lvlJc w:val="left"/>
      <w:pPr>
        <w:ind w:left="420" w:hanging="360"/>
      </w:pPr>
    </w:lvl>
  </w:abstractNum>
  <w:abstractNum w:abstractNumId="11" w15:restartNumberingAfterBreak="0">
    <w:nsid w:val="75E47915"/>
    <w:multiLevelType w:val="singleLevel"/>
    <w:tmpl w:val="ECF2B8E6"/>
    <w:lvl w:ilvl="0">
      <w:numFmt w:val="bullet"/>
      <w:lvlText w:val="•"/>
      <w:lvlJc w:val="left"/>
      <w:pPr>
        <w:ind w:left="420" w:hanging="360"/>
      </w:pPr>
    </w:lvl>
  </w:abstractNum>
  <w:abstractNum w:abstractNumId="12" w15:restartNumberingAfterBreak="0">
    <w:nsid w:val="777875CB"/>
    <w:multiLevelType w:val="singleLevel"/>
    <w:tmpl w:val="7ED29AC6"/>
    <w:lvl w:ilvl="0">
      <w:start w:val="1"/>
      <w:numFmt w:val="decimal"/>
      <w:lvlText w:val="%1."/>
      <w:lvlJc w:val="left"/>
      <w:pPr>
        <w:ind w:left="420" w:hanging="360"/>
      </w:pPr>
    </w:lvl>
  </w:abstractNum>
  <w:num w:numId="1">
    <w:abstractNumId w:val="7"/>
    <w:lvlOverride w:ilvl="0">
      <w:startOverride w:val="1"/>
    </w:lvlOverride>
  </w:num>
  <w:num w:numId="2">
    <w:abstractNumId w:val="9"/>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0"/>
    <w:lvlOverride w:ilvl="0">
      <w:startOverride w:val="1"/>
    </w:lvlOverride>
  </w:num>
  <w:num w:numId="7">
    <w:abstractNumId w:val="1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1"/>
    <w:lvlOverride w:ilvl="0">
      <w:startOverride w:val="1"/>
    </w:lvlOverride>
  </w:num>
  <w:num w:numId="23">
    <w:abstractNumId w:val="4"/>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11FB4"/>
    <w:rsid w:val="000156D4"/>
    <w:rsid w:val="00020927"/>
    <w:rsid w:val="00020CA2"/>
    <w:rsid w:val="000230AF"/>
    <w:rsid w:val="00024463"/>
    <w:rsid w:val="00025C69"/>
    <w:rsid w:val="000316D6"/>
    <w:rsid w:val="00040851"/>
    <w:rsid w:val="000438E3"/>
    <w:rsid w:val="00046241"/>
    <w:rsid w:val="00052985"/>
    <w:rsid w:val="000541AB"/>
    <w:rsid w:val="00055588"/>
    <w:rsid w:val="0006184F"/>
    <w:rsid w:val="00063979"/>
    <w:rsid w:val="00065C0F"/>
    <w:rsid w:val="00066565"/>
    <w:rsid w:val="000668FB"/>
    <w:rsid w:val="000679E7"/>
    <w:rsid w:val="00067E74"/>
    <w:rsid w:val="0007287D"/>
    <w:rsid w:val="00074C3E"/>
    <w:rsid w:val="000775A8"/>
    <w:rsid w:val="00077F3E"/>
    <w:rsid w:val="000818F1"/>
    <w:rsid w:val="0008385D"/>
    <w:rsid w:val="000863F0"/>
    <w:rsid w:val="00086939"/>
    <w:rsid w:val="00092F9E"/>
    <w:rsid w:val="000A4162"/>
    <w:rsid w:val="000A6D0C"/>
    <w:rsid w:val="000A74BA"/>
    <w:rsid w:val="000B0824"/>
    <w:rsid w:val="000B100A"/>
    <w:rsid w:val="000C4B37"/>
    <w:rsid w:val="000C7FFB"/>
    <w:rsid w:val="000D52D7"/>
    <w:rsid w:val="000E28B5"/>
    <w:rsid w:val="000E302A"/>
    <w:rsid w:val="000E58EE"/>
    <w:rsid w:val="000F0750"/>
    <w:rsid w:val="00101939"/>
    <w:rsid w:val="00102B3A"/>
    <w:rsid w:val="00112EA8"/>
    <w:rsid w:val="00113E72"/>
    <w:rsid w:val="00113F1D"/>
    <w:rsid w:val="0011565C"/>
    <w:rsid w:val="00116A41"/>
    <w:rsid w:val="0012131E"/>
    <w:rsid w:val="00122257"/>
    <w:rsid w:val="0013136E"/>
    <w:rsid w:val="00131AF3"/>
    <w:rsid w:val="00132312"/>
    <w:rsid w:val="00132AB6"/>
    <w:rsid w:val="001466FE"/>
    <w:rsid w:val="00147BAD"/>
    <w:rsid w:val="00151707"/>
    <w:rsid w:val="001554F4"/>
    <w:rsid w:val="00157914"/>
    <w:rsid w:val="0016011C"/>
    <w:rsid w:val="00162D75"/>
    <w:rsid w:val="0016416B"/>
    <w:rsid w:val="00164579"/>
    <w:rsid w:val="001703EB"/>
    <w:rsid w:val="00173C87"/>
    <w:rsid w:val="00180410"/>
    <w:rsid w:val="00180DE4"/>
    <w:rsid w:val="00181EA8"/>
    <w:rsid w:val="001825E7"/>
    <w:rsid w:val="001834CA"/>
    <w:rsid w:val="00183522"/>
    <w:rsid w:val="00186944"/>
    <w:rsid w:val="001878DC"/>
    <w:rsid w:val="00191AE6"/>
    <w:rsid w:val="00195CE7"/>
    <w:rsid w:val="001972EF"/>
    <w:rsid w:val="001A1B06"/>
    <w:rsid w:val="001A2B6D"/>
    <w:rsid w:val="001A4149"/>
    <w:rsid w:val="001A7E67"/>
    <w:rsid w:val="001B3D28"/>
    <w:rsid w:val="001B492D"/>
    <w:rsid w:val="001B5A2F"/>
    <w:rsid w:val="001B77CE"/>
    <w:rsid w:val="001C1EF0"/>
    <w:rsid w:val="001C29BD"/>
    <w:rsid w:val="001C58AA"/>
    <w:rsid w:val="001C6817"/>
    <w:rsid w:val="001D2834"/>
    <w:rsid w:val="001D4F37"/>
    <w:rsid w:val="001D73BB"/>
    <w:rsid w:val="001E3C6E"/>
    <w:rsid w:val="001F0EA5"/>
    <w:rsid w:val="001F72A6"/>
    <w:rsid w:val="00200EBC"/>
    <w:rsid w:val="00201B2B"/>
    <w:rsid w:val="00225F18"/>
    <w:rsid w:val="00226BA6"/>
    <w:rsid w:val="00234143"/>
    <w:rsid w:val="002433D0"/>
    <w:rsid w:val="002557BB"/>
    <w:rsid w:val="002569DA"/>
    <w:rsid w:val="00257085"/>
    <w:rsid w:val="00263AC8"/>
    <w:rsid w:val="00264722"/>
    <w:rsid w:val="00265951"/>
    <w:rsid w:val="00272A32"/>
    <w:rsid w:val="00272BB5"/>
    <w:rsid w:val="002733CE"/>
    <w:rsid w:val="002750CD"/>
    <w:rsid w:val="00292C32"/>
    <w:rsid w:val="002942CF"/>
    <w:rsid w:val="002A0AB3"/>
    <w:rsid w:val="002A398F"/>
    <w:rsid w:val="002A5410"/>
    <w:rsid w:val="002A76A8"/>
    <w:rsid w:val="002B1672"/>
    <w:rsid w:val="002B1A01"/>
    <w:rsid w:val="002B1AF2"/>
    <w:rsid w:val="002B3FCC"/>
    <w:rsid w:val="002C13A2"/>
    <w:rsid w:val="002C1FAA"/>
    <w:rsid w:val="002C4E17"/>
    <w:rsid w:val="002D04B3"/>
    <w:rsid w:val="002D128C"/>
    <w:rsid w:val="002D41E5"/>
    <w:rsid w:val="002D7477"/>
    <w:rsid w:val="002E481C"/>
    <w:rsid w:val="002E4B8D"/>
    <w:rsid w:val="002E7A71"/>
    <w:rsid w:val="002F4348"/>
    <w:rsid w:val="002F6C52"/>
    <w:rsid w:val="002F70C1"/>
    <w:rsid w:val="00302C85"/>
    <w:rsid w:val="003048BD"/>
    <w:rsid w:val="00307482"/>
    <w:rsid w:val="0031495F"/>
    <w:rsid w:val="00316156"/>
    <w:rsid w:val="00325C90"/>
    <w:rsid w:val="003260D8"/>
    <w:rsid w:val="0032617B"/>
    <w:rsid w:val="003302CB"/>
    <w:rsid w:val="0033237E"/>
    <w:rsid w:val="00332614"/>
    <w:rsid w:val="00340050"/>
    <w:rsid w:val="003432DC"/>
    <w:rsid w:val="00345670"/>
    <w:rsid w:val="003473F2"/>
    <w:rsid w:val="003528FB"/>
    <w:rsid w:val="00354848"/>
    <w:rsid w:val="00355BB2"/>
    <w:rsid w:val="00360F17"/>
    <w:rsid w:val="0037205B"/>
    <w:rsid w:val="00372304"/>
    <w:rsid w:val="00372DB6"/>
    <w:rsid w:val="00373977"/>
    <w:rsid w:val="003759B0"/>
    <w:rsid w:val="003807B8"/>
    <w:rsid w:val="00382469"/>
    <w:rsid w:val="00391FAD"/>
    <w:rsid w:val="003927B4"/>
    <w:rsid w:val="003A2881"/>
    <w:rsid w:val="003A43CA"/>
    <w:rsid w:val="003A7387"/>
    <w:rsid w:val="003B07A0"/>
    <w:rsid w:val="003B2DB7"/>
    <w:rsid w:val="003B4513"/>
    <w:rsid w:val="003B4CEF"/>
    <w:rsid w:val="003B4D1E"/>
    <w:rsid w:val="003C579C"/>
    <w:rsid w:val="003C78A2"/>
    <w:rsid w:val="003D3A40"/>
    <w:rsid w:val="003D508D"/>
    <w:rsid w:val="003D7F4A"/>
    <w:rsid w:val="003E3842"/>
    <w:rsid w:val="003E7204"/>
    <w:rsid w:val="003F7F59"/>
    <w:rsid w:val="004002D6"/>
    <w:rsid w:val="00402F6E"/>
    <w:rsid w:val="00403F4A"/>
    <w:rsid w:val="00404ADA"/>
    <w:rsid w:val="00404C7F"/>
    <w:rsid w:val="00407BC0"/>
    <w:rsid w:val="004144EB"/>
    <w:rsid w:val="0042083E"/>
    <w:rsid w:val="00422A52"/>
    <w:rsid w:val="00423E86"/>
    <w:rsid w:val="00431FC1"/>
    <w:rsid w:val="00433E65"/>
    <w:rsid w:val="004358D8"/>
    <w:rsid w:val="00435CF8"/>
    <w:rsid w:val="004467AC"/>
    <w:rsid w:val="004512F4"/>
    <w:rsid w:val="00453F5A"/>
    <w:rsid w:val="0045719D"/>
    <w:rsid w:val="00462017"/>
    <w:rsid w:val="00462CAC"/>
    <w:rsid w:val="004636CB"/>
    <w:rsid w:val="00464016"/>
    <w:rsid w:val="00473A68"/>
    <w:rsid w:val="00474E85"/>
    <w:rsid w:val="00480D29"/>
    <w:rsid w:val="00482C58"/>
    <w:rsid w:val="00483C4B"/>
    <w:rsid w:val="00484802"/>
    <w:rsid w:val="004860C9"/>
    <w:rsid w:val="0048684E"/>
    <w:rsid w:val="00494879"/>
    <w:rsid w:val="00495541"/>
    <w:rsid w:val="004A1700"/>
    <w:rsid w:val="004A2AF0"/>
    <w:rsid w:val="004A56C5"/>
    <w:rsid w:val="004A7C0E"/>
    <w:rsid w:val="004A7DD0"/>
    <w:rsid w:val="004B3196"/>
    <w:rsid w:val="004B39AC"/>
    <w:rsid w:val="004C47D4"/>
    <w:rsid w:val="004C48A4"/>
    <w:rsid w:val="004D4341"/>
    <w:rsid w:val="004E1EBB"/>
    <w:rsid w:val="004E47F9"/>
    <w:rsid w:val="004E528D"/>
    <w:rsid w:val="004E74AD"/>
    <w:rsid w:val="004F3147"/>
    <w:rsid w:val="004F6A8F"/>
    <w:rsid w:val="00502410"/>
    <w:rsid w:val="0050584C"/>
    <w:rsid w:val="00505A1E"/>
    <w:rsid w:val="0051484D"/>
    <w:rsid w:val="00515002"/>
    <w:rsid w:val="005217F7"/>
    <w:rsid w:val="0052408C"/>
    <w:rsid w:val="00525413"/>
    <w:rsid w:val="005272CE"/>
    <w:rsid w:val="00533B43"/>
    <w:rsid w:val="005408C0"/>
    <w:rsid w:val="00541D26"/>
    <w:rsid w:val="00546CC8"/>
    <w:rsid w:val="0055008D"/>
    <w:rsid w:val="005544DB"/>
    <w:rsid w:val="005605C3"/>
    <w:rsid w:val="00562795"/>
    <w:rsid w:val="005643B0"/>
    <w:rsid w:val="005711A7"/>
    <w:rsid w:val="00573B9E"/>
    <w:rsid w:val="005745CC"/>
    <w:rsid w:val="005746C8"/>
    <w:rsid w:val="00584CBC"/>
    <w:rsid w:val="00591F4A"/>
    <w:rsid w:val="00593178"/>
    <w:rsid w:val="005945B3"/>
    <w:rsid w:val="005A3249"/>
    <w:rsid w:val="005A4713"/>
    <w:rsid w:val="005A69A3"/>
    <w:rsid w:val="005A7346"/>
    <w:rsid w:val="005A7377"/>
    <w:rsid w:val="005B4A95"/>
    <w:rsid w:val="005B521A"/>
    <w:rsid w:val="005D026A"/>
    <w:rsid w:val="005D4B0A"/>
    <w:rsid w:val="005E6C36"/>
    <w:rsid w:val="005F0CAC"/>
    <w:rsid w:val="005F54C5"/>
    <w:rsid w:val="00600C68"/>
    <w:rsid w:val="00603C9A"/>
    <w:rsid w:val="00604147"/>
    <w:rsid w:val="00604F83"/>
    <w:rsid w:val="00607312"/>
    <w:rsid w:val="006139DB"/>
    <w:rsid w:val="00620133"/>
    <w:rsid w:val="00630E47"/>
    <w:rsid w:val="00631148"/>
    <w:rsid w:val="00633F91"/>
    <w:rsid w:val="00634E7B"/>
    <w:rsid w:val="006431C4"/>
    <w:rsid w:val="006456DB"/>
    <w:rsid w:val="0064623B"/>
    <w:rsid w:val="00651933"/>
    <w:rsid w:val="00661485"/>
    <w:rsid w:val="00661669"/>
    <w:rsid w:val="006628FF"/>
    <w:rsid w:val="006655AC"/>
    <w:rsid w:val="00673954"/>
    <w:rsid w:val="00685183"/>
    <w:rsid w:val="0068726D"/>
    <w:rsid w:val="006902A5"/>
    <w:rsid w:val="00694A9F"/>
    <w:rsid w:val="006965C7"/>
    <w:rsid w:val="006A32A2"/>
    <w:rsid w:val="006B0FFB"/>
    <w:rsid w:val="006B5BF0"/>
    <w:rsid w:val="006C747B"/>
    <w:rsid w:val="006D3B0B"/>
    <w:rsid w:val="006E2AEB"/>
    <w:rsid w:val="006E75B2"/>
    <w:rsid w:val="006E79EB"/>
    <w:rsid w:val="006F50BA"/>
    <w:rsid w:val="006F763C"/>
    <w:rsid w:val="00700446"/>
    <w:rsid w:val="00703E90"/>
    <w:rsid w:val="00706A1F"/>
    <w:rsid w:val="00707EA6"/>
    <w:rsid w:val="0071007A"/>
    <w:rsid w:val="00711297"/>
    <w:rsid w:val="00722D7D"/>
    <w:rsid w:val="0072584F"/>
    <w:rsid w:val="007265C1"/>
    <w:rsid w:val="0073544B"/>
    <w:rsid w:val="007355CA"/>
    <w:rsid w:val="00747E67"/>
    <w:rsid w:val="007527E2"/>
    <w:rsid w:val="00753253"/>
    <w:rsid w:val="0075718D"/>
    <w:rsid w:val="00762AA9"/>
    <w:rsid w:val="00762C2C"/>
    <w:rsid w:val="0076322C"/>
    <w:rsid w:val="007667F1"/>
    <w:rsid w:val="0077102E"/>
    <w:rsid w:val="00771354"/>
    <w:rsid w:val="0077161D"/>
    <w:rsid w:val="007739E6"/>
    <w:rsid w:val="007816AD"/>
    <w:rsid w:val="007905FF"/>
    <w:rsid w:val="00791B94"/>
    <w:rsid w:val="00792B76"/>
    <w:rsid w:val="00793F1B"/>
    <w:rsid w:val="00794D72"/>
    <w:rsid w:val="007A0265"/>
    <w:rsid w:val="007A64E7"/>
    <w:rsid w:val="007B1867"/>
    <w:rsid w:val="007C15AE"/>
    <w:rsid w:val="007C250F"/>
    <w:rsid w:val="007C5650"/>
    <w:rsid w:val="007C623D"/>
    <w:rsid w:val="007D7037"/>
    <w:rsid w:val="007E36D3"/>
    <w:rsid w:val="007E658A"/>
    <w:rsid w:val="007E76FD"/>
    <w:rsid w:val="007F48A7"/>
    <w:rsid w:val="007F5D61"/>
    <w:rsid w:val="00802FD9"/>
    <w:rsid w:val="0080516A"/>
    <w:rsid w:val="008058D5"/>
    <w:rsid w:val="0081202D"/>
    <w:rsid w:val="00821126"/>
    <w:rsid w:val="00821DF5"/>
    <w:rsid w:val="00823232"/>
    <w:rsid w:val="0083606D"/>
    <w:rsid w:val="0084398C"/>
    <w:rsid w:val="00846BB2"/>
    <w:rsid w:val="0085568C"/>
    <w:rsid w:val="00855C0E"/>
    <w:rsid w:val="008566A8"/>
    <w:rsid w:val="00863814"/>
    <w:rsid w:val="0086591E"/>
    <w:rsid w:val="00870B71"/>
    <w:rsid w:val="0087169E"/>
    <w:rsid w:val="00874B21"/>
    <w:rsid w:val="00875C3A"/>
    <w:rsid w:val="00877180"/>
    <w:rsid w:val="00885703"/>
    <w:rsid w:val="00891691"/>
    <w:rsid w:val="008964A0"/>
    <w:rsid w:val="00897A05"/>
    <w:rsid w:val="008A7346"/>
    <w:rsid w:val="008B034A"/>
    <w:rsid w:val="008B05CA"/>
    <w:rsid w:val="008B36B2"/>
    <w:rsid w:val="008B37AC"/>
    <w:rsid w:val="008B4AD6"/>
    <w:rsid w:val="008B7BD1"/>
    <w:rsid w:val="008C16AE"/>
    <w:rsid w:val="008C6478"/>
    <w:rsid w:val="008D0420"/>
    <w:rsid w:val="008D38B0"/>
    <w:rsid w:val="008E4676"/>
    <w:rsid w:val="008F160D"/>
    <w:rsid w:val="008F1895"/>
    <w:rsid w:val="008F2567"/>
    <w:rsid w:val="008F420C"/>
    <w:rsid w:val="0090086B"/>
    <w:rsid w:val="00901307"/>
    <w:rsid w:val="0091205A"/>
    <w:rsid w:val="00915FAA"/>
    <w:rsid w:val="00927306"/>
    <w:rsid w:val="00941443"/>
    <w:rsid w:val="00944C6A"/>
    <w:rsid w:val="009450B3"/>
    <w:rsid w:val="00946EAA"/>
    <w:rsid w:val="00947A99"/>
    <w:rsid w:val="00950A0B"/>
    <w:rsid w:val="00955131"/>
    <w:rsid w:val="00955DFD"/>
    <w:rsid w:val="00956F3A"/>
    <w:rsid w:val="009620D7"/>
    <w:rsid w:val="00963FFD"/>
    <w:rsid w:val="009653DC"/>
    <w:rsid w:val="00967F30"/>
    <w:rsid w:val="00973EDC"/>
    <w:rsid w:val="00982324"/>
    <w:rsid w:val="00983BED"/>
    <w:rsid w:val="00984944"/>
    <w:rsid w:val="0099008F"/>
    <w:rsid w:val="00994A06"/>
    <w:rsid w:val="009A39E4"/>
    <w:rsid w:val="009A5C01"/>
    <w:rsid w:val="009A74A4"/>
    <w:rsid w:val="009A7992"/>
    <w:rsid w:val="009B213D"/>
    <w:rsid w:val="009C02EF"/>
    <w:rsid w:val="009C465E"/>
    <w:rsid w:val="009C6112"/>
    <w:rsid w:val="009C7E8E"/>
    <w:rsid w:val="009E2716"/>
    <w:rsid w:val="009E3D90"/>
    <w:rsid w:val="009E4991"/>
    <w:rsid w:val="009F012F"/>
    <w:rsid w:val="009F473D"/>
    <w:rsid w:val="00A06CCB"/>
    <w:rsid w:val="00A10489"/>
    <w:rsid w:val="00A11F87"/>
    <w:rsid w:val="00A15CFE"/>
    <w:rsid w:val="00A17862"/>
    <w:rsid w:val="00A212DF"/>
    <w:rsid w:val="00A253AA"/>
    <w:rsid w:val="00A33374"/>
    <w:rsid w:val="00A352E7"/>
    <w:rsid w:val="00A35806"/>
    <w:rsid w:val="00A37A1A"/>
    <w:rsid w:val="00A44B83"/>
    <w:rsid w:val="00A504FD"/>
    <w:rsid w:val="00A60AA3"/>
    <w:rsid w:val="00A62CC3"/>
    <w:rsid w:val="00A63A6E"/>
    <w:rsid w:val="00A70CB3"/>
    <w:rsid w:val="00A72C48"/>
    <w:rsid w:val="00A7370C"/>
    <w:rsid w:val="00A748BF"/>
    <w:rsid w:val="00A81BE6"/>
    <w:rsid w:val="00A821CD"/>
    <w:rsid w:val="00A832E6"/>
    <w:rsid w:val="00A8488D"/>
    <w:rsid w:val="00A901CB"/>
    <w:rsid w:val="00A906CC"/>
    <w:rsid w:val="00A9084F"/>
    <w:rsid w:val="00A93D8E"/>
    <w:rsid w:val="00A95A46"/>
    <w:rsid w:val="00AA4FA8"/>
    <w:rsid w:val="00AB0601"/>
    <w:rsid w:val="00AB174D"/>
    <w:rsid w:val="00AB41A4"/>
    <w:rsid w:val="00AC3C0A"/>
    <w:rsid w:val="00AC6C70"/>
    <w:rsid w:val="00AE07A6"/>
    <w:rsid w:val="00AE3574"/>
    <w:rsid w:val="00AE3A32"/>
    <w:rsid w:val="00AE5911"/>
    <w:rsid w:val="00AF6B6D"/>
    <w:rsid w:val="00B11C09"/>
    <w:rsid w:val="00B1296A"/>
    <w:rsid w:val="00B2277B"/>
    <w:rsid w:val="00B23A05"/>
    <w:rsid w:val="00B24517"/>
    <w:rsid w:val="00B26BEF"/>
    <w:rsid w:val="00B27A22"/>
    <w:rsid w:val="00B3115B"/>
    <w:rsid w:val="00B36260"/>
    <w:rsid w:val="00B425F4"/>
    <w:rsid w:val="00B42CD7"/>
    <w:rsid w:val="00B44CA7"/>
    <w:rsid w:val="00B4531E"/>
    <w:rsid w:val="00B45504"/>
    <w:rsid w:val="00B45F35"/>
    <w:rsid w:val="00B5217D"/>
    <w:rsid w:val="00B52FD9"/>
    <w:rsid w:val="00B541E4"/>
    <w:rsid w:val="00B5797D"/>
    <w:rsid w:val="00B60F5E"/>
    <w:rsid w:val="00B61280"/>
    <w:rsid w:val="00B64351"/>
    <w:rsid w:val="00B6467D"/>
    <w:rsid w:val="00B671A0"/>
    <w:rsid w:val="00B8068D"/>
    <w:rsid w:val="00B821B2"/>
    <w:rsid w:val="00B86E8D"/>
    <w:rsid w:val="00B92571"/>
    <w:rsid w:val="00B95A65"/>
    <w:rsid w:val="00B965E0"/>
    <w:rsid w:val="00BA37F9"/>
    <w:rsid w:val="00BA545E"/>
    <w:rsid w:val="00BC381D"/>
    <w:rsid w:val="00BD4A5B"/>
    <w:rsid w:val="00BE2324"/>
    <w:rsid w:val="00BE35E3"/>
    <w:rsid w:val="00BE37D6"/>
    <w:rsid w:val="00BF6965"/>
    <w:rsid w:val="00C00045"/>
    <w:rsid w:val="00C00ECE"/>
    <w:rsid w:val="00C0585B"/>
    <w:rsid w:val="00C07870"/>
    <w:rsid w:val="00C07A24"/>
    <w:rsid w:val="00C163EB"/>
    <w:rsid w:val="00C16A95"/>
    <w:rsid w:val="00C316C1"/>
    <w:rsid w:val="00C332C3"/>
    <w:rsid w:val="00C36256"/>
    <w:rsid w:val="00C36F4E"/>
    <w:rsid w:val="00C408CC"/>
    <w:rsid w:val="00C448C7"/>
    <w:rsid w:val="00C50B25"/>
    <w:rsid w:val="00C52A8F"/>
    <w:rsid w:val="00C54786"/>
    <w:rsid w:val="00C65918"/>
    <w:rsid w:val="00C67282"/>
    <w:rsid w:val="00C708F8"/>
    <w:rsid w:val="00C71194"/>
    <w:rsid w:val="00C74411"/>
    <w:rsid w:val="00C75FDB"/>
    <w:rsid w:val="00C81AC6"/>
    <w:rsid w:val="00C86679"/>
    <w:rsid w:val="00C9755E"/>
    <w:rsid w:val="00CB0B06"/>
    <w:rsid w:val="00CB22F1"/>
    <w:rsid w:val="00CB2628"/>
    <w:rsid w:val="00CB308C"/>
    <w:rsid w:val="00CB3313"/>
    <w:rsid w:val="00CC0211"/>
    <w:rsid w:val="00CC3B1D"/>
    <w:rsid w:val="00CC6214"/>
    <w:rsid w:val="00CC63B8"/>
    <w:rsid w:val="00CD0C66"/>
    <w:rsid w:val="00CD2769"/>
    <w:rsid w:val="00CD4CDC"/>
    <w:rsid w:val="00CD59F5"/>
    <w:rsid w:val="00CD7C46"/>
    <w:rsid w:val="00CF138C"/>
    <w:rsid w:val="00CF498E"/>
    <w:rsid w:val="00D01CC0"/>
    <w:rsid w:val="00D030D5"/>
    <w:rsid w:val="00D04848"/>
    <w:rsid w:val="00D07164"/>
    <w:rsid w:val="00D07A51"/>
    <w:rsid w:val="00D1001F"/>
    <w:rsid w:val="00D146E5"/>
    <w:rsid w:val="00D155FD"/>
    <w:rsid w:val="00D1703D"/>
    <w:rsid w:val="00D21DAC"/>
    <w:rsid w:val="00D31BEC"/>
    <w:rsid w:val="00D3384D"/>
    <w:rsid w:val="00D366E2"/>
    <w:rsid w:val="00D40D82"/>
    <w:rsid w:val="00D42B0E"/>
    <w:rsid w:val="00D46405"/>
    <w:rsid w:val="00D604FA"/>
    <w:rsid w:val="00D66AF3"/>
    <w:rsid w:val="00D71760"/>
    <w:rsid w:val="00D7213B"/>
    <w:rsid w:val="00D80D1B"/>
    <w:rsid w:val="00D83D6A"/>
    <w:rsid w:val="00D84F32"/>
    <w:rsid w:val="00D90A7B"/>
    <w:rsid w:val="00D91D9F"/>
    <w:rsid w:val="00D93752"/>
    <w:rsid w:val="00D960C2"/>
    <w:rsid w:val="00D973CA"/>
    <w:rsid w:val="00DA45A4"/>
    <w:rsid w:val="00DA7AC8"/>
    <w:rsid w:val="00DB2346"/>
    <w:rsid w:val="00DC0C61"/>
    <w:rsid w:val="00DC0D8E"/>
    <w:rsid w:val="00DC466C"/>
    <w:rsid w:val="00DC68B3"/>
    <w:rsid w:val="00DC78CD"/>
    <w:rsid w:val="00DD446D"/>
    <w:rsid w:val="00DE0D45"/>
    <w:rsid w:val="00DE16D9"/>
    <w:rsid w:val="00DE4CA6"/>
    <w:rsid w:val="00DE652A"/>
    <w:rsid w:val="00DE79B2"/>
    <w:rsid w:val="00DF04A7"/>
    <w:rsid w:val="00DF47FC"/>
    <w:rsid w:val="00DF7AF3"/>
    <w:rsid w:val="00E05340"/>
    <w:rsid w:val="00E164ED"/>
    <w:rsid w:val="00E225DF"/>
    <w:rsid w:val="00E22AE2"/>
    <w:rsid w:val="00E30FC4"/>
    <w:rsid w:val="00E323CF"/>
    <w:rsid w:val="00E32E36"/>
    <w:rsid w:val="00E353DE"/>
    <w:rsid w:val="00E42D53"/>
    <w:rsid w:val="00E43577"/>
    <w:rsid w:val="00E439A6"/>
    <w:rsid w:val="00E43D51"/>
    <w:rsid w:val="00E4539E"/>
    <w:rsid w:val="00E45A4B"/>
    <w:rsid w:val="00E464E7"/>
    <w:rsid w:val="00E51718"/>
    <w:rsid w:val="00E560BB"/>
    <w:rsid w:val="00E65FA3"/>
    <w:rsid w:val="00E73C5B"/>
    <w:rsid w:val="00E767CE"/>
    <w:rsid w:val="00E82176"/>
    <w:rsid w:val="00E85481"/>
    <w:rsid w:val="00E8653E"/>
    <w:rsid w:val="00E92ADC"/>
    <w:rsid w:val="00E92B46"/>
    <w:rsid w:val="00E94671"/>
    <w:rsid w:val="00E96501"/>
    <w:rsid w:val="00E969A1"/>
    <w:rsid w:val="00E96D7A"/>
    <w:rsid w:val="00E96EE0"/>
    <w:rsid w:val="00EA3447"/>
    <w:rsid w:val="00EA5747"/>
    <w:rsid w:val="00EA67C7"/>
    <w:rsid w:val="00EB04AD"/>
    <w:rsid w:val="00EB5FA3"/>
    <w:rsid w:val="00EB6D38"/>
    <w:rsid w:val="00EC344C"/>
    <w:rsid w:val="00EC3508"/>
    <w:rsid w:val="00EC5721"/>
    <w:rsid w:val="00EC5826"/>
    <w:rsid w:val="00EC684F"/>
    <w:rsid w:val="00ED2765"/>
    <w:rsid w:val="00ED3410"/>
    <w:rsid w:val="00ED4BF5"/>
    <w:rsid w:val="00EE21CF"/>
    <w:rsid w:val="00EF38F5"/>
    <w:rsid w:val="00F00CEE"/>
    <w:rsid w:val="00F0119F"/>
    <w:rsid w:val="00F0225B"/>
    <w:rsid w:val="00F02B66"/>
    <w:rsid w:val="00F074D5"/>
    <w:rsid w:val="00F173D4"/>
    <w:rsid w:val="00F249A9"/>
    <w:rsid w:val="00F25312"/>
    <w:rsid w:val="00F26E94"/>
    <w:rsid w:val="00F34D27"/>
    <w:rsid w:val="00F34E8A"/>
    <w:rsid w:val="00F40BC0"/>
    <w:rsid w:val="00F43BC2"/>
    <w:rsid w:val="00F46C62"/>
    <w:rsid w:val="00F50EDD"/>
    <w:rsid w:val="00F52254"/>
    <w:rsid w:val="00F533BE"/>
    <w:rsid w:val="00F544A3"/>
    <w:rsid w:val="00F5616C"/>
    <w:rsid w:val="00F56E35"/>
    <w:rsid w:val="00F61024"/>
    <w:rsid w:val="00F61929"/>
    <w:rsid w:val="00F76774"/>
    <w:rsid w:val="00F82E76"/>
    <w:rsid w:val="00F861D6"/>
    <w:rsid w:val="00F9240D"/>
    <w:rsid w:val="00F944E8"/>
    <w:rsid w:val="00FA0702"/>
    <w:rsid w:val="00FA614E"/>
    <w:rsid w:val="00FA77CA"/>
    <w:rsid w:val="00FB1F04"/>
    <w:rsid w:val="00FB460D"/>
    <w:rsid w:val="00FC4BC9"/>
    <w:rsid w:val="00FC560C"/>
    <w:rsid w:val="00FD07F6"/>
    <w:rsid w:val="00FD085A"/>
    <w:rsid w:val="00FD1D66"/>
    <w:rsid w:val="00FD402E"/>
    <w:rsid w:val="00FD54C0"/>
    <w:rsid w:val="00FD5B54"/>
    <w:rsid w:val="00FE2B91"/>
    <w:rsid w:val="00FE334E"/>
    <w:rsid w:val="00FE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Название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 w:type="character" w:styleId="af7">
    <w:name w:val="FollowedHyperlink"/>
    <w:basedOn w:val="a0"/>
    <w:uiPriority w:val="99"/>
    <w:semiHidden/>
    <w:unhideWhenUsed/>
    <w:rsid w:val="001323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akhalife.ru/banki-i-zastrojshhiki-produktivnoe-sotrudnichestvo/" TargetMode="External"/><Relationship Id="rId21" Type="http://schemas.openxmlformats.org/officeDocument/2006/relationships/hyperlink" Target="https://www.all-sro.ru/news/nostroy-rasskazal-o-poezdke-na-zavod-nasha-zadacha-ne-zadavit-predpriyatie-a-pomoch-naladit-sistemu-/" TargetMode="External"/><Relationship Id="rId42" Type="http://schemas.openxmlformats.org/officeDocument/2006/relationships/hyperlink" Target="https://spb.vedomosti.ru/realty/characters/2024/08/16/1056144-yana-grozovskaya-gr-napravlenie-igraet-vazhnuyu-rol-v-rabote-developera" TargetMode="External"/><Relationship Id="rId47" Type="http://schemas.openxmlformats.org/officeDocument/2006/relationships/hyperlink" Target="https://asninfo.ru/news/114996-posledniye-dolgostroi-lenoblasti-na-finishe" TargetMode="External"/><Relationship Id="rId63" Type="http://schemas.openxmlformats.org/officeDocument/2006/relationships/hyperlink" Target="https://infotatarstan.ru/?module=articles&amp;action=view&amp;id=34849" TargetMode="External"/><Relationship Id="rId68" Type="http://schemas.openxmlformats.org/officeDocument/2006/relationships/hyperlink" Target="https://rg.ru/2024/08/19/mintrud-razrabotal-zakonoproekt-o-proaktivnom-naznachenii-strahovyh-pensij.html" TargetMode="External"/><Relationship Id="rId16" Type="http://schemas.openxmlformats.org/officeDocument/2006/relationships/hyperlink" Target="https://krasnoyarsk.bezformata.com/listnews/tehnikuma-hakasii-voshli-v-top/135330083/" TargetMode="External"/><Relationship Id="rId11" Type="http://schemas.openxmlformats.org/officeDocument/2006/relationships/hyperlink" Target="https://nostroy.ru/company/news/?COMP_ID=t_news&amp;CUR_TAB=0&amp;eid=39598" TargetMode="External"/><Relationship Id="rId24" Type="http://schemas.openxmlformats.org/officeDocument/2006/relationships/hyperlink" Target="http://zanostroy.ru/news/2024/08/16/4587.html" TargetMode="External"/><Relationship Id="rId32" Type="http://schemas.openxmlformats.org/officeDocument/2006/relationships/hyperlink" Target="https://krasnoyarsk.dk.ru/news/237207478" TargetMode="External"/><Relationship Id="rId37" Type="http://schemas.openxmlformats.org/officeDocument/2006/relationships/hyperlink" Target="https://iz.ru/1744754/anna-kaledina-evgenii-grachev/zashchita-otlucheniem-tcentrobank-prikroet-serye-skhemy-zastroishchikov" TargetMode="External"/><Relationship Id="rId40" Type="http://schemas.openxmlformats.org/officeDocument/2006/relationships/hyperlink" Target="https://www.forbes.ru/tekhnologii/519116-rabotodateli-stali-reze-upominat-it-ipoteku-v-vakansiah" TargetMode="External"/><Relationship Id="rId45" Type="http://schemas.openxmlformats.org/officeDocument/2006/relationships/hyperlink" Target="https://companies.rbc.ru/news/IvWKKEU4Bs/ekspert-zastrojschikam-stalo-bessmyislenno-subsidirovat-ipoteku/" TargetMode="External"/><Relationship Id="rId53" Type="http://schemas.openxmlformats.org/officeDocument/2006/relationships/hyperlink" Target="https://www.kommersant.ru/doc/6903378" TargetMode="External"/><Relationship Id="rId58" Type="http://schemas.openxmlformats.org/officeDocument/2006/relationships/hyperlink" Target="https://murmansk.plus.rbc.ru/pressrelease/66bf5f917a8aa9e0bc6908f2?from=regional_newsfeed" TargetMode="External"/><Relationship Id="rId66" Type="http://schemas.openxmlformats.org/officeDocument/2006/relationships/hyperlink" Target="https://www.vedomosti.ru/politics/news/2024/08/18/1056490-putin-priletel-baku" TargetMode="External"/><Relationship Id="rId74" Type="http://schemas.openxmlformats.org/officeDocument/2006/relationships/hyperlink" Target="https://www.integrum.ru" TargetMode="External"/><Relationship Id="rId5" Type="http://schemas.openxmlformats.org/officeDocument/2006/relationships/webSettings" Target="webSettings.xml"/><Relationship Id="rId61" Type="http://schemas.openxmlformats.org/officeDocument/2006/relationships/hyperlink" Target="https://minstroyrf.gov.ru/press/bolee-84-tysyach-zhiteley-tsentralnogo-federalnogo-okruga-pereekhali-iz-avariynykh-domov-s-2019-goda/" TargetMode="External"/><Relationship Id="rId19" Type="http://schemas.openxmlformats.org/officeDocument/2006/relationships/hyperlink" Target="https://ria.city/abakan/385631812/" TargetMode="External"/><Relationship Id="rId14" Type="http://schemas.openxmlformats.org/officeDocument/2006/relationships/hyperlink" Target="https://1line.info/news/social/obrazovanie/2-tekhnikuma-khakasii-voshli-v-top-50-luchshikh-obrazovatelnykh-organizatsiy-rossii.html" TargetMode="External"/><Relationship Id="rId22" Type="http://schemas.openxmlformats.org/officeDocument/2006/relationships/hyperlink" Target="https://www.all-sro.ru/news/nostroy-rasskazala-o-zadachakh-laboratornogo-klastera-v-sfere-stroitelstva/" TargetMode="External"/><Relationship Id="rId27" Type="http://schemas.openxmlformats.org/officeDocument/2006/relationships/hyperlink" Target="https://yakutsk.bezformata.com/listnews/banki-i-zastroyshiki-produktivnoe/135317971/" TargetMode="External"/><Relationship Id="rId30" Type="http://schemas.openxmlformats.org/officeDocument/2006/relationships/hyperlink" Target="https://ancb.ru/publication/read/17904" TargetMode="External"/><Relationship Id="rId35" Type="http://schemas.openxmlformats.org/officeDocument/2006/relationships/hyperlink" Target="http://zanostroy.ru/news/2024/08/16/4590.html" TargetMode="External"/><Relationship Id="rId43" Type="http://schemas.openxmlformats.org/officeDocument/2006/relationships/hyperlink" Target="https://rcmm.ru/novosti/66828-vyjasnilos-za-schet-chego-zastrojschiki-peterburga-budut-snizhat-ceny.html" TargetMode="External"/><Relationship Id="rId48" Type="http://schemas.openxmlformats.org/officeDocument/2006/relationships/hyperlink" Target="https://realty.ria.ru/20240816/frjazino-1966621861.html" TargetMode="External"/><Relationship Id="rId56" Type="http://schemas.openxmlformats.org/officeDocument/2006/relationships/hyperlink" Target="https://regnum.ru/news/3909665" TargetMode="External"/><Relationship Id="rId64" Type="http://schemas.openxmlformats.org/officeDocument/2006/relationships/hyperlink" Target="https://regnum.ru/news/3909681" TargetMode="External"/><Relationship Id="rId69" Type="http://schemas.openxmlformats.org/officeDocument/2006/relationships/hyperlink" Target="https://www.vedomosti.ru/economics/articles/2024/08/19/1056466-minfin-ozhidaet-po-20-ipo-kompanii-stoimostyu-45-trln"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tass.ru/ekonomika/21616845" TargetMode="External"/><Relationship Id="rId72" Type="http://schemas.openxmlformats.org/officeDocument/2006/relationships/hyperlink" Target="https://rg.ru/2024/08/16/minpromtorg-prokommentiroval-finansirovanie-nacproekta-po-bespilotnikam.html" TargetMode="External"/><Relationship Id="rId3" Type="http://schemas.openxmlformats.org/officeDocument/2006/relationships/styles" Target="styles.xml"/><Relationship Id="rId12" Type="http://schemas.openxmlformats.org/officeDocument/2006/relationships/hyperlink" Target="https://nostroy.ru/company/news/?COMP_ID=t_news&amp;CUR_TAB=0&amp;eid=39597" TargetMode="External"/><Relationship Id="rId17" Type="http://schemas.openxmlformats.org/officeDocument/2006/relationships/hyperlink" Target="https://np-poso.ru/novosti/novosti-sro/novye-imena-v-stroitelnoj-otrasli-nostroj-obyavlyaet-pobeditelej-studencheskoj-ligi" TargetMode="External"/><Relationship Id="rId25" Type="http://schemas.openxmlformats.org/officeDocument/2006/relationships/hyperlink" Target="http://zanostroy.ru/news/2024/08/16/4585.html" TargetMode="External"/><Relationship Id="rId33" Type="http://schemas.openxmlformats.org/officeDocument/2006/relationships/hyperlink" Target="https://krasnoyarsk.dk.ru/news/237207478" TargetMode="External"/><Relationship Id="rId38" Type="http://schemas.openxmlformats.org/officeDocument/2006/relationships/hyperlink" Target="https://rg.ru/2024/08/18/ipoteka-bez-lgot-upadut-li-ceny-na-zhile.html" TargetMode="External"/><Relationship Id="rId46" Type="http://schemas.openxmlformats.org/officeDocument/2006/relationships/hyperlink" Target="https://companies.rbc.ru/news/yBesCzFVbZ/gk-nekrasovka-development-zapustila-programmu-subsidii-semejnoj-ipoteki/" TargetMode="External"/><Relationship Id="rId59" Type="http://schemas.openxmlformats.org/officeDocument/2006/relationships/hyperlink" Target="https://vo.rbc.ru/vo/16/08/2024/66bf56b39a7947313a10b869" TargetMode="External"/><Relationship Id="rId67" Type="http://schemas.openxmlformats.org/officeDocument/2006/relationships/hyperlink" Target="https://rg.ru/2024/08/16/pravitelstvo-proindeksirovalo-zarplaty-rabotnikov-gosuchrezhdenij-na-51-procenta.html" TargetMode="External"/><Relationship Id="rId20" Type="http://schemas.openxmlformats.org/officeDocument/2006/relationships/hyperlink" Target="https://news-life.pro/abakan/385631812/" TargetMode="External"/><Relationship Id="rId41" Type="http://schemas.openxmlformats.org/officeDocument/2006/relationships/hyperlink" Target="https://www.vedomosti.ru/finance/articles/2024/08/16/1056234-semeinaya-ipoteka" TargetMode="External"/><Relationship Id="rId54" Type="http://schemas.openxmlformats.org/officeDocument/2006/relationships/hyperlink" Target="https://realty.ria.ru/20240816/metallopotreblenie-1966599832.html" TargetMode="External"/><Relationship Id="rId62" Type="http://schemas.openxmlformats.org/officeDocument/2006/relationships/hyperlink" Target="https://kazan.mk.ru/economics/2024/08/17/na-stroyploshhadkakh-tatarstana-proveli-svyshe-26-tysyach-proverok.html" TargetMode="External"/><Relationship Id="rId70" Type="http://schemas.openxmlformats.org/officeDocument/2006/relationships/hyperlink" Target="https://www.kommersant.ru/doc/6903647"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rasnoyarsk-news.net/society/2024/08/16/361445.html" TargetMode="External"/><Relationship Id="rId23" Type="http://schemas.openxmlformats.org/officeDocument/2006/relationships/hyperlink" Target="http://zanostroy.ru/news/2024/08/16/4589.html" TargetMode="External"/><Relationship Id="rId28" Type="http://schemas.openxmlformats.org/officeDocument/2006/relationships/hyperlink" Target="https://yakutsk.bezformata.com/listnews/banki-i-zastroyshiki-produktivnoe/135317971/" TargetMode="External"/><Relationship Id="rId36" Type="http://schemas.openxmlformats.org/officeDocument/2006/relationships/hyperlink" Target="http://zanostroy.ru/news/2024/08/16/4591.html" TargetMode="External"/><Relationship Id="rId49" Type="http://schemas.openxmlformats.org/officeDocument/2006/relationships/hyperlink" Target="https://minstroyrf.gov.ru/press/v-pervom-polugodii-2024-goda-v-rossii-vvedeno-poryadka-13-mln-kv-m-nezhilykh-zdaniy/" TargetMode="External"/><Relationship Id="rId57" Type="http://schemas.openxmlformats.org/officeDocument/2006/relationships/hyperlink" Target="https://regnum.ru/news/3909267" TargetMode="External"/><Relationship Id="rId10" Type="http://schemas.openxmlformats.org/officeDocument/2006/relationships/hyperlink" Target="https://www.vedomosti.ru/press_releases/2024/08/16/prezident-nostroi-anton-glushkov-prinyal-uchastie-v-forume-opornie-goroda-rossii" TargetMode="External"/><Relationship Id="rId31" Type="http://schemas.openxmlformats.org/officeDocument/2006/relationships/hyperlink" Target="https://ancb.ru/publication/read/17903" TargetMode="External"/><Relationship Id="rId44" Type="http://schemas.openxmlformats.org/officeDocument/2006/relationships/hyperlink" Target="https://asninfo.ru/analytics/1757-semeynaya-ipoteka-zanyala-dve-treti-prodazh-v-peterburge-i-lenoblasti" TargetMode="External"/><Relationship Id="rId52" Type="http://schemas.openxmlformats.org/officeDocument/2006/relationships/hyperlink" Target="https://1prime.ru/20240816/sredstva-850943754.html" TargetMode="External"/><Relationship Id="rId60" Type="http://schemas.openxmlformats.org/officeDocument/2006/relationships/hyperlink" Target="https://spb.vedomosti.ru/technology/articles/2024/08/15/1056113-stroitelstvo-i-etapa-tramvainoi-linii-slavyanka-zavershili-na-40" TargetMode="External"/><Relationship Id="rId65" Type="http://schemas.openxmlformats.org/officeDocument/2006/relationships/hyperlink" Target="https://rcmm.ru/novosti/66826-obrazovatelnyj-kompleks-v-gorodskom-okruge-krasnogorska-gotov-na-50.html" TargetMode="External"/><Relationship Id="rId73" Type="http://schemas.openxmlformats.org/officeDocument/2006/relationships/hyperlink" Target="https://rg.ru/2024/08/16/fns-i-opora-rossii-testiruiut-novuiu-vizualizaciiu-lichnogo-kabineta-dlia-iurlic.html"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stroy.ru/company/news/?COMP_ID=t_news&amp;CUR_TAB=0&amp;eid=39601" TargetMode="External"/><Relationship Id="rId13" Type="http://schemas.openxmlformats.org/officeDocument/2006/relationships/hyperlink" Target="https://abakan-news.net/society/2024/08/17/178374.html" TargetMode="External"/><Relationship Id="rId18" Type="http://schemas.openxmlformats.org/officeDocument/2006/relationships/hyperlink" Target="https://sro-mrsa.ru/novosti/novosti-sro/novye-imena-v-stroitelnoj-otrasli-nostroj-obyavlyaet-pobeditelej-studencheskoj-ligi.html" TargetMode="External"/><Relationship Id="rId39" Type="http://schemas.openxmlformats.org/officeDocument/2006/relationships/hyperlink" Target="https://www.vedomosti.ru/finance/news/2024/08/16/1056275-tsb-poprosil-podderzhat" TargetMode="External"/><Relationship Id="rId34" Type="http://schemas.openxmlformats.org/officeDocument/2006/relationships/hyperlink" Target="https://nostroy.ru/company/news/?COMP_ID=t_news&amp;CUR_TAB=0&amp;eid=39599" TargetMode="External"/><Relationship Id="rId50" Type="http://schemas.openxmlformats.org/officeDocument/2006/relationships/hyperlink" Target="https://tass.ru/nedvizhimost/21617367" TargetMode="External"/><Relationship Id="rId55" Type="http://schemas.openxmlformats.org/officeDocument/2006/relationships/hyperlink" Target="https://tass.ru/ekonomika/21629617"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vedomosti.ru/business/news/2024/08/17/1056388-minekonomrazvitiya-nevozvratnie" TargetMode="External"/><Relationship Id="rId2" Type="http://schemas.openxmlformats.org/officeDocument/2006/relationships/numbering" Target="numbering.xml"/><Relationship Id="rId29" Type="http://schemas.openxmlformats.org/officeDocument/2006/relationships/hyperlink" Target="https://spbssk.ru/stroiteli-ivanovskoj-oblasti-otmetili-professionalnyj-prazdnik-s-novymi-dostizheniyami-i-nagradam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83F3C-908B-4BDD-AE1B-E960740FD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51</Pages>
  <Words>30681</Words>
  <Characters>174884</Characters>
  <Application>Microsoft Office Word</Application>
  <DocSecurity>0</DocSecurity>
  <Lines>1457</Lines>
  <Paragraphs>410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205155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Сергей Ницык</cp:lastModifiedBy>
  <cp:revision>10</cp:revision>
  <cp:lastPrinted>2020-12-20T08:56:00Z</cp:lastPrinted>
  <dcterms:created xsi:type="dcterms:W3CDTF">2024-08-18T18:52:00Z</dcterms:created>
  <dcterms:modified xsi:type="dcterms:W3CDTF">2024-08-19T05:49:00Z</dcterms:modified>
</cp:coreProperties>
</file>