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
          <w:sz w:val="20"/>
        </w:rPr>
        <w:id w:val="155621564"/>
        <w:docPartObj>
          <w:docPartGallery w:val="Cover Pages"/>
          <w:docPartUnique/>
        </w:docPartObj>
      </w:sdtPr>
      <w:sdtEndPr>
        <w:rPr>
          <w:b w:val="0"/>
          <w:noProof/>
          <w:lang w:eastAsia="ru-RU"/>
        </w:rPr>
      </w:sdtEndPr>
      <w:sdtContent>
        <w:p w:rsidR="00332614" w:rsidRDefault="00332614" w:rsidP="00870B71">
          <w:pPr>
            <w:pStyle w:val="DocumentDoubles"/>
          </w:pPr>
        </w:p>
        <w:p w:rsidR="00332614" w:rsidRDefault="005A7377" w:rsidP="00A62CC3">
          <w:pPr>
            <w:spacing w:before="0" w:after="3480" w:line="240" w:lineRule="auto"/>
            <w:jc w:val="center"/>
          </w:pPr>
          <w:r>
            <w:rPr>
              <w:noProof/>
              <w:lang w:eastAsia="ru-RU"/>
            </w:rPr>
            <w:drawing>
              <wp:inline distT="0" distB="0" distL="0" distR="0" wp14:anchorId="15CDAD33" wp14:editId="0E7A3B59">
                <wp:extent cx="4529496" cy="29051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30584" cy="2905823"/>
                        </a:xfrm>
                        <a:prstGeom prst="rect">
                          <a:avLst/>
                        </a:prstGeom>
                      </pic:spPr>
                    </pic:pic>
                  </a:graphicData>
                </a:graphic>
              </wp:inline>
            </w:drawing>
          </w:r>
        </w:p>
        <w:p w:rsidR="00B5217D" w:rsidRPr="00B5217D" w:rsidRDefault="00B5217D" w:rsidP="005A7377">
          <w:pPr>
            <w:spacing w:before="1560" w:line="240" w:lineRule="auto"/>
            <w:jc w:val="center"/>
            <w:rPr>
              <w:rFonts w:ascii="Verdana" w:hAnsi="Verdana" w:cs="Arial"/>
              <w:b/>
              <w:sz w:val="44"/>
              <w:szCs w:val="44"/>
            </w:rPr>
          </w:pPr>
          <w:r w:rsidRPr="00B5217D">
            <w:rPr>
              <w:rFonts w:ascii="Verdana" w:hAnsi="Verdana" w:cs="Arial"/>
              <w:b/>
              <w:sz w:val="44"/>
              <w:szCs w:val="44"/>
            </w:rPr>
            <w:t>Мониторинг средств</w:t>
          </w:r>
        </w:p>
        <w:p w:rsidR="00B5217D" w:rsidRPr="00B5217D" w:rsidRDefault="00B5217D" w:rsidP="00B5217D">
          <w:pPr>
            <w:spacing w:line="240" w:lineRule="auto"/>
            <w:jc w:val="center"/>
            <w:rPr>
              <w:rFonts w:ascii="Verdana" w:hAnsi="Verdana" w:cs="Arial"/>
              <w:b/>
              <w:sz w:val="44"/>
              <w:szCs w:val="44"/>
            </w:rPr>
          </w:pPr>
          <w:bookmarkStart w:id="0" w:name="_Toc351528505"/>
          <w:bookmarkStart w:id="1" w:name="_Toc320682991"/>
          <w:bookmarkStart w:id="2" w:name="_Toc320597673"/>
          <w:bookmarkStart w:id="3" w:name="_Toc320510920"/>
          <w:bookmarkStart w:id="4" w:name="_Toc320251338"/>
          <w:bookmarkStart w:id="5" w:name="_Toc320079571"/>
          <w:bookmarkStart w:id="6" w:name="_Toc319473934"/>
          <w:bookmarkStart w:id="7" w:name="_Toc319473144"/>
          <w:bookmarkStart w:id="8" w:name="_Toc319385721"/>
          <w:bookmarkStart w:id="9" w:name="_Toc318697946"/>
          <w:bookmarkStart w:id="10" w:name="_Toc318438549"/>
          <w:bookmarkStart w:id="11" w:name="_Toc318438240"/>
          <w:bookmarkStart w:id="12" w:name="_Toc318436498"/>
          <w:r w:rsidRPr="00B5217D">
            <w:rPr>
              <w:rFonts w:ascii="Verdana" w:hAnsi="Verdana" w:cs="Arial"/>
              <w:b/>
              <w:sz w:val="44"/>
              <w:szCs w:val="44"/>
            </w:rPr>
            <w:t>массовой информации</w:t>
          </w:r>
          <w:bookmarkEnd w:id="0"/>
          <w:bookmarkEnd w:id="1"/>
          <w:bookmarkEnd w:id="2"/>
          <w:bookmarkEnd w:id="3"/>
          <w:bookmarkEnd w:id="4"/>
          <w:bookmarkEnd w:id="5"/>
          <w:bookmarkEnd w:id="6"/>
          <w:bookmarkEnd w:id="7"/>
          <w:bookmarkEnd w:id="8"/>
          <w:bookmarkEnd w:id="9"/>
          <w:bookmarkEnd w:id="10"/>
          <w:bookmarkEnd w:id="11"/>
          <w:bookmarkEnd w:id="12"/>
        </w:p>
        <w:p w:rsidR="00B5217D" w:rsidRPr="00B5217D" w:rsidRDefault="007F48B5" w:rsidP="00B5217D">
          <w:pPr>
            <w:spacing w:before="480" w:line="240" w:lineRule="auto"/>
            <w:jc w:val="center"/>
            <w:rPr>
              <w:rFonts w:ascii="Verdana" w:hAnsi="Verdana" w:cs="Arial"/>
              <w:b/>
              <w:sz w:val="28"/>
              <w:szCs w:val="28"/>
            </w:rPr>
          </w:pPr>
          <w:r>
            <w:rPr>
              <w:rFonts w:ascii="Verdana" w:hAnsi="Verdana" w:cs="Arial"/>
              <w:b/>
              <w:sz w:val="28"/>
              <w:szCs w:val="28"/>
            </w:rPr>
            <w:t>28</w:t>
          </w:r>
          <w:r w:rsidR="00A63A6E">
            <w:rPr>
              <w:rFonts w:ascii="Verdana" w:hAnsi="Verdana" w:cs="Arial"/>
              <w:b/>
              <w:sz w:val="28"/>
              <w:szCs w:val="28"/>
            </w:rPr>
            <w:t xml:space="preserve"> </w:t>
          </w:r>
          <w:r w:rsidR="006D53B4">
            <w:rPr>
              <w:rFonts w:ascii="Verdana" w:hAnsi="Verdana" w:cs="Arial"/>
              <w:b/>
              <w:sz w:val="28"/>
              <w:szCs w:val="28"/>
            </w:rPr>
            <w:t>августа</w:t>
          </w:r>
          <w:r w:rsidR="00546CC8">
            <w:rPr>
              <w:rFonts w:ascii="Verdana" w:hAnsi="Verdana" w:cs="Arial"/>
              <w:b/>
              <w:sz w:val="28"/>
              <w:szCs w:val="28"/>
            </w:rPr>
            <w:t xml:space="preserve"> </w:t>
          </w:r>
          <w:r w:rsidR="00B5217D" w:rsidRPr="00B5217D">
            <w:rPr>
              <w:rFonts w:ascii="Verdana" w:hAnsi="Verdana" w:cs="Arial"/>
              <w:b/>
              <w:sz w:val="28"/>
              <w:szCs w:val="28"/>
            </w:rPr>
            <w:t>20</w:t>
          </w:r>
          <w:r w:rsidR="009A7992">
            <w:rPr>
              <w:rFonts w:ascii="Verdana" w:hAnsi="Verdana" w:cs="Arial"/>
              <w:b/>
              <w:sz w:val="28"/>
              <w:szCs w:val="28"/>
            </w:rPr>
            <w:t>2</w:t>
          </w:r>
          <w:r w:rsidR="001972EF">
            <w:rPr>
              <w:rFonts w:ascii="Verdana" w:hAnsi="Verdana" w:cs="Arial"/>
              <w:b/>
              <w:sz w:val="28"/>
              <w:szCs w:val="28"/>
            </w:rPr>
            <w:t>4</w:t>
          </w:r>
          <w:r w:rsidR="00B5217D" w:rsidRPr="00B5217D">
            <w:rPr>
              <w:rFonts w:ascii="Verdana" w:hAnsi="Verdana" w:cs="Arial"/>
              <w:b/>
              <w:sz w:val="28"/>
              <w:szCs w:val="28"/>
            </w:rPr>
            <w:t xml:space="preserve"> года</w:t>
          </w:r>
        </w:p>
        <w:p w:rsidR="00B5217D" w:rsidRDefault="00B5217D">
          <w:pPr>
            <w:spacing w:before="0" w:after="210"/>
            <w:rPr>
              <w:rFonts w:cs="Arial"/>
              <w:b/>
              <w:sz w:val="28"/>
              <w:szCs w:val="28"/>
            </w:rPr>
          </w:pPr>
          <w:r>
            <w:rPr>
              <w:rFonts w:cs="Arial"/>
              <w:b/>
              <w:sz w:val="28"/>
              <w:szCs w:val="28"/>
            </w:rPr>
            <w:br w:type="page"/>
          </w:r>
        </w:p>
        <w:p w:rsidR="00332614" w:rsidRDefault="00BF0CD9">
          <w:pPr>
            <w:spacing w:before="0" w:after="210"/>
            <w:rPr>
              <w:bCs/>
              <w:noProof/>
              <w:lang w:eastAsia="ru-RU"/>
            </w:rPr>
          </w:pPr>
        </w:p>
      </w:sdtContent>
    </w:sdt>
    <w:sdt>
      <w:sdtPr>
        <w:rPr>
          <w:rFonts w:eastAsiaTheme="minorHAnsi" w:cstheme="minorBidi"/>
          <w:b w:val="0"/>
          <w:bCs w:val="0"/>
          <w:caps w:val="0"/>
          <w:color w:val="auto"/>
          <w:sz w:val="20"/>
          <w:szCs w:val="20"/>
        </w:rPr>
        <w:id w:val="155621587"/>
        <w:docPartObj>
          <w:docPartGallery w:val="Table of Contents"/>
          <w:docPartUnique/>
        </w:docPartObj>
      </w:sdtPr>
      <w:sdtEndPr>
        <w:rPr>
          <w:rFonts w:cs="Arial"/>
          <w:sz w:val="22"/>
          <w:szCs w:val="22"/>
        </w:rPr>
      </w:sdtEndPr>
      <w:sdtContent>
        <w:bookmarkStart w:id="13" w:name="ref_toc" w:displacedByCustomXml="prev"/>
        <w:p w:rsidR="003759B0" w:rsidRPr="00234103" w:rsidRDefault="003759B0" w:rsidP="002C1FAA">
          <w:pPr>
            <w:pStyle w:val="a4"/>
            <w:spacing w:before="240"/>
            <w:jc w:val="center"/>
            <w:rPr>
              <w:b w:val="0"/>
              <w:color w:val="auto"/>
              <w:sz w:val="36"/>
              <w:szCs w:val="36"/>
            </w:rPr>
          </w:pPr>
          <w:r w:rsidRPr="00234103">
            <w:rPr>
              <w:b w:val="0"/>
              <w:color w:val="auto"/>
              <w:sz w:val="36"/>
              <w:szCs w:val="36"/>
            </w:rPr>
            <w:t>Оглавление</w:t>
          </w:r>
        </w:p>
        <w:bookmarkEnd w:id="13"/>
        <w:p w:rsidR="00234103" w:rsidRPr="00234103" w:rsidRDefault="00E51718">
          <w:pPr>
            <w:pStyle w:val="31"/>
            <w:tabs>
              <w:tab w:val="right" w:leader="dot" w:pos="10196"/>
            </w:tabs>
            <w:rPr>
              <w:rFonts w:asciiTheme="minorHAnsi" w:eastAsiaTheme="minorEastAsia" w:hAnsiTheme="minorHAnsi"/>
              <w:iCs w:val="0"/>
              <w:noProof/>
              <w:color w:val="auto"/>
              <w:sz w:val="22"/>
              <w:szCs w:val="22"/>
              <w:lang w:eastAsia="ru-RU"/>
            </w:rPr>
          </w:pPr>
          <w:r w:rsidRPr="00234103">
            <w:rPr>
              <w:bCs/>
              <w:iCs w:val="0"/>
              <w:caps/>
            </w:rPr>
            <w:fldChar w:fldCharType="begin"/>
          </w:r>
          <w:r w:rsidRPr="00234103">
            <w:rPr>
              <w:bCs/>
              <w:iCs w:val="0"/>
              <w:caps/>
            </w:rPr>
            <w:instrText xml:space="preserve"> TOC \o "1-4" \h \z \u </w:instrText>
          </w:r>
          <w:r w:rsidRPr="00234103">
            <w:rPr>
              <w:bCs/>
              <w:iCs w:val="0"/>
              <w:caps/>
            </w:rPr>
            <w:fldChar w:fldCharType="separate"/>
          </w:r>
          <w:hyperlink w:anchor="_Toc175727389" w:history="1">
            <w:r w:rsidR="00234103" w:rsidRPr="00234103">
              <w:rPr>
                <w:rStyle w:val="a7"/>
                <w:noProof/>
              </w:rPr>
              <w:t>ДЕЯТЕЛЬНОСТЬ НОСТРОЙ</w:t>
            </w:r>
            <w:r w:rsidR="00234103" w:rsidRPr="00234103">
              <w:rPr>
                <w:noProof/>
                <w:webHidden/>
              </w:rPr>
              <w:tab/>
            </w:r>
            <w:r w:rsidR="00234103" w:rsidRPr="00234103">
              <w:rPr>
                <w:noProof/>
                <w:webHidden/>
              </w:rPr>
              <w:fldChar w:fldCharType="begin"/>
            </w:r>
            <w:r w:rsidR="00234103" w:rsidRPr="00234103">
              <w:rPr>
                <w:noProof/>
                <w:webHidden/>
              </w:rPr>
              <w:instrText xml:space="preserve"> PAGEREF _Toc175727389 \h </w:instrText>
            </w:r>
            <w:r w:rsidR="00234103" w:rsidRPr="00234103">
              <w:rPr>
                <w:noProof/>
                <w:webHidden/>
              </w:rPr>
            </w:r>
            <w:r w:rsidR="00234103" w:rsidRPr="00234103">
              <w:rPr>
                <w:noProof/>
                <w:webHidden/>
              </w:rPr>
              <w:fldChar w:fldCharType="separate"/>
            </w:r>
            <w:r w:rsidR="00234103" w:rsidRPr="00234103">
              <w:rPr>
                <w:noProof/>
                <w:webHidden/>
              </w:rPr>
              <w:t>5</w:t>
            </w:r>
            <w:r w:rsidR="00234103" w:rsidRPr="00234103">
              <w:rPr>
                <w:noProof/>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390" w:history="1">
            <w:r w:rsidRPr="00234103">
              <w:rPr>
                <w:rStyle w:val="a7"/>
                <w:rFonts w:eastAsiaTheme="majorEastAsia" w:cstheme="majorBidi"/>
                <w:b w:val="0"/>
                <w:bCs/>
                <w:iCs/>
              </w:rPr>
              <w:t>27.08.2024 Национальное объединение строителей (nostroy.ru) Совет НОСТРОЙ одобрил Методические рекомендации для СРО по реализации положений Постановления Правительства РФ от 20.03.2024 № 338</w:t>
            </w:r>
            <w:r w:rsidRPr="00234103">
              <w:rPr>
                <w:b w:val="0"/>
                <w:webHidden/>
              </w:rPr>
              <w:tab/>
            </w:r>
            <w:r w:rsidRPr="00234103">
              <w:rPr>
                <w:b w:val="0"/>
                <w:webHidden/>
              </w:rPr>
              <w:fldChar w:fldCharType="begin"/>
            </w:r>
            <w:r w:rsidRPr="00234103">
              <w:rPr>
                <w:b w:val="0"/>
                <w:webHidden/>
              </w:rPr>
              <w:instrText xml:space="preserve"> PAGEREF _Toc175727390 \h </w:instrText>
            </w:r>
            <w:r w:rsidRPr="00234103">
              <w:rPr>
                <w:b w:val="0"/>
                <w:webHidden/>
              </w:rPr>
            </w:r>
            <w:r w:rsidRPr="00234103">
              <w:rPr>
                <w:b w:val="0"/>
                <w:webHidden/>
              </w:rPr>
              <w:fldChar w:fldCharType="separate"/>
            </w:r>
            <w:r w:rsidRPr="00234103">
              <w:rPr>
                <w:b w:val="0"/>
                <w:webHidden/>
              </w:rPr>
              <w:t>5</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391" w:history="1">
            <w:r w:rsidRPr="00234103">
              <w:rPr>
                <w:rStyle w:val="a7"/>
                <w:b w:val="0"/>
              </w:rPr>
              <w:t>27.08.2024 Национальное объединение строителей (nostroy.ru) В Сочи состоялась Окружная конференция СРО Северо-Запада</w:t>
            </w:r>
            <w:r w:rsidRPr="00234103">
              <w:rPr>
                <w:b w:val="0"/>
                <w:webHidden/>
              </w:rPr>
              <w:tab/>
            </w:r>
            <w:r w:rsidRPr="00234103">
              <w:rPr>
                <w:b w:val="0"/>
                <w:webHidden/>
              </w:rPr>
              <w:fldChar w:fldCharType="begin"/>
            </w:r>
            <w:r w:rsidRPr="00234103">
              <w:rPr>
                <w:b w:val="0"/>
                <w:webHidden/>
              </w:rPr>
              <w:instrText xml:space="preserve"> PAGEREF _Toc175727391 \h </w:instrText>
            </w:r>
            <w:r w:rsidRPr="00234103">
              <w:rPr>
                <w:b w:val="0"/>
                <w:webHidden/>
              </w:rPr>
            </w:r>
            <w:r w:rsidRPr="00234103">
              <w:rPr>
                <w:b w:val="0"/>
                <w:webHidden/>
              </w:rPr>
              <w:fldChar w:fldCharType="separate"/>
            </w:r>
            <w:r w:rsidRPr="00234103">
              <w:rPr>
                <w:b w:val="0"/>
                <w:webHidden/>
              </w:rPr>
              <w:t>5</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392" w:history="1">
            <w:r w:rsidRPr="00234103">
              <w:rPr>
                <w:rStyle w:val="a7"/>
                <w:b w:val="0"/>
              </w:rPr>
              <w:t>27.08.2024 Национальное объединение строителей (nostroy.ru) В Волгограде определили победителей IV всероссийского конкурса управленцев «Лидеры строительной отрасли»</w:t>
            </w:r>
            <w:r w:rsidRPr="00234103">
              <w:rPr>
                <w:b w:val="0"/>
                <w:webHidden/>
              </w:rPr>
              <w:tab/>
            </w:r>
            <w:r w:rsidRPr="00234103">
              <w:rPr>
                <w:b w:val="0"/>
                <w:webHidden/>
              </w:rPr>
              <w:fldChar w:fldCharType="begin"/>
            </w:r>
            <w:r w:rsidRPr="00234103">
              <w:rPr>
                <w:b w:val="0"/>
                <w:webHidden/>
              </w:rPr>
              <w:instrText xml:space="preserve"> PAGEREF _Toc175727392 \h </w:instrText>
            </w:r>
            <w:r w:rsidRPr="00234103">
              <w:rPr>
                <w:b w:val="0"/>
                <w:webHidden/>
              </w:rPr>
            </w:r>
            <w:r w:rsidRPr="00234103">
              <w:rPr>
                <w:b w:val="0"/>
                <w:webHidden/>
              </w:rPr>
              <w:fldChar w:fldCharType="separate"/>
            </w:r>
            <w:r w:rsidRPr="00234103">
              <w:rPr>
                <w:b w:val="0"/>
                <w:webHidden/>
              </w:rPr>
              <w:t>7</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393" w:history="1">
            <w:r w:rsidRPr="00234103">
              <w:rPr>
                <w:rStyle w:val="a7"/>
                <w:b w:val="0"/>
              </w:rPr>
              <w:t>27.08.2024 Национальное объединение строителей (nostroy.ru) Готовность первого этапа «Западной Хорды» Ростова-на-Дону составляет 70%</w:t>
            </w:r>
            <w:r w:rsidRPr="00234103">
              <w:rPr>
                <w:b w:val="0"/>
                <w:webHidden/>
              </w:rPr>
              <w:tab/>
            </w:r>
            <w:r w:rsidRPr="00234103">
              <w:rPr>
                <w:b w:val="0"/>
                <w:webHidden/>
              </w:rPr>
              <w:fldChar w:fldCharType="begin"/>
            </w:r>
            <w:r w:rsidRPr="00234103">
              <w:rPr>
                <w:b w:val="0"/>
                <w:webHidden/>
              </w:rPr>
              <w:instrText xml:space="preserve"> PAGEREF _Toc175727393 \h </w:instrText>
            </w:r>
            <w:r w:rsidRPr="00234103">
              <w:rPr>
                <w:b w:val="0"/>
                <w:webHidden/>
              </w:rPr>
            </w:r>
            <w:r w:rsidRPr="00234103">
              <w:rPr>
                <w:b w:val="0"/>
                <w:webHidden/>
              </w:rPr>
              <w:fldChar w:fldCharType="separate"/>
            </w:r>
            <w:r w:rsidRPr="00234103">
              <w:rPr>
                <w:b w:val="0"/>
                <w:webHidden/>
              </w:rPr>
              <w:t>7</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394" w:history="1">
            <w:r w:rsidRPr="00234103">
              <w:rPr>
                <w:rStyle w:val="a7"/>
                <w:b w:val="0"/>
              </w:rPr>
              <w:t>27.08.2024 Национальное объединение строителей (nostroy.ru) По итогам 2023 года объем инвестиций в экономику Республики Крым составил 271,3 млрд рублей</w:t>
            </w:r>
            <w:r w:rsidRPr="00234103">
              <w:rPr>
                <w:b w:val="0"/>
                <w:webHidden/>
              </w:rPr>
              <w:tab/>
            </w:r>
            <w:r w:rsidRPr="00234103">
              <w:rPr>
                <w:b w:val="0"/>
                <w:webHidden/>
              </w:rPr>
              <w:fldChar w:fldCharType="begin"/>
            </w:r>
            <w:r w:rsidRPr="00234103">
              <w:rPr>
                <w:b w:val="0"/>
                <w:webHidden/>
              </w:rPr>
              <w:instrText xml:space="preserve"> PAGEREF _Toc175727394 \h </w:instrText>
            </w:r>
            <w:r w:rsidRPr="00234103">
              <w:rPr>
                <w:b w:val="0"/>
                <w:webHidden/>
              </w:rPr>
            </w:r>
            <w:r w:rsidRPr="00234103">
              <w:rPr>
                <w:b w:val="0"/>
                <w:webHidden/>
              </w:rPr>
              <w:fldChar w:fldCharType="separate"/>
            </w:r>
            <w:r w:rsidRPr="00234103">
              <w:rPr>
                <w:b w:val="0"/>
                <w:webHidden/>
              </w:rPr>
              <w:t>8</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395" w:history="1">
            <w:r w:rsidRPr="00234103">
              <w:rPr>
                <w:rStyle w:val="a7"/>
                <w:b w:val="0"/>
              </w:rPr>
              <w:t>27.08.2024 Национальное объединение строителей (nostroy.ru) Краснодарская СРО поддержала обращение курских коллег к руководству НОСТРОЙ с предложением помочь пострадавшим жителям</w:t>
            </w:r>
            <w:r w:rsidRPr="00234103">
              <w:rPr>
                <w:b w:val="0"/>
                <w:webHidden/>
              </w:rPr>
              <w:tab/>
            </w:r>
            <w:r w:rsidRPr="00234103">
              <w:rPr>
                <w:b w:val="0"/>
                <w:webHidden/>
              </w:rPr>
              <w:fldChar w:fldCharType="begin"/>
            </w:r>
            <w:r w:rsidRPr="00234103">
              <w:rPr>
                <w:b w:val="0"/>
                <w:webHidden/>
              </w:rPr>
              <w:instrText xml:space="preserve"> PAGEREF _Toc175727395 \h </w:instrText>
            </w:r>
            <w:r w:rsidRPr="00234103">
              <w:rPr>
                <w:b w:val="0"/>
                <w:webHidden/>
              </w:rPr>
            </w:r>
            <w:r w:rsidRPr="00234103">
              <w:rPr>
                <w:b w:val="0"/>
                <w:webHidden/>
              </w:rPr>
              <w:fldChar w:fldCharType="separate"/>
            </w:r>
            <w:r w:rsidRPr="00234103">
              <w:rPr>
                <w:b w:val="0"/>
                <w:webHidden/>
              </w:rPr>
              <w:t>8</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396" w:history="1">
            <w:r w:rsidRPr="00234103">
              <w:rPr>
                <w:rStyle w:val="a7"/>
                <w:b w:val="0"/>
              </w:rPr>
              <w:t>27.08.2024 ЗаНоСтрой.РФ (zanostroy.ru) Антон Глушков принял участие во Всероссийском форуме «Развитие малых городов и исторических поселений»</w:t>
            </w:r>
            <w:r w:rsidRPr="00234103">
              <w:rPr>
                <w:b w:val="0"/>
                <w:webHidden/>
              </w:rPr>
              <w:tab/>
            </w:r>
            <w:r w:rsidRPr="00234103">
              <w:rPr>
                <w:b w:val="0"/>
                <w:webHidden/>
              </w:rPr>
              <w:fldChar w:fldCharType="begin"/>
            </w:r>
            <w:r w:rsidRPr="00234103">
              <w:rPr>
                <w:b w:val="0"/>
                <w:webHidden/>
              </w:rPr>
              <w:instrText xml:space="preserve"> PAGEREF _Toc175727396 \h </w:instrText>
            </w:r>
            <w:r w:rsidRPr="00234103">
              <w:rPr>
                <w:b w:val="0"/>
                <w:webHidden/>
              </w:rPr>
            </w:r>
            <w:r w:rsidRPr="00234103">
              <w:rPr>
                <w:b w:val="0"/>
                <w:webHidden/>
              </w:rPr>
              <w:fldChar w:fldCharType="separate"/>
            </w:r>
            <w:r w:rsidRPr="00234103">
              <w:rPr>
                <w:b w:val="0"/>
                <w:webHidden/>
              </w:rPr>
              <w:t>9</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397" w:history="1">
            <w:r w:rsidRPr="00234103">
              <w:rPr>
                <w:rStyle w:val="a7"/>
                <w:b w:val="0"/>
              </w:rPr>
              <w:t>27.08.2024 Все о СРО в России (all-sro.ru) СРО Северного Кавказа обсудили работу с компфондами</w:t>
            </w:r>
            <w:r w:rsidRPr="00234103">
              <w:rPr>
                <w:b w:val="0"/>
                <w:webHidden/>
              </w:rPr>
              <w:tab/>
            </w:r>
            <w:r w:rsidRPr="00234103">
              <w:rPr>
                <w:b w:val="0"/>
                <w:webHidden/>
              </w:rPr>
              <w:fldChar w:fldCharType="begin"/>
            </w:r>
            <w:r w:rsidRPr="00234103">
              <w:rPr>
                <w:b w:val="0"/>
                <w:webHidden/>
              </w:rPr>
              <w:instrText xml:space="preserve"> PAGEREF _Toc175727397 \h </w:instrText>
            </w:r>
            <w:r w:rsidRPr="00234103">
              <w:rPr>
                <w:b w:val="0"/>
                <w:webHidden/>
              </w:rPr>
            </w:r>
            <w:r w:rsidRPr="00234103">
              <w:rPr>
                <w:b w:val="0"/>
                <w:webHidden/>
              </w:rPr>
              <w:fldChar w:fldCharType="separate"/>
            </w:r>
            <w:r w:rsidRPr="00234103">
              <w:rPr>
                <w:b w:val="0"/>
                <w:webHidden/>
              </w:rPr>
              <w:t>10</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398" w:history="1">
            <w:r w:rsidRPr="00234103">
              <w:rPr>
                <w:rStyle w:val="a7"/>
                <w:b w:val="0"/>
              </w:rPr>
              <w:t>27.08.2024 Все о СРО в России (all-sro.ru) Северокавказские СРО поделились своим опытом работы с "цифрой"</w:t>
            </w:r>
            <w:r w:rsidRPr="00234103">
              <w:rPr>
                <w:b w:val="0"/>
                <w:webHidden/>
              </w:rPr>
              <w:tab/>
            </w:r>
            <w:r w:rsidRPr="00234103">
              <w:rPr>
                <w:b w:val="0"/>
                <w:webHidden/>
              </w:rPr>
              <w:fldChar w:fldCharType="begin"/>
            </w:r>
            <w:r w:rsidRPr="00234103">
              <w:rPr>
                <w:b w:val="0"/>
                <w:webHidden/>
              </w:rPr>
              <w:instrText xml:space="preserve"> PAGEREF _Toc175727398 \h </w:instrText>
            </w:r>
            <w:r w:rsidRPr="00234103">
              <w:rPr>
                <w:b w:val="0"/>
                <w:webHidden/>
              </w:rPr>
            </w:r>
            <w:r w:rsidRPr="00234103">
              <w:rPr>
                <w:b w:val="0"/>
                <w:webHidden/>
              </w:rPr>
              <w:fldChar w:fldCharType="separate"/>
            </w:r>
            <w:r w:rsidRPr="00234103">
              <w:rPr>
                <w:b w:val="0"/>
                <w:webHidden/>
              </w:rPr>
              <w:t>11</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399" w:history="1">
            <w:r w:rsidRPr="00234103">
              <w:rPr>
                <w:rStyle w:val="a7"/>
                <w:b w:val="0"/>
              </w:rPr>
              <w:t>27.08.2024 Все о СРО в России (all-sro.ru) СРО Северного Кавказа призвали внедрять цифровые сервисы</w:t>
            </w:r>
            <w:r w:rsidRPr="00234103">
              <w:rPr>
                <w:b w:val="0"/>
                <w:webHidden/>
              </w:rPr>
              <w:tab/>
            </w:r>
            <w:r w:rsidRPr="00234103">
              <w:rPr>
                <w:b w:val="0"/>
                <w:webHidden/>
              </w:rPr>
              <w:fldChar w:fldCharType="begin"/>
            </w:r>
            <w:r w:rsidRPr="00234103">
              <w:rPr>
                <w:b w:val="0"/>
                <w:webHidden/>
              </w:rPr>
              <w:instrText xml:space="preserve"> PAGEREF _Toc175727399 \h </w:instrText>
            </w:r>
            <w:r w:rsidRPr="00234103">
              <w:rPr>
                <w:b w:val="0"/>
                <w:webHidden/>
              </w:rPr>
            </w:r>
            <w:r w:rsidRPr="00234103">
              <w:rPr>
                <w:b w:val="0"/>
                <w:webHidden/>
              </w:rPr>
              <w:fldChar w:fldCharType="separate"/>
            </w:r>
            <w:r w:rsidRPr="00234103">
              <w:rPr>
                <w:b w:val="0"/>
                <w:webHidden/>
              </w:rPr>
              <w:t>12</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00" w:history="1">
            <w:r w:rsidRPr="00234103">
              <w:rPr>
                <w:rStyle w:val="a7"/>
                <w:b w:val="0"/>
              </w:rPr>
              <w:t>27.08.2024 Все о СРО в России (all-sro.ru) Региональные СРО указали на сложности определения фактического нахождения специалистов НРС на объектах строительства</w:t>
            </w:r>
            <w:r w:rsidRPr="00234103">
              <w:rPr>
                <w:b w:val="0"/>
                <w:webHidden/>
              </w:rPr>
              <w:tab/>
            </w:r>
            <w:r w:rsidRPr="00234103">
              <w:rPr>
                <w:b w:val="0"/>
                <w:webHidden/>
              </w:rPr>
              <w:fldChar w:fldCharType="begin"/>
            </w:r>
            <w:r w:rsidRPr="00234103">
              <w:rPr>
                <w:b w:val="0"/>
                <w:webHidden/>
              </w:rPr>
              <w:instrText xml:space="preserve"> PAGEREF _Toc175727400 \h </w:instrText>
            </w:r>
            <w:r w:rsidRPr="00234103">
              <w:rPr>
                <w:b w:val="0"/>
                <w:webHidden/>
              </w:rPr>
            </w:r>
            <w:r w:rsidRPr="00234103">
              <w:rPr>
                <w:b w:val="0"/>
                <w:webHidden/>
              </w:rPr>
              <w:fldChar w:fldCharType="separate"/>
            </w:r>
            <w:r w:rsidRPr="00234103">
              <w:rPr>
                <w:b w:val="0"/>
                <w:webHidden/>
              </w:rPr>
              <w:t>13</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01" w:history="1">
            <w:r w:rsidRPr="00234103">
              <w:rPr>
                <w:rStyle w:val="a7"/>
                <w:b w:val="0"/>
              </w:rPr>
              <w:t>27.08.2024 Все о СРО в России (all-sro.ru) Региональные СРО готовятся к участию в отраслевой конференции</w:t>
            </w:r>
            <w:r w:rsidRPr="00234103">
              <w:rPr>
                <w:b w:val="0"/>
                <w:webHidden/>
              </w:rPr>
              <w:tab/>
            </w:r>
            <w:r w:rsidRPr="00234103">
              <w:rPr>
                <w:b w:val="0"/>
                <w:webHidden/>
              </w:rPr>
              <w:fldChar w:fldCharType="begin"/>
            </w:r>
            <w:r w:rsidRPr="00234103">
              <w:rPr>
                <w:b w:val="0"/>
                <w:webHidden/>
              </w:rPr>
              <w:instrText xml:space="preserve"> PAGEREF _Toc175727401 \h </w:instrText>
            </w:r>
            <w:r w:rsidRPr="00234103">
              <w:rPr>
                <w:b w:val="0"/>
                <w:webHidden/>
              </w:rPr>
            </w:r>
            <w:r w:rsidRPr="00234103">
              <w:rPr>
                <w:b w:val="0"/>
                <w:webHidden/>
              </w:rPr>
              <w:fldChar w:fldCharType="separate"/>
            </w:r>
            <w:r w:rsidRPr="00234103">
              <w:rPr>
                <w:b w:val="0"/>
                <w:webHidden/>
              </w:rPr>
              <w:t>14</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02" w:history="1">
            <w:r w:rsidRPr="00234103">
              <w:rPr>
                <w:rStyle w:val="a7"/>
                <w:b w:val="0"/>
              </w:rPr>
              <w:t>27.08.2024 ГеоИнфо (geoinfo.ru) В Москве создан Союз юристов в сфере строительства и ЖКХ</w:t>
            </w:r>
            <w:r w:rsidRPr="00234103">
              <w:rPr>
                <w:b w:val="0"/>
                <w:webHidden/>
              </w:rPr>
              <w:tab/>
            </w:r>
            <w:r w:rsidRPr="00234103">
              <w:rPr>
                <w:b w:val="0"/>
                <w:webHidden/>
              </w:rPr>
              <w:fldChar w:fldCharType="begin"/>
            </w:r>
            <w:r w:rsidRPr="00234103">
              <w:rPr>
                <w:b w:val="0"/>
                <w:webHidden/>
              </w:rPr>
              <w:instrText xml:space="preserve"> PAGEREF _Toc175727402 \h </w:instrText>
            </w:r>
            <w:r w:rsidRPr="00234103">
              <w:rPr>
                <w:b w:val="0"/>
                <w:webHidden/>
              </w:rPr>
            </w:r>
            <w:r w:rsidRPr="00234103">
              <w:rPr>
                <w:b w:val="0"/>
                <w:webHidden/>
              </w:rPr>
              <w:fldChar w:fldCharType="separate"/>
            </w:r>
            <w:r w:rsidRPr="00234103">
              <w:rPr>
                <w:b w:val="0"/>
                <w:webHidden/>
              </w:rPr>
              <w:t>15</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03" w:history="1">
            <w:r w:rsidRPr="00234103">
              <w:rPr>
                <w:rStyle w:val="a7"/>
                <w:b w:val="0"/>
              </w:rPr>
              <w:t>27.08.2024 Национальное объединение строителей (nostroy.ru) Окружная конференция саморегулируемых организаций - членов НОСТРОЙ, зарегистрированных на территории Дальневосточного федерального округа, состоится 11 сентября 2024 года</w:t>
            </w:r>
            <w:r w:rsidRPr="00234103">
              <w:rPr>
                <w:b w:val="0"/>
                <w:webHidden/>
              </w:rPr>
              <w:tab/>
            </w:r>
            <w:r w:rsidRPr="00234103">
              <w:rPr>
                <w:b w:val="0"/>
                <w:webHidden/>
              </w:rPr>
              <w:fldChar w:fldCharType="begin"/>
            </w:r>
            <w:r w:rsidRPr="00234103">
              <w:rPr>
                <w:b w:val="0"/>
                <w:webHidden/>
              </w:rPr>
              <w:instrText xml:space="preserve"> PAGEREF _Toc175727403 \h </w:instrText>
            </w:r>
            <w:r w:rsidRPr="00234103">
              <w:rPr>
                <w:b w:val="0"/>
                <w:webHidden/>
              </w:rPr>
            </w:r>
            <w:r w:rsidRPr="00234103">
              <w:rPr>
                <w:b w:val="0"/>
                <w:webHidden/>
              </w:rPr>
              <w:fldChar w:fldCharType="separate"/>
            </w:r>
            <w:r w:rsidRPr="00234103">
              <w:rPr>
                <w:b w:val="0"/>
                <w:webHidden/>
              </w:rPr>
              <w:t>15</w:t>
            </w:r>
            <w:r w:rsidRPr="00234103">
              <w:rPr>
                <w:b w:val="0"/>
                <w:webHidden/>
              </w:rPr>
              <w:fldChar w:fldCharType="end"/>
            </w:r>
          </w:hyperlink>
        </w:p>
        <w:p w:rsidR="00234103" w:rsidRPr="00234103" w:rsidRDefault="00234103">
          <w:pPr>
            <w:pStyle w:val="31"/>
            <w:tabs>
              <w:tab w:val="right" w:leader="dot" w:pos="10196"/>
            </w:tabs>
            <w:rPr>
              <w:rFonts w:asciiTheme="minorHAnsi" w:eastAsiaTheme="minorEastAsia" w:hAnsiTheme="minorHAnsi"/>
              <w:iCs w:val="0"/>
              <w:noProof/>
              <w:color w:val="auto"/>
              <w:sz w:val="22"/>
              <w:szCs w:val="22"/>
              <w:lang w:eastAsia="ru-RU"/>
            </w:rPr>
          </w:pPr>
          <w:hyperlink w:anchor="_Toc175727404" w:history="1">
            <w:r w:rsidRPr="00234103">
              <w:rPr>
                <w:rStyle w:val="a7"/>
                <w:noProof/>
              </w:rPr>
              <w:t>ДЕЯТЕЛЬНОСТЬ СРО В СТРОИТЕЛЬНОЙ ОТРАСЛИ</w:t>
            </w:r>
            <w:r w:rsidRPr="00234103">
              <w:rPr>
                <w:noProof/>
                <w:webHidden/>
              </w:rPr>
              <w:tab/>
            </w:r>
            <w:r w:rsidRPr="00234103">
              <w:rPr>
                <w:noProof/>
                <w:webHidden/>
              </w:rPr>
              <w:fldChar w:fldCharType="begin"/>
            </w:r>
            <w:r w:rsidRPr="00234103">
              <w:rPr>
                <w:noProof/>
                <w:webHidden/>
              </w:rPr>
              <w:instrText xml:space="preserve"> PAGEREF _Toc175727404 \h </w:instrText>
            </w:r>
            <w:r w:rsidRPr="00234103">
              <w:rPr>
                <w:noProof/>
                <w:webHidden/>
              </w:rPr>
            </w:r>
            <w:r w:rsidRPr="00234103">
              <w:rPr>
                <w:noProof/>
                <w:webHidden/>
              </w:rPr>
              <w:fldChar w:fldCharType="separate"/>
            </w:r>
            <w:r w:rsidRPr="00234103">
              <w:rPr>
                <w:noProof/>
                <w:webHidden/>
              </w:rPr>
              <w:t>16</w:t>
            </w:r>
            <w:r w:rsidRPr="00234103">
              <w:rPr>
                <w:noProof/>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05" w:history="1">
            <w:r w:rsidRPr="00234103">
              <w:rPr>
                <w:rStyle w:val="a7"/>
                <w:b w:val="0"/>
              </w:rPr>
              <w:t>27.08.2024 Правда о СРО (pravdaosro.ru) СРО «СДКО» напомнила о возможности получить целевой займ</w:t>
            </w:r>
            <w:r w:rsidRPr="00234103">
              <w:rPr>
                <w:b w:val="0"/>
                <w:webHidden/>
              </w:rPr>
              <w:tab/>
            </w:r>
            <w:r w:rsidRPr="00234103">
              <w:rPr>
                <w:b w:val="0"/>
                <w:webHidden/>
              </w:rPr>
              <w:fldChar w:fldCharType="begin"/>
            </w:r>
            <w:r w:rsidRPr="00234103">
              <w:rPr>
                <w:b w:val="0"/>
                <w:webHidden/>
              </w:rPr>
              <w:instrText xml:space="preserve"> PAGEREF _Toc175727405 \h </w:instrText>
            </w:r>
            <w:r w:rsidRPr="00234103">
              <w:rPr>
                <w:b w:val="0"/>
                <w:webHidden/>
              </w:rPr>
            </w:r>
            <w:r w:rsidRPr="00234103">
              <w:rPr>
                <w:b w:val="0"/>
                <w:webHidden/>
              </w:rPr>
              <w:fldChar w:fldCharType="separate"/>
            </w:r>
            <w:r w:rsidRPr="00234103">
              <w:rPr>
                <w:b w:val="0"/>
                <w:webHidden/>
              </w:rPr>
              <w:t>16</w:t>
            </w:r>
            <w:r w:rsidRPr="00234103">
              <w:rPr>
                <w:b w:val="0"/>
                <w:webHidden/>
              </w:rPr>
              <w:fldChar w:fldCharType="end"/>
            </w:r>
          </w:hyperlink>
        </w:p>
        <w:p w:rsidR="00234103" w:rsidRPr="00234103" w:rsidRDefault="00234103">
          <w:pPr>
            <w:pStyle w:val="31"/>
            <w:tabs>
              <w:tab w:val="right" w:leader="dot" w:pos="10196"/>
            </w:tabs>
            <w:rPr>
              <w:rFonts w:asciiTheme="minorHAnsi" w:eastAsiaTheme="minorEastAsia" w:hAnsiTheme="minorHAnsi"/>
              <w:iCs w:val="0"/>
              <w:noProof/>
              <w:color w:val="auto"/>
              <w:sz w:val="22"/>
              <w:szCs w:val="22"/>
              <w:lang w:eastAsia="ru-RU"/>
            </w:rPr>
          </w:pPr>
          <w:hyperlink w:anchor="_Toc175727406" w:history="1">
            <w:r w:rsidRPr="00234103">
              <w:rPr>
                <w:rStyle w:val="a7"/>
                <w:noProof/>
              </w:rPr>
              <w:t>ДОЛЕВОЕ СТРОИТЕЛЬСТВО, ЗАСТРОЙЩИКИ</w:t>
            </w:r>
            <w:r w:rsidRPr="00234103">
              <w:rPr>
                <w:noProof/>
                <w:webHidden/>
              </w:rPr>
              <w:tab/>
            </w:r>
            <w:r w:rsidRPr="00234103">
              <w:rPr>
                <w:noProof/>
                <w:webHidden/>
              </w:rPr>
              <w:fldChar w:fldCharType="begin"/>
            </w:r>
            <w:r w:rsidRPr="00234103">
              <w:rPr>
                <w:noProof/>
                <w:webHidden/>
              </w:rPr>
              <w:instrText xml:space="preserve"> PAGEREF _Toc175727406 \h </w:instrText>
            </w:r>
            <w:r w:rsidRPr="00234103">
              <w:rPr>
                <w:noProof/>
                <w:webHidden/>
              </w:rPr>
            </w:r>
            <w:r w:rsidRPr="00234103">
              <w:rPr>
                <w:noProof/>
                <w:webHidden/>
              </w:rPr>
              <w:fldChar w:fldCharType="separate"/>
            </w:r>
            <w:r w:rsidRPr="00234103">
              <w:rPr>
                <w:noProof/>
                <w:webHidden/>
              </w:rPr>
              <w:t>16</w:t>
            </w:r>
            <w:r w:rsidRPr="00234103">
              <w:rPr>
                <w:noProof/>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07" w:history="1">
            <w:r w:rsidRPr="00234103">
              <w:rPr>
                <w:rStyle w:val="a7"/>
                <w:b w:val="0"/>
              </w:rPr>
              <w:t>27.08.2024 РИА Новости. Новости недвижимости Госдума осенью начнет прорабатывать новые программы льготной ипотеки - Аксаков</w:t>
            </w:r>
            <w:r w:rsidRPr="00234103">
              <w:rPr>
                <w:b w:val="0"/>
                <w:webHidden/>
              </w:rPr>
              <w:tab/>
            </w:r>
            <w:r w:rsidRPr="00234103">
              <w:rPr>
                <w:b w:val="0"/>
                <w:webHidden/>
              </w:rPr>
              <w:fldChar w:fldCharType="begin"/>
            </w:r>
            <w:r w:rsidRPr="00234103">
              <w:rPr>
                <w:b w:val="0"/>
                <w:webHidden/>
              </w:rPr>
              <w:instrText xml:space="preserve"> PAGEREF _Toc175727407 \h </w:instrText>
            </w:r>
            <w:r w:rsidRPr="00234103">
              <w:rPr>
                <w:b w:val="0"/>
                <w:webHidden/>
              </w:rPr>
            </w:r>
            <w:r w:rsidRPr="00234103">
              <w:rPr>
                <w:b w:val="0"/>
                <w:webHidden/>
              </w:rPr>
              <w:fldChar w:fldCharType="separate"/>
            </w:r>
            <w:r w:rsidRPr="00234103">
              <w:rPr>
                <w:b w:val="0"/>
                <w:webHidden/>
              </w:rPr>
              <w:t>16</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08" w:history="1">
            <w:r w:rsidRPr="00234103">
              <w:rPr>
                <w:rStyle w:val="a7"/>
                <w:b w:val="0"/>
              </w:rPr>
              <w:t>27.08.2024 РИА Новости. Главное Эксперты оценили новые льготные ипотечные программы в России</w:t>
            </w:r>
            <w:r w:rsidRPr="00234103">
              <w:rPr>
                <w:b w:val="0"/>
                <w:webHidden/>
              </w:rPr>
              <w:tab/>
            </w:r>
            <w:r w:rsidRPr="00234103">
              <w:rPr>
                <w:b w:val="0"/>
                <w:webHidden/>
              </w:rPr>
              <w:fldChar w:fldCharType="begin"/>
            </w:r>
            <w:r w:rsidRPr="00234103">
              <w:rPr>
                <w:b w:val="0"/>
                <w:webHidden/>
              </w:rPr>
              <w:instrText xml:space="preserve"> PAGEREF _Toc175727408 \h </w:instrText>
            </w:r>
            <w:r w:rsidRPr="00234103">
              <w:rPr>
                <w:b w:val="0"/>
                <w:webHidden/>
              </w:rPr>
            </w:r>
            <w:r w:rsidRPr="00234103">
              <w:rPr>
                <w:b w:val="0"/>
                <w:webHidden/>
              </w:rPr>
              <w:fldChar w:fldCharType="separate"/>
            </w:r>
            <w:r w:rsidRPr="00234103">
              <w:rPr>
                <w:b w:val="0"/>
                <w:webHidden/>
              </w:rPr>
              <w:t>17</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09" w:history="1">
            <w:r w:rsidRPr="00234103">
              <w:rPr>
                <w:rStyle w:val="a7"/>
                <w:b w:val="0"/>
              </w:rPr>
              <w:t>27.08.2024 РИА Новости. Новости недвижимости Эксперт: портфель ипотечных кредитов в России сократился впервые за 5 лет</w:t>
            </w:r>
            <w:r w:rsidRPr="00234103">
              <w:rPr>
                <w:b w:val="0"/>
                <w:webHidden/>
              </w:rPr>
              <w:tab/>
            </w:r>
            <w:r w:rsidRPr="00234103">
              <w:rPr>
                <w:b w:val="0"/>
                <w:webHidden/>
              </w:rPr>
              <w:fldChar w:fldCharType="begin"/>
            </w:r>
            <w:r w:rsidRPr="00234103">
              <w:rPr>
                <w:b w:val="0"/>
                <w:webHidden/>
              </w:rPr>
              <w:instrText xml:space="preserve"> PAGEREF _Toc175727409 \h </w:instrText>
            </w:r>
            <w:r w:rsidRPr="00234103">
              <w:rPr>
                <w:b w:val="0"/>
                <w:webHidden/>
              </w:rPr>
            </w:r>
            <w:r w:rsidRPr="00234103">
              <w:rPr>
                <w:b w:val="0"/>
                <w:webHidden/>
              </w:rPr>
              <w:fldChar w:fldCharType="separate"/>
            </w:r>
            <w:r w:rsidRPr="00234103">
              <w:rPr>
                <w:b w:val="0"/>
                <w:webHidden/>
              </w:rPr>
              <w:t>17</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10" w:history="1">
            <w:r w:rsidRPr="00234103">
              <w:rPr>
                <w:rStyle w:val="a7"/>
                <w:b w:val="0"/>
              </w:rPr>
              <w:t>27.08.2024 Ведомости (vedomosti.ru) На рынке новостроек Новой Москвы появилась замена льготной ипотеки</w:t>
            </w:r>
            <w:r w:rsidRPr="00234103">
              <w:rPr>
                <w:b w:val="0"/>
                <w:webHidden/>
              </w:rPr>
              <w:tab/>
            </w:r>
            <w:r w:rsidRPr="00234103">
              <w:rPr>
                <w:b w:val="0"/>
                <w:webHidden/>
              </w:rPr>
              <w:fldChar w:fldCharType="begin"/>
            </w:r>
            <w:r w:rsidRPr="00234103">
              <w:rPr>
                <w:b w:val="0"/>
                <w:webHidden/>
              </w:rPr>
              <w:instrText xml:space="preserve"> PAGEREF _Toc175727410 \h </w:instrText>
            </w:r>
            <w:r w:rsidRPr="00234103">
              <w:rPr>
                <w:b w:val="0"/>
                <w:webHidden/>
              </w:rPr>
            </w:r>
            <w:r w:rsidRPr="00234103">
              <w:rPr>
                <w:b w:val="0"/>
                <w:webHidden/>
              </w:rPr>
              <w:fldChar w:fldCharType="separate"/>
            </w:r>
            <w:r w:rsidRPr="00234103">
              <w:rPr>
                <w:b w:val="0"/>
                <w:webHidden/>
              </w:rPr>
              <w:t>18</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11" w:history="1">
            <w:r w:rsidRPr="00234103">
              <w:rPr>
                <w:rStyle w:val="a7"/>
                <w:b w:val="0"/>
              </w:rPr>
              <w:t>27.08.2024 Ведомости (vedomosti.ru) Застройщики начали менять маркетинговые стратегии на фоне падения спроса</w:t>
            </w:r>
            <w:r w:rsidRPr="00234103">
              <w:rPr>
                <w:b w:val="0"/>
                <w:webHidden/>
              </w:rPr>
              <w:tab/>
            </w:r>
            <w:r w:rsidRPr="00234103">
              <w:rPr>
                <w:b w:val="0"/>
                <w:webHidden/>
              </w:rPr>
              <w:fldChar w:fldCharType="begin"/>
            </w:r>
            <w:r w:rsidRPr="00234103">
              <w:rPr>
                <w:b w:val="0"/>
                <w:webHidden/>
              </w:rPr>
              <w:instrText xml:space="preserve"> PAGEREF _Toc175727411 \h </w:instrText>
            </w:r>
            <w:r w:rsidRPr="00234103">
              <w:rPr>
                <w:b w:val="0"/>
                <w:webHidden/>
              </w:rPr>
            </w:r>
            <w:r w:rsidRPr="00234103">
              <w:rPr>
                <w:b w:val="0"/>
                <w:webHidden/>
              </w:rPr>
              <w:fldChar w:fldCharType="separate"/>
            </w:r>
            <w:r w:rsidRPr="00234103">
              <w:rPr>
                <w:b w:val="0"/>
                <w:webHidden/>
              </w:rPr>
              <w:t>18</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12" w:history="1">
            <w:r w:rsidRPr="00234103">
              <w:rPr>
                <w:rStyle w:val="a7"/>
                <w:b w:val="0"/>
              </w:rPr>
              <w:t>27.08.2024 РБК Что будет с выручкой застройщиков до конца года</w:t>
            </w:r>
            <w:r w:rsidRPr="00234103">
              <w:rPr>
                <w:b w:val="0"/>
                <w:webHidden/>
              </w:rPr>
              <w:tab/>
            </w:r>
            <w:r w:rsidRPr="00234103">
              <w:rPr>
                <w:b w:val="0"/>
                <w:webHidden/>
              </w:rPr>
              <w:fldChar w:fldCharType="begin"/>
            </w:r>
            <w:r w:rsidRPr="00234103">
              <w:rPr>
                <w:b w:val="0"/>
                <w:webHidden/>
              </w:rPr>
              <w:instrText xml:space="preserve"> PAGEREF _Toc175727412 \h </w:instrText>
            </w:r>
            <w:r w:rsidRPr="00234103">
              <w:rPr>
                <w:b w:val="0"/>
                <w:webHidden/>
              </w:rPr>
            </w:r>
            <w:r w:rsidRPr="00234103">
              <w:rPr>
                <w:b w:val="0"/>
                <w:webHidden/>
              </w:rPr>
              <w:fldChar w:fldCharType="separate"/>
            </w:r>
            <w:r w:rsidRPr="00234103">
              <w:rPr>
                <w:b w:val="0"/>
                <w:webHidden/>
              </w:rPr>
              <w:t>19</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13" w:history="1">
            <w:r w:rsidRPr="00234103">
              <w:rPr>
                <w:rStyle w:val="a7"/>
                <w:b w:val="0"/>
              </w:rPr>
              <w:t>27.08.2024 РБК В Петербурге подсчитали сделки самовыкупа жилья застройщиками</w:t>
            </w:r>
            <w:r w:rsidRPr="00234103">
              <w:rPr>
                <w:b w:val="0"/>
                <w:webHidden/>
              </w:rPr>
              <w:tab/>
            </w:r>
            <w:r w:rsidRPr="00234103">
              <w:rPr>
                <w:b w:val="0"/>
                <w:webHidden/>
              </w:rPr>
              <w:fldChar w:fldCharType="begin"/>
            </w:r>
            <w:r w:rsidRPr="00234103">
              <w:rPr>
                <w:b w:val="0"/>
                <w:webHidden/>
              </w:rPr>
              <w:instrText xml:space="preserve"> PAGEREF _Toc175727413 \h </w:instrText>
            </w:r>
            <w:r w:rsidRPr="00234103">
              <w:rPr>
                <w:b w:val="0"/>
                <w:webHidden/>
              </w:rPr>
            </w:r>
            <w:r w:rsidRPr="00234103">
              <w:rPr>
                <w:b w:val="0"/>
                <w:webHidden/>
              </w:rPr>
              <w:fldChar w:fldCharType="separate"/>
            </w:r>
            <w:r w:rsidRPr="00234103">
              <w:rPr>
                <w:b w:val="0"/>
                <w:webHidden/>
              </w:rPr>
              <w:t>20</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14" w:history="1">
            <w:r w:rsidRPr="00234103">
              <w:rPr>
                <w:rStyle w:val="a7"/>
                <w:b w:val="0"/>
              </w:rPr>
              <w:t>27.08.2024 Коммерсантъ (kommersant.ru) В десяти новостройках со стартом в этом году появятся детские сады</w:t>
            </w:r>
            <w:r w:rsidRPr="00234103">
              <w:rPr>
                <w:b w:val="0"/>
                <w:webHidden/>
              </w:rPr>
              <w:tab/>
            </w:r>
            <w:r w:rsidRPr="00234103">
              <w:rPr>
                <w:b w:val="0"/>
                <w:webHidden/>
              </w:rPr>
              <w:fldChar w:fldCharType="begin"/>
            </w:r>
            <w:r w:rsidRPr="00234103">
              <w:rPr>
                <w:b w:val="0"/>
                <w:webHidden/>
              </w:rPr>
              <w:instrText xml:space="preserve"> PAGEREF _Toc175727414 \h </w:instrText>
            </w:r>
            <w:r w:rsidRPr="00234103">
              <w:rPr>
                <w:b w:val="0"/>
                <w:webHidden/>
              </w:rPr>
            </w:r>
            <w:r w:rsidRPr="00234103">
              <w:rPr>
                <w:b w:val="0"/>
                <w:webHidden/>
              </w:rPr>
              <w:fldChar w:fldCharType="separate"/>
            </w:r>
            <w:r w:rsidRPr="00234103">
              <w:rPr>
                <w:b w:val="0"/>
                <w:webHidden/>
              </w:rPr>
              <w:t>21</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15" w:history="1">
            <w:r w:rsidRPr="00234103">
              <w:rPr>
                <w:rStyle w:val="a7"/>
                <w:b w:val="0"/>
              </w:rPr>
              <w:t>27.08.2024 Коммерсантъ (kommersant.ru) Будущее регионов за консолидацией элит строительной отрасли</w:t>
            </w:r>
            <w:r w:rsidRPr="00234103">
              <w:rPr>
                <w:b w:val="0"/>
                <w:webHidden/>
              </w:rPr>
              <w:tab/>
            </w:r>
            <w:r w:rsidRPr="00234103">
              <w:rPr>
                <w:b w:val="0"/>
                <w:webHidden/>
              </w:rPr>
              <w:fldChar w:fldCharType="begin"/>
            </w:r>
            <w:r w:rsidRPr="00234103">
              <w:rPr>
                <w:b w:val="0"/>
                <w:webHidden/>
              </w:rPr>
              <w:instrText xml:space="preserve"> PAGEREF _Toc175727415 \h </w:instrText>
            </w:r>
            <w:r w:rsidRPr="00234103">
              <w:rPr>
                <w:b w:val="0"/>
                <w:webHidden/>
              </w:rPr>
            </w:r>
            <w:r w:rsidRPr="00234103">
              <w:rPr>
                <w:b w:val="0"/>
                <w:webHidden/>
              </w:rPr>
              <w:fldChar w:fldCharType="separate"/>
            </w:r>
            <w:r w:rsidRPr="00234103">
              <w:rPr>
                <w:b w:val="0"/>
                <w:webHidden/>
              </w:rPr>
              <w:t>22</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16" w:history="1">
            <w:r w:rsidRPr="00234103">
              <w:rPr>
                <w:rStyle w:val="a7"/>
                <w:b w:val="0"/>
              </w:rPr>
              <w:t>27.08.2024 РБК+ (rbcplus.ru) DOGMA открыла офис продаж в Омске</w:t>
            </w:r>
            <w:r w:rsidRPr="00234103">
              <w:rPr>
                <w:b w:val="0"/>
                <w:webHidden/>
              </w:rPr>
              <w:tab/>
            </w:r>
            <w:r w:rsidRPr="00234103">
              <w:rPr>
                <w:b w:val="0"/>
                <w:webHidden/>
              </w:rPr>
              <w:fldChar w:fldCharType="begin"/>
            </w:r>
            <w:r w:rsidRPr="00234103">
              <w:rPr>
                <w:b w:val="0"/>
                <w:webHidden/>
              </w:rPr>
              <w:instrText xml:space="preserve"> PAGEREF _Toc175727416 \h </w:instrText>
            </w:r>
            <w:r w:rsidRPr="00234103">
              <w:rPr>
                <w:b w:val="0"/>
                <w:webHidden/>
              </w:rPr>
            </w:r>
            <w:r w:rsidRPr="00234103">
              <w:rPr>
                <w:b w:val="0"/>
                <w:webHidden/>
              </w:rPr>
              <w:fldChar w:fldCharType="separate"/>
            </w:r>
            <w:r w:rsidRPr="00234103">
              <w:rPr>
                <w:b w:val="0"/>
                <w:webHidden/>
              </w:rPr>
              <w:t>23</w:t>
            </w:r>
            <w:r w:rsidRPr="00234103">
              <w:rPr>
                <w:b w:val="0"/>
                <w:webHidden/>
              </w:rPr>
              <w:fldChar w:fldCharType="end"/>
            </w:r>
          </w:hyperlink>
        </w:p>
        <w:p w:rsidR="00234103" w:rsidRPr="00234103" w:rsidRDefault="00234103">
          <w:pPr>
            <w:pStyle w:val="31"/>
            <w:tabs>
              <w:tab w:val="right" w:leader="dot" w:pos="10196"/>
            </w:tabs>
            <w:rPr>
              <w:rFonts w:asciiTheme="minorHAnsi" w:eastAsiaTheme="minorEastAsia" w:hAnsiTheme="minorHAnsi"/>
              <w:iCs w:val="0"/>
              <w:noProof/>
              <w:color w:val="auto"/>
              <w:sz w:val="22"/>
              <w:szCs w:val="22"/>
              <w:lang w:eastAsia="ru-RU"/>
            </w:rPr>
          </w:pPr>
          <w:hyperlink w:anchor="_Toc175727417" w:history="1">
            <w:r w:rsidRPr="00234103">
              <w:rPr>
                <w:rStyle w:val="a7"/>
                <w:noProof/>
              </w:rPr>
              <w:t>НОВОСТИ ОТРАСЛИ</w:t>
            </w:r>
            <w:r w:rsidRPr="00234103">
              <w:rPr>
                <w:noProof/>
                <w:webHidden/>
              </w:rPr>
              <w:tab/>
            </w:r>
            <w:r w:rsidRPr="00234103">
              <w:rPr>
                <w:noProof/>
                <w:webHidden/>
              </w:rPr>
              <w:fldChar w:fldCharType="begin"/>
            </w:r>
            <w:r w:rsidRPr="00234103">
              <w:rPr>
                <w:noProof/>
                <w:webHidden/>
              </w:rPr>
              <w:instrText xml:space="preserve"> PAGEREF _Toc175727417 \h </w:instrText>
            </w:r>
            <w:r w:rsidRPr="00234103">
              <w:rPr>
                <w:noProof/>
                <w:webHidden/>
              </w:rPr>
            </w:r>
            <w:r w:rsidRPr="00234103">
              <w:rPr>
                <w:noProof/>
                <w:webHidden/>
              </w:rPr>
              <w:fldChar w:fldCharType="separate"/>
            </w:r>
            <w:r w:rsidRPr="00234103">
              <w:rPr>
                <w:noProof/>
                <w:webHidden/>
              </w:rPr>
              <w:t>24</w:t>
            </w:r>
            <w:r w:rsidRPr="00234103">
              <w:rPr>
                <w:noProof/>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18" w:history="1">
            <w:r w:rsidRPr="00234103">
              <w:rPr>
                <w:rStyle w:val="a7"/>
                <w:b w:val="0"/>
              </w:rPr>
              <w:t>27.08.2024 РИА Новости. Новости недвижимости Минстрой готовит нормы для расширения применения композитных конструкций</w:t>
            </w:r>
            <w:r w:rsidRPr="00234103">
              <w:rPr>
                <w:b w:val="0"/>
                <w:webHidden/>
              </w:rPr>
              <w:tab/>
            </w:r>
            <w:r w:rsidRPr="00234103">
              <w:rPr>
                <w:b w:val="0"/>
                <w:webHidden/>
              </w:rPr>
              <w:fldChar w:fldCharType="begin"/>
            </w:r>
            <w:r w:rsidRPr="00234103">
              <w:rPr>
                <w:b w:val="0"/>
                <w:webHidden/>
              </w:rPr>
              <w:instrText xml:space="preserve"> PAGEREF _Toc175727418 \h </w:instrText>
            </w:r>
            <w:r w:rsidRPr="00234103">
              <w:rPr>
                <w:b w:val="0"/>
                <w:webHidden/>
              </w:rPr>
            </w:r>
            <w:r w:rsidRPr="00234103">
              <w:rPr>
                <w:b w:val="0"/>
                <w:webHidden/>
              </w:rPr>
              <w:fldChar w:fldCharType="separate"/>
            </w:r>
            <w:r w:rsidRPr="00234103">
              <w:rPr>
                <w:b w:val="0"/>
                <w:webHidden/>
              </w:rPr>
              <w:t>24</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19" w:history="1">
            <w:r w:rsidRPr="00234103">
              <w:rPr>
                <w:rStyle w:val="a7"/>
                <w:b w:val="0"/>
              </w:rPr>
              <w:t>27.08.2024 Ведомости (vedomosti.ru) «Движение» запустило отраслевой портал для рынка недвижимости</w:t>
            </w:r>
            <w:r w:rsidRPr="00234103">
              <w:rPr>
                <w:b w:val="0"/>
                <w:webHidden/>
              </w:rPr>
              <w:tab/>
            </w:r>
            <w:r w:rsidRPr="00234103">
              <w:rPr>
                <w:b w:val="0"/>
                <w:webHidden/>
              </w:rPr>
              <w:fldChar w:fldCharType="begin"/>
            </w:r>
            <w:r w:rsidRPr="00234103">
              <w:rPr>
                <w:b w:val="0"/>
                <w:webHidden/>
              </w:rPr>
              <w:instrText xml:space="preserve"> PAGEREF _Toc175727419 \h </w:instrText>
            </w:r>
            <w:r w:rsidRPr="00234103">
              <w:rPr>
                <w:b w:val="0"/>
                <w:webHidden/>
              </w:rPr>
            </w:r>
            <w:r w:rsidRPr="00234103">
              <w:rPr>
                <w:b w:val="0"/>
                <w:webHidden/>
              </w:rPr>
              <w:fldChar w:fldCharType="separate"/>
            </w:r>
            <w:r w:rsidRPr="00234103">
              <w:rPr>
                <w:b w:val="0"/>
                <w:webHidden/>
              </w:rPr>
              <w:t>24</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20" w:history="1">
            <w:r w:rsidRPr="00234103">
              <w:rPr>
                <w:rStyle w:val="a7"/>
                <w:b w:val="0"/>
              </w:rPr>
              <w:t>27.08.2024 Газета.Ru В 26 регионах России построили дороги из переработанного мусора</w:t>
            </w:r>
            <w:r w:rsidRPr="00234103">
              <w:rPr>
                <w:b w:val="0"/>
                <w:webHidden/>
              </w:rPr>
              <w:tab/>
            </w:r>
            <w:r w:rsidRPr="00234103">
              <w:rPr>
                <w:b w:val="0"/>
                <w:webHidden/>
              </w:rPr>
              <w:fldChar w:fldCharType="begin"/>
            </w:r>
            <w:r w:rsidRPr="00234103">
              <w:rPr>
                <w:b w:val="0"/>
                <w:webHidden/>
              </w:rPr>
              <w:instrText xml:space="preserve"> PAGEREF _Toc175727420 \h </w:instrText>
            </w:r>
            <w:r w:rsidRPr="00234103">
              <w:rPr>
                <w:b w:val="0"/>
                <w:webHidden/>
              </w:rPr>
            </w:r>
            <w:r w:rsidRPr="00234103">
              <w:rPr>
                <w:b w:val="0"/>
                <w:webHidden/>
              </w:rPr>
              <w:fldChar w:fldCharType="separate"/>
            </w:r>
            <w:r w:rsidRPr="00234103">
              <w:rPr>
                <w:b w:val="0"/>
                <w:webHidden/>
              </w:rPr>
              <w:t>25</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21" w:history="1">
            <w:r w:rsidRPr="00234103">
              <w:rPr>
                <w:rStyle w:val="a7"/>
                <w:b w:val="0"/>
              </w:rPr>
              <w:t>27.08.2024 Агентство новостей Строительный бизнес (ancb.ru) Утверждена квалификация для проектировщика особо опасных объектов 6 уровня</w:t>
            </w:r>
            <w:r w:rsidRPr="00234103">
              <w:rPr>
                <w:b w:val="0"/>
                <w:webHidden/>
              </w:rPr>
              <w:tab/>
            </w:r>
            <w:r w:rsidRPr="00234103">
              <w:rPr>
                <w:b w:val="0"/>
                <w:webHidden/>
              </w:rPr>
              <w:fldChar w:fldCharType="begin"/>
            </w:r>
            <w:r w:rsidRPr="00234103">
              <w:rPr>
                <w:b w:val="0"/>
                <w:webHidden/>
              </w:rPr>
              <w:instrText xml:space="preserve"> PAGEREF _Toc175727421 \h </w:instrText>
            </w:r>
            <w:r w:rsidRPr="00234103">
              <w:rPr>
                <w:b w:val="0"/>
                <w:webHidden/>
              </w:rPr>
            </w:r>
            <w:r w:rsidRPr="00234103">
              <w:rPr>
                <w:b w:val="0"/>
                <w:webHidden/>
              </w:rPr>
              <w:fldChar w:fldCharType="separate"/>
            </w:r>
            <w:r w:rsidRPr="00234103">
              <w:rPr>
                <w:b w:val="0"/>
                <w:webHidden/>
              </w:rPr>
              <w:t>26</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22" w:history="1">
            <w:r w:rsidRPr="00234103">
              <w:rPr>
                <w:rStyle w:val="a7"/>
                <w:b w:val="0"/>
              </w:rPr>
              <w:t>27.08.2024 Ведомости (vedomosti.ru) Потребление цемента сокращается: эксперты ЦЕМРОСа поделились прогнозами на конец 2024 года</w:t>
            </w:r>
            <w:r w:rsidRPr="00234103">
              <w:rPr>
                <w:b w:val="0"/>
                <w:webHidden/>
              </w:rPr>
              <w:tab/>
            </w:r>
            <w:r w:rsidRPr="00234103">
              <w:rPr>
                <w:b w:val="0"/>
                <w:webHidden/>
              </w:rPr>
              <w:fldChar w:fldCharType="begin"/>
            </w:r>
            <w:r w:rsidRPr="00234103">
              <w:rPr>
                <w:b w:val="0"/>
                <w:webHidden/>
              </w:rPr>
              <w:instrText xml:space="preserve"> PAGEREF _Toc175727422 \h </w:instrText>
            </w:r>
            <w:r w:rsidRPr="00234103">
              <w:rPr>
                <w:b w:val="0"/>
                <w:webHidden/>
              </w:rPr>
            </w:r>
            <w:r w:rsidRPr="00234103">
              <w:rPr>
                <w:b w:val="0"/>
                <w:webHidden/>
              </w:rPr>
              <w:fldChar w:fldCharType="separate"/>
            </w:r>
            <w:r w:rsidRPr="00234103">
              <w:rPr>
                <w:b w:val="0"/>
                <w:webHidden/>
              </w:rPr>
              <w:t>26</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23" w:history="1">
            <w:r w:rsidRPr="00234103">
              <w:rPr>
                <w:rStyle w:val="a7"/>
                <w:b w:val="0"/>
              </w:rPr>
              <w:t>27.08.2024 Правда о СРО (pravdaosro.ru) НОПРИЗ разъяснил изменения законодательства в проектно-изыскательской деятельности</w:t>
            </w:r>
            <w:r w:rsidRPr="00234103">
              <w:rPr>
                <w:b w:val="0"/>
                <w:webHidden/>
              </w:rPr>
              <w:tab/>
            </w:r>
            <w:r w:rsidRPr="00234103">
              <w:rPr>
                <w:b w:val="0"/>
                <w:webHidden/>
              </w:rPr>
              <w:fldChar w:fldCharType="begin"/>
            </w:r>
            <w:r w:rsidRPr="00234103">
              <w:rPr>
                <w:b w:val="0"/>
                <w:webHidden/>
              </w:rPr>
              <w:instrText xml:space="preserve"> PAGEREF _Toc175727423 \h </w:instrText>
            </w:r>
            <w:r w:rsidRPr="00234103">
              <w:rPr>
                <w:b w:val="0"/>
                <w:webHidden/>
              </w:rPr>
            </w:r>
            <w:r w:rsidRPr="00234103">
              <w:rPr>
                <w:b w:val="0"/>
                <w:webHidden/>
              </w:rPr>
              <w:fldChar w:fldCharType="separate"/>
            </w:r>
            <w:r w:rsidRPr="00234103">
              <w:rPr>
                <w:b w:val="0"/>
                <w:webHidden/>
              </w:rPr>
              <w:t>27</w:t>
            </w:r>
            <w:r w:rsidRPr="00234103">
              <w:rPr>
                <w:b w:val="0"/>
                <w:webHidden/>
              </w:rPr>
              <w:fldChar w:fldCharType="end"/>
            </w:r>
          </w:hyperlink>
        </w:p>
        <w:p w:rsidR="00234103" w:rsidRPr="00234103" w:rsidRDefault="00234103">
          <w:pPr>
            <w:pStyle w:val="31"/>
            <w:tabs>
              <w:tab w:val="right" w:leader="dot" w:pos="10196"/>
            </w:tabs>
            <w:rPr>
              <w:rFonts w:asciiTheme="minorHAnsi" w:eastAsiaTheme="minorEastAsia" w:hAnsiTheme="minorHAnsi"/>
              <w:iCs w:val="0"/>
              <w:noProof/>
              <w:color w:val="auto"/>
              <w:sz w:val="22"/>
              <w:szCs w:val="22"/>
              <w:lang w:eastAsia="ru-RU"/>
            </w:rPr>
          </w:pPr>
          <w:hyperlink w:anchor="_Toc175727424" w:history="1">
            <w:r w:rsidRPr="00234103">
              <w:rPr>
                <w:rStyle w:val="a7"/>
                <w:noProof/>
              </w:rPr>
              <w:t>НОВОСТИ СТРОИТЕЛЬСТВА В РЕГИОНАХ</w:t>
            </w:r>
            <w:r w:rsidRPr="00234103">
              <w:rPr>
                <w:noProof/>
                <w:webHidden/>
              </w:rPr>
              <w:tab/>
            </w:r>
            <w:r w:rsidRPr="00234103">
              <w:rPr>
                <w:noProof/>
                <w:webHidden/>
              </w:rPr>
              <w:fldChar w:fldCharType="begin"/>
            </w:r>
            <w:r w:rsidRPr="00234103">
              <w:rPr>
                <w:noProof/>
                <w:webHidden/>
              </w:rPr>
              <w:instrText xml:space="preserve"> PAGEREF _Toc175727424 \h </w:instrText>
            </w:r>
            <w:r w:rsidRPr="00234103">
              <w:rPr>
                <w:noProof/>
                <w:webHidden/>
              </w:rPr>
            </w:r>
            <w:r w:rsidRPr="00234103">
              <w:rPr>
                <w:noProof/>
                <w:webHidden/>
              </w:rPr>
              <w:fldChar w:fldCharType="separate"/>
            </w:r>
            <w:r w:rsidRPr="00234103">
              <w:rPr>
                <w:noProof/>
                <w:webHidden/>
              </w:rPr>
              <w:t>28</w:t>
            </w:r>
            <w:r w:rsidRPr="00234103">
              <w:rPr>
                <w:noProof/>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25" w:history="1">
            <w:r w:rsidRPr="00234103">
              <w:rPr>
                <w:rStyle w:val="a7"/>
                <w:b w:val="0"/>
              </w:rPr>
              <w:t>27.08.2024 РИА Новости. Главное Астраханский губернатор доложил Путину об исправлении ситуации с жилищным строительством</w:t>
            </w:r>
            <w:r w:rsidRPr="00234103">
              <w:rPr>
                <w:b w:val="0"/>
                <w:webHidden/>
              </w:rPr>
              <w:tab/>
            </w:r>
            <w:r w:rsidRPr="00234103">
              <w:rPr>
                <w:b w:val="0"/>
                <w:webHidden/>
              </w:rPr>
              <w:fldChar w:fldCharType="begin"/>
            </w:r>
            <w:r w:rsidRPr="00234103">
              <w:rPr>
                <w:b w:val="0"/>
                <w:webHidden/>
              </w:rPr>
              <w:instrText xml:space="preserve"> PAGEREF _Toc175727425 \h </w:instrText>
            </w:r>
            <w:r w:rsidRPr="00234103">
              <w:rPr>
                <w:b w:val="0"/>
                <w:webHidden/>
              </w:rPr>
            </w:r>
            <w:r w:rsidRPr="00234103">
              <w:rPr>
                <w:b w:val="0"/>
                <w:webHidden/>
              </w:rPr>
              <w:fldChar w:fldCharType="separate"/>
            </w:r>
            <w:r w:rsidRPr="00234103">
              <w:rPr>
                <w:b w:val="0"/>
                <w:webHidden/>
              </w:rPr>
              <w:t>28</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26" w:history="1">
            <w:r w:rsidRPr="00234103">
              <w:rPr>
                <w:rStyle w:val="a7"/>
                <w:b w:val="0"/>
              </w:rPr>
              <w:t>27.08.2024 РИА Новости. Новости недвижимости Путин похвалил астраханского губернатора за строительство школ</w:t>
            </w:r>
            <w:r w:rsidRPr="00234103">
              <w:rPr>
                <w:b w:val="0"/>
                <w:webHidden/>
              </w:rPr>
              <w:tab/>
            </w:r>
            <w:r w:rsidRPr="00234103">
              <w:rPr>
                <w:b w:val="0"/>
                <w:webHidden/>
              </w:rPr>
              <w:fldChar w:fldCharType="begin"/>
            </w:r>
            <w:r w:rsidRPr="00234103">
              <w:rPr>
                <w:b w:val="0"/>
                <w:webHidden/>
              </w:rPr>
              <w:instrText xml:space="preserve"> PAGEREF _Toc175727426 \h </w:instrText>
            </w:r>
            <w:r w:rsidRPr="00234103">
              <w:rPr>
                <w:b w:val="0"/>
                <w:webHidden/>
              </w:rPr>
            </w:r>
            <w:r w:rsidRPr="00234103">
              <w:rPr>
                <w:b w:val="0"/>
                <w:webHidden/>
              </w:rPr>
              <w:fldChar w:fldCharType="separate"/>
            </w:r>
            <w:r w:rsidRPr="00234103">
              <w:rPr>
                <w:b w:val="0"/>
                <w:webHidden/>
              </w:rPr>
              <w:t>28</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27" w:history="1">
            <w:r w:rsidRPr="00234103">
              <w:rPr>
                <w:rStyle w:val="a7"/>
                <w:b w:val="0"/>
              </w:rPr>
              <w:t>27.08.2024 Коммерсантъ (kommersant.ru) Здания освободили от промышленности</w:t>
            </w:r>
            <w:r w:rsidRPr="00234103">
              <w:rPr>
                <w:b w:val="0"/>
                <w:webHidden/>
              </w:rPr>
              <w:tab/>
            </w:r>
            <w:r w:rsidRPr="00234103">
              <w:rPr>
                <w:b w:val="0"/>
                <w:webHidden/>
              </w:rPr>
              <w:fldChar w:fldCharType="begin"/>
            </w:r>
            <w:r w:rsidRPr="00234103">
              <w:rPr>
                <w:b w:val="0"/>
                <w:webHidden/>
              </w:rPr>
              <w:instrText xml:space="preserve"> PAGEREF _Toc175727427 \h </w:instrText>
            </w:r>
            <w:r w:rsidRPr="00234103">
              <w:rPr>
                <w:b w:val="0"/>
                <w:webHidden/>
              </w:rPr>
            </w:r>
            <w:r w:rsidRPr="00234103">
              <w:rPr>
                <w:b w:val="0"/>
                <w:webHidden/>
              </w:rPr>
              <w:fldChar w:fldCharType="separate"/>
            </w:r>
            <w:r w:rsidRPr="00234103">
              <w:rPr>
                <w:b w:val="0"/>
                <w:webHidden/>
              </w:rPr>
              <w:t>29</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28" w:history="1">
            <w:r w:rsidRPr="00234103">
              <w:rPr>
                <w:rStyle w:val="a7"/>
                <w:b w:val="0"/>
              </w:rPr>
              <w:t>27.08.2024 АСН-инфо (asninfo.ru) В 2025 году в Ленобласти планируется строительство 8 модульных фельдшерско-акушерских пунктов и амбулатории</w:t>
            </w:r>
            <w:r w:rsidRPr="00234103">
              <w:rPr>
                <w:b w:val="0"/>
                <w:webHidden/>
              </w:rPr>
              <w:tab/>
            </w:r>
            <w:r w:rsidRPr="00234103">
              <w:rPr>
                <w:b w:val="0"/>
                <w:webHidden/>
              </w:rPr>
              <w:fldChar w:fldCharType="begin"/>
            </w:r>
            <w:r w:rsidRPr="00234103">
              <w:rPr>
                <w:b w:val="0"/>
                <w:webHidden/>
              </w:rPr>
              <w:instrText xml:space="preserve"> PAGEREF _Toc175727428 \h </w:instrText>
            </w:r>
            <w:r w:rsidRPr="00234103">
              <w:rPr>
                <w:b w:val="0"/>
                <w:webHidden/>
              </w:rPr>
            </w:r>
            <w:r w:rsidRPr="00234103">
              <w:rPr>
                <w:b w:val="0"/>
                <w:webHidden/>
              </w:rPr>
              <w:fldChar w:fldCharType="separate"/>
            </w:r>
            <w:r w:rsidRPr="00234103">
              <w:rPr>
                <w:b w:val="0"/>
                <w:webHidden/>
              </w:rPr>
              <w:t>30</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29" w:history="1">
            <w:r w:rsidRPr="00234103">
              <w:rPr>
                <w:rStyle w:val="a7"/>
                <w:b w:val="0"/>
              </w:rPr>
              <w:t>27.08.2024 Газета.Ru Московские новостройки обросли детскими садами</w:t>
            </w:r>
            <w:r w:rsidRPr="00234103">
              <w:rPr>
                <w:b w:val="0"/>
                <w:webHidden/>
              </w:rPr>
              <w:tab/>
            </w:r>
            <w:r w:rsidRPr="00234103">
              <w:rPr>
                <w:b w:val="0"/>
                <w:webHidden/>
              </w:rPr>
              <w:fldChar w:fldCharType="begin"/>
            </w:r>
            <w:r w:rsidRPr="00234103">
              <w:rPr>
                <w:b w:val="0"/>
                <w:webHidden/>
              </w:rPr>
              <w:instrText xml:space="preserve"> PAGEREF _Toc175727429 \h </w:instrText>
            </w:r>
            <w:r w:rsidRPr="00234103">
              <w:rPr>
                <w:b w:val="0"/>
                <w:webHidden/>
              </w:rPr>
            </w:r>
            <w:r w:rsidRPr="00234103">
              <w:rPr>
                <w:b w:val="0"/>
                <w:webHidden/>
              </w:rPr>
              <w:fldChar w:fldCharType="separate"/>
            </w:r>
            <w:r w:rsidRPr="00234103">
              <w:rPr>
                <w:b w:val="0"/>
                <w:webHidden/>
              </w:rPr>
              <w:t>30</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30" w:history="1">
            <w:r w:rsidRPr="00234103">
              <w:rPr>
                <w:rStyle w:val="a7"/>
                <w:b w:val="0"/>
              </w:rPr>
              <w:t>27.08.2024 Строительство.ru - Новости (rcmm.ru) Земли под ИЖС выделят в районе Филимонковское</w:t>
            </w:r>
            <w:r w:rsidRPr="00234103">
              <w:rPr>
                <w:b w:val="0"/>
                <w:webHidden/>
              </w:rPr>
              <w:tab/>
            </w:r>
            <w:r w:rsidRPr="00234103">
              <w:rPr>
                <w:b w:val="0"/>
                <w:webHidden/>
              </w:rPr>
              <w:fldChar w:fldCharType="begin"/>
            </w:r>
            <w:r w:rsidRPr="00234103">
              <w:rPr>
                <w:b w:val="0"/>
                <w:webHidden/>
              </w:rPr>
              <w:instrText xml:space="preserve"> PAGEREF _Toc175727430 \h </w:instrText>
            </w:r>
            <w:r w:rsidRPr="00234103">
              <w:rPr>
                <w:b w:val="0"/>
                <w:webHidden/>
              </w:rPr>
            </w:r>
            <w:r w:rsidRPr="00234103">
              <w:rPr>
                <w:b w:val="0"/>
                <w:webHidden/>
              </w:rPr>
              <w:fldChar w:fldCharType="separate"/>
            </w:r>
            <w:r w:rsidRPr="00234103">
              <w:rPr>
                <w:b w:val="0"/>
                <w:webHidden/>
              </w:rPr>
              <w:t>31</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31" w:history="1">
            <w:r w:rsidRPr="00234103">
              <w:rPr>
                <w:rStyle w:val="a7"/>
                <w:b w:val="0"/>
              </w:rPr>
              <w:t>27.08.2024 Строительство.ru - Новости (rcmm.ru) Новый филиал «Курчатовской школы» будет построен в районе Щукино</w:t>
            </w:r>
            <w:r w:rsidRPr="00234103">
              <w:rPr>
                <w:b w:val="0"/>
                <w:webHidden/>
              </w:rPr>
              <w:tab/>
            </w:r>
            <w:r w:rsidRPr="00234103">
              <w:rPr>
                <w:b w:val="0"/>
                <w:webHidden/>
              </w:rPr>
              <w:fldChar w:fldCharType="begin"/>
            </w:r>
            <w:r w:rsidRPr="00234103">
              <w:rPr>
                <w:b w:val="0"/>
                <w:webHidden/>
              </w:rPr>
              <w:instrText xml:space="preserve"> PAGEREF _Toc175727431 \h </w:instrText>
            </w:r>
            <w:r w:rsidRPr="00234103">
              <w:rPr>
                <w:b w:val="0"/>
                <w:webHidden/>
              </w:rPr>
            </w:r>
            <w:r w:rsidRPr="00234103">
              <w:rPr>
                <w:b w:val="0"/>
                <w:webHidden/>
              </w:rPr>
              <w:fldChar w:fldCharType="separate"/>
            </w:r>
            <w:r w:rsidRPr="00234103">
              <w:rPr>
                <w:b w:val="0"/>
                <w:webHidden/>
              </w:rPr>
              <w:t>31</w:t>
            </w:r>
            <w:r w:rsidRPr="00234103">
              <w:rPr>
                <w:b w:val="0"/>
                <w:webHidden/>
              </w:rPr>
              <w:fldChar w:fldCharType="end"/>
            </w:r>
          </w:hyperlink>
        </w:p>
        <w:p w:rsidR="00234103" w:rsidRPr="00234103" w:rsidRDefault="00234103">
          <w:pPr>
            <w:pStyle w:val="31"/>
            <w:tabs>
              <w:tab w:val="right" w:leader="dot" w:pos="10196"/>
            </w:tabs>
            <w:rPr>
              <w:rFonts w:asciiTheme="minorHAnsi" w:eastAsiaTheme="minorEastAsia" w:hAnsiTheme="minorHAnsi"/>
              <w:iCs w:val="0"/>
              <w:noProof/>
              <w:color w:val="auto"/>
              <w:sz w:val="22"/>
              <w:szCs w:val="22"/>
              <w:lang w:eastAsia="ru-RU"/>
            </w:rPr>
          </w:pPr>
          <w:hyperlink w:anchor="_Toc175727432" w:history="1">
            <w:r w:rsidRPr="00234103">
              <w:rPr>
                <w:rStyle w:val="a7"/>
                <w:noProof/>
              </w:rPr>
              <w:t>ПРЕЗИДЕНТ</w:t>
            </w:r>
            <w:r w:rsidRPr="00234103">
              <w:rPr>
                <w:noProof/>
                <w:webHidden/>
              </w:rPr>
              <w:tab/>
            </w:r>
            <w:r w:rsidRPr="00234103">
              <w:rPr>
                <w:noProof/>
                <w:webHidden/>
              </w:rPr>
              <w:fldChar w:fldCharType="begin"/>
            </w:r>
            <w:r w:rsidRPr="00234103">
              <w:rPr>
                <w:noProof/>
                <w:webHidden/>
              </w:rPr>
              <w:instrText xml:space="preserve"> PAGEREF _Toc175727432 \h </w:instrText>
            </w:r>
            <w:r w:rsidRPr="00234103">
              <w:rPr>
                <w:noProof/>
                <w:webHidden/>
              </w:rPr>
            </w:r>
            <w:r w:rsidRPr="00234103">
              <w:rPr>
                <w:noProof/>
                <w:webHidden/>
              </w:rPr>
              <w:fldChar w:fldCharType="separate"/>
            </w:r>
            <w:r w:rsidRPr="00234103">
              <w:rPr>
                <w:noProof/>
                <w:webHidden/>
              </w:rPr>
              <w:t>32</w:t>
            </w:r>
            <w:r w:rsidRPr="00234103">
              <w:rPr>
                <w:noProof/>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33" w:history="1">
            <w:r w:rsidRPr="00234103">
              <w:rPr>
                <w:rStyle w:val="a7"/>
                <w:b w:val="0"/>
              </w:rPr>
              <w:t>27.08.2024 Ведомости (vedomosti.ru) Владимир Путин направил приветствие участникам Восточного экономического форума - 2024</w:t>
            </w:r>
            <w:r w:rsidRPr="00234103">
              <w:rPr>
                <w:b w:val="0"/>
                <w:webHidden/>
              </w:rPr>
              <w:tab/>
            </w:r>
            <w:r w:rsidRPr="00234103">
              <w:rPr>
                <w:b w:val="0"/>
                <w:webHidden/>
              </w:rPr>
              <w:fldChar w:fldCharType="begin"/>
            </w:r>
            <w:r w:rsidRPr="00234103">
              <w:rPr>
                <w:b w:val="0"/>
                <w:webHidden/>
              </w:rPr>
              <w:instrText xml:space="preserve"> PAGEREF _Toc175727433 \h </w:instrText>
            </w:r>
            <w:r w:rsidRPr="00234103">
              <w:rPr>
                <w:b w:val="0"/>
                <w:webHidden/>
              </w:rPr>
            </w:r>
            <w:r w:rsidRPr="00234103">
              <w:rPr>
                <w:b w:val="0"/>
                <w:webHidden/>
              </w:rPr>
              <w:fldChar w:fldCharType="separate"/>
            </w:r>
            <w:r w:rsidRPr="00234103">
              <w:rPr>
                <w:b w:val="0"/>
                <w:webHidden/>
              </w:rPr>
              <w:t>32</w:t>
            </w:r>
            <w:r w:rsidRPr="00234103">
              <w:rPr>
                <w:b w:val="0"/>
                <w:webHidden/>
              </w:rPr>
              <w:fldChar w:fldCharType="end"/>
            </w:r>
          </w:hyperlink>
        </w:p>
        <w:p w:rsidR="00234103" w:rsidRPr="00234103" w:rsidRDefault="00234103">
          <w:pPr>
            <w:pStyle w:val="31"/>
            <w:tabs>
              <w:tab w:val="right" w:leader="dot" w:pos="10196"/>
            </w:tabs>
            <w:rPr>
              <w:rFonts w:asciiTheme="minorHAnsi" w:eastAsiaTheme="minorEastAsia" w:hAnsiTheme="minorHAnsi"/>
              <w:iCs w:val="0"/>
              <w:noProof/>
              <w:color w:val="auto"/>
              <w:sz w:val="22"/>
              <w:szCs w:val="22"/>
              <w:lang w:eastAsia="ru-RU"/>
            </w:rPr>
          </w:pPr>
          <w:hyperlink w:anchor="_Toc175727434" w:history="1">
            <w:r w:rsidRPr="00234103">
              <w:rPr>
                <w:rStyle w:val="a7"/>
                <w:noProof/>
              </w:rPr>
              <w:t>ПРЕДСЕДАТЕЛЬ ПРАВИТЕЛЬСТВА</w:t>
            </w:r>
            <w:r w:rsidRPr="00234103">
              <w:rPr>
                <w:noProof/>
                <w:webHidden/>
              </w:rPr>
              <w:tab/>
            </w:r>
            <w:r w:rsidRPr="00234103">
              <w:rPr>
                <w:noProof/>
                <w:webHidden/>
              </w:rPr>
              <w:fldChar w:fldCharType="begin"/>
            </w:r>
            <w:r w:rsidRPr="00234103">
              <w:rPr>
                <w:noProof/>
                <w:webHidden/>
              </w:rPr>
              <w:instrText xml:space="preserve"> PAGEREF _Toc175727434 \h </w:instrText>
            </w:r>
            <w:r w:rsidRPr="00234103">
              <w:rPr>
                <w:noProof/>
                <w:webHidden/>
              </w:rPr>
            </w:r>
            <w:r w:rsidRPr="00234103">
              <w:rPr>
                <w:noProof/>
                <w:webHidden/>
              </w:rPr>
              <w:fldChar w:fldCharType="separate"/>
            </w:r>
            <w:r w:rsidRPr="00234103">
              <w:rPr>
                <w:noProof/>
                <w:webHidden/>
              </w:rPr>
              <w:t>32</w:t>
            </w:r>
            <w:r w:rsidRPr="00234103">
              <w:rPr>
                <w:noProof/>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35" w:history="1">
            <w:r w:rsidRPr="00234103">
              <w:rPr>
                <w:rStyle w:val="a7"/>
                <w:b w:val="0"/>
              </w:rPr>
              <w:t>27.08.2024 Российская газета Мишустин заявил о необходимости увеличения выпуска беспилотников в пять раз</w:t>
            </w:r>
            <w:r w:rsidRPr="00234103">
              <w:rPr>
                <w:b w:val="0"/>
                <w:webHidden/>
              </w:rPr>
              <w:tab/>
            </w:r>
            <w:r w:rsidRPr="00234103">
              <w:rPr>
                <w:b w:val="0"/>
                <w:webHidden/>
              </w:rPr>
              <w:fldChar w:fldCharType="begin"/>
            </w:r>
            <w:r w:rsidRPr="00234103">
              <w:rPr>
                <w:b w:val="0"/>
                <w:webHidden/>
              </w:rPr>
              <w:instrText xml:space="preserve"> PAGEREF _Toc175727435 \h </w:instrText>
            </w:r>
            <w:r w:rsidRPr="00234103">
              <w:rPr>
                <w:b w:val="0"/>
                <w:webHidden/>
              </w:rPr>
            </w:r>
            <w:r w:rsidRPr="00234103">
              <w:rPr>
                <w:b w:val="0"/>
                <w:webHidden/>
              </w:rPr>
              <w:fldChar w:fldCharType="separate"/>
            </w:r>
            <w:r w:rsidRPr="00234103">
              <w:rPr>
                <w:b w:val="0"/>
                <w:webHidden/>
              </w:rPr>
              <w:t>32</w:t>
            </w:r>
            <w:r w:rsidRPr="00234103">
              <w:rPr>
                <w:b w:val="0"/>
                <w:webHidden/>
              </w:rPr>
              <w:fldChar w:fldCharType="end"/>
            </w:r>
          </w:hyperlink>
        </w:p>
        <w:p w:rsidR="00234103" w:rsidRPr="00234103" w:rsidRDefault="00234103">
          <w:pPr>
            <w:pStyle w:val="31"/>
            <w:tabs>
              <w:tab w:val="right" w:leader="dot" w:pos="10196"/>
            </w:tabs>
            <w:rPr>
              <w:rFonts w:asciiTheme="minorHAnsi" w:eastAsiaTheme="minorEastAsia" w:hAnsiTheme="minorHAnsi"/>
              <w:iCs w:val="0"/>
              <w:noProof/>
              <w:color w:val="auto"/>
              <w:sz w:val="22"/>
              <w:szCs w:val="22"/>
              <w:lang w:eastAsia="ru-RU"/>
            </w:rPr>
          </w:pPr>
          <w:hyperlink w:anchor="_Toc175727436" w:history="1">
            <w:r w:rsidRPr="00234103">
              <w:rPr>
                <w:rStyle w:val="a7"/>
                <w:noProof/>
              </w:rPr>
              <w:t>МИНИСТЕРСТВА И ВЕДОМСТВА</w:t>
            </w:r>
            <w:r w:rsidRPr="00234103">
              <w:rPr>
                <w:noProof/>
                <w:webHidden/>
              </w:rPr>
              <w:tab/>
            </w:r>
            <w:r w:rsidRPr="00234103">
              <w:rPr>
                <w:noProof/>
                <w:webHidden/>
              </w:rPr>
              <w:fldChar w:fldCharType="begin"/>
            </w:r>
            <w:r w:rsidRPr="00234103">
              <w:rPr>
                <w:noProof/>
                <w:webHidden/>
              </w:rPr>
              <w:instrText xml:space="preserve"> PAGEREF _Toc175727436 \h </w:instrText>
            </w:r>
            <w:r w:rsidRPr="00234103">
              <w:rPr>
                <w:noProof/>
                <w:webHidden/>
              </w:rPr>
            </w:r>
            <w:r w:rsidRPr="00234103">
              <w:rPr>
                <w:noProof/>
                <w:webHidden/>
              </w:rPr>
              <w:fldChar w:fldCharType="separate"/>
            </w:r>
            <w:r w:rsidRPr="00234103">
              <w:rPr>
                <w:noProof/>
                <w:webHidden/>
              </w:rPr>
              <w:t>33</w:t>
            </w:r>
            <w:r w:rsidRPr="00234103">
              <w:rPr>
                <w:noProof/>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37" w:history="1">
            <w:r w:rsidRPr="00234103">
              <w:rPr>
                <w:rStyle w:val="a7"/>
                <w:b w:val="0"/>
              </w:rPr>
              <w:t>28.08.2024 Российская газета (rg.ru) Минстрой рассмотрит три варианта реформы управления многоквартирными домами</w:t>
            </w:r>
            <w:r w:rsidRPr="00234103">
              <w:rPr>
                <w:b w:val="0"/>
                <w:webHidden/>
              </w:rPr>
              <w:tab/>
            </w:r>
            <w:r w:rsidRPr="00234103">
              <w:rPr>
                <w:b w:val="0"/>
                <w:webHidden/>
              </w:rPr>
              <w:fldChar w:fldCharType="begin"/>
            </w:r>
            <w:r w:rsidRPr="00234103">
              <w:rPr>
                <w:b w:val="0"/>
                <w:webHidden/>
              </w:rPr>
              <w:instrText xml:space="preserve"> PAGEREF _Toc175727437 \h </w:instrText>
            </w:r>
            <w:r w:rsidRPr="00234103">
              <w:rPr>
                <w:b w:val="0"/>
                <w:webHidden/>
              </w:rPr>
            </w:r>
            <w:r w:rsidRPr="00234103">
              <w:rPr>
                <w:b w:val="0"/>
                <w:webHidden/>
              </w:rPr>
              <w:fldChar w:fldCharType="separate"/>
            </w:r>
            <w:r w:rsidRPr="00234103">
              <w:rPr>
                <w:b w:val="0"/>
                <w:webHidden/>
              </w:rPr>
              <w:t>33</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38" w:history="1">
            <w:r w:rsidRPr="00234103">
              <w:rPr>
                <w:rStyle w:val="a7"/>
                <w:b w:val="0"/>
              </w:rPr>
              <w:t>28.08.2024 Ведомости Минюст будет собирать сведения о представителях НКО с участием государства</w:t>
            </w:r>
            <w:r w:rsidRPr="00234103">
              <w:rPr>
                <w:b w:val="0"/>
                <w:webHidden/>
              </w:rPr>
              <w:tab/>
            </w:r>
            <w:r w:rsidRPr="00234103">
              <w:rPr>
                <w:b w:val="0"/>
                <w:webHidden/>
              </w:rPr>
              <w:fldChar w:fldCharType="begin"/>
            </w:r>
            <w:r w:rsidRPr="00234103">
              <w:rPr>
                <w:b w:val="0"/>
                <w:webHidden/>
              </w:rPr>
              <w:instrText xml:space="preserve"> PAGEREF _Toc175727438 \h </w:instrText>
            </w:r>
            <w:r w:rsidRPr="00234103">
              <w:rPr>
                <w:b w:val="0"/>
                <w:webHidden/>
              </w:rPr>
            </w:r>
            <w:r w:rsidRPr="00234103">
              <w:rPr>
                <w:b w:val="0"/>
                <w:webHidden/>
              </w:rPr>
              <w:fldChar w:fldCharType="separate"/>
            </w:r>
            <w:r w:rsidRPr="00234103">
              <w:rPr>
                <w:b w:val="0"/>
                <w:webHidden/>
              </w:rPr>
              <w:t>36</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39" w:history="1">
            <w:r w:rsidRPr="00234103">
              <w:rPr>
                <w:rStyle w:val="a7"/>
                <w:b w:val="0"/>
              </w:rPr>
              <w:t>27.08.2024 АЭИ ПРАЙМ. Бизнес лента Минфин РФ уточнил проведение госзакупок иностранного софта</w:t>
            </w:r>
            <w:r w:rsidRPr="00234103">
              <w:rPr>
                <w:b w:val="0"/>
                <w:webHidden/>
              </w:rPr>
              <w:tab/>
            </w:r>
            <w:r w:rsidRPr="00234103">
              <w:rPr>
                <w:b w:val="0"/>
                <w:webHidden/>
              </w:rPr>
              <w:fldChar w:fldCharType="begin"/>
            </w:r>
            <w:r w:rsidRPr="00234103">
              <w:rPr>
                <w:b w:val="0"/>
                <w:webHidden/>
              </w:rPr>
              <w:instrText xml:space="preserve"> PAGEREF _Toc175727439 \h </w:instrText>
            </w:r>
            <w:r w:rsidRPr="00234103">
              <w:rPr>
                <w:b w:val="0"/>
                <w:webHidden/>
              </w:rPr>
            </w:r>
            <w:r w:rsidRPr="00234103">
              <w:rPr>
                <w:b w:val="0"/>
                <w:webHidden/>
              </w:rPr>
              <w:fldChar w:fldCharType="separate"/>
            </w:r>
            <w:r w:rsidRPr="00234103">
              <w:rPr>
                <w:b w:val="0"/>
                <w:webHidden/>
              </w:rPr>
              <w:t>37</w:t>
            </w:r>
            <w:r w:rsidRPr="00234103">
              <w:rPr>
                <w:b w:val="0"/>
                <w:webHidden/>
              </w:rPr>
              <w:fldChar w:fldCharType="end"/>
            </w:r>
          </w:hyperlink>
        </w:p>
        <w:p w:rsidR="00234103" w:rsidRPr="00234103" w:rsidRDefault="00234103">
          <w:pPr>
            <w:pStyle w:val="41"/>
            <w:rPr>
              <w:rFonts w:asciiTheme="minorHAnsi" w:eastAsiaTheme="minorEastAsia" w:hAnsiTheme="minorHAnsi" w:cstheme="minorBidi"/>
              <w:b w:val="0"/>
              <w:sz w:val="22"/>
              <w:lang w:eastAsia="ru-RU"/>
            </w:rPr>
          </w:pPr>
          <w:hyperlink w:anchor="_Toc175727440" w:history="1">
            <w:r w:rsidRPr="00234103">
              <w:rPr>
                <w:rStyle w:val="a7"/>
                <w:b w:val="0"/>
              </w:rPr>
              <w:t>27.08.2024 Ведомости (vedomosti.ru) ФАС возбудила дела против МТС, «Мегафона» и «Билайна» из-за платы в Крыму</w:t>
            </w:r>
            <w:r w:rsidRPr="00234103">
              <w:rPr>
                <w:b w:val="0"/>
                <w:webHidden/>
              </w:rPr>
              <w:tab/>
            </w:r>
            <w:r w:rsidRPr="00234103">
              <w:rPr>
                <w:b w:val="0"/>
                <w:webHidden/>
              </w:rPr>
              <w:fldChar w:fldCharType="begin"/>
            </w:r>
            <w:r w:rsidRPr="00234103">
              <w:rPr>
                <w:b w:val="0"/>
                <w:webHidden/>
              </w:rPr>
              <w:instrText xml:space="preserve"> PAGEREF _Toc175727440 \h </w:instrText>
            </w:r>
            <w:r w:rsidRPr="00234103">
              <w:rPr>
                <w:b w:val="0"/>
                <w:webHidden/>
              </w:rPr>
            </w:r>
            <w:r w:rsidRPr="00234103">
              <w:rPr>
                <w:b w:val="0"/>
                <w:webHidden/>
              </w:rPr>
              <w:fldChar w:fldCharType="separate"/>
            </w:r>
            <w:r w:rsidRPr="00234103">
              <w:rPr>
                <w:b w:val="0"/>
                <w:webHidden/>
              </w:rPr>
              <w:t>38</w:t>
            </w:r>
            <w:r w:rsidRPr="00234103">
              <w:rPr>
                <w:b w:val="0"/>
                <w:webHidden/>
              </w:rPr>
              <w:fldChar w:fldCharType="end"/>
            </w:r>
          </w:hyperlink>
        </w:p>
        <w:p w:rsidR="003759B0" w:rsidRPr="00234103" w:rsidRDefault="00E51718" w:rsidP="00234103">
          <w:pPr>
            <w:spacing w:before="0" w:after="210"/>
            <w:rPr>
              <w:sz w:val="2"/>
              <w:szCs w:val="2"/>
            </w:rPr>
          </w:pPr>
          <w:r w:rsidRPr="00234103">
            <w:rPr>
              <w:bCs/>
              <w:iCs/>
              <w:caps/>
              <w:color w:val="FFFFFF" w:themeColor="background1"/>
              <w:sz w:val="28"/>
            </w:rPr>
            <w:fldChar w:fldCharType="end"/>
          </w:r>
          <w:r w:rsidR="00915FAA">
            <w:br w:type="page"/>
          </w:r>
        </w:p>
      </w:sdtContent>
    </w:sdt>
    <w:p w:rsidR="00891691" w:rsidRDefault="002A0AB3" w:rsidP="002A0AB3">
      <w:pPr>
        <w:pStyle w:val="3"/>
      </w:pPr>
      <w:bookmarkStart w:id="14" w:name="_Toc175727389"/>
      <w:r w:rsidRPr="002A0AB3">
        <w:lastRenderedPageBreak/>
        <w:t>ДЕЯТЕЛЬНОСТЬ НОСТРОЙ</w:t>
      </w:r>
      <w:bookmarkEnd w:id="14"/>
    </w:p>
    <w:p w:rsidR="007F48B5" w:rsidRPr="007F48B5" w:rsidRDefault="007F48B5" w:rsidP="007F48B5">
      <w:pPr>
        <w:keepNext/>
        <w:keepLines/>
        <w:spacing w:before="200" w:line="240" w:lineRule="auto"/>
        <w:outlineLvl w:val="3"/>
        <w:rPr>
          <w:rFonts w:eastAsiaTheme="majorEastAsia" w:cstheme="majorBidi"/>
          <w:b/>
          <w:bCs/>
          <w:iCs/>
          <w:sz w:val="24"/>
        </w:rPr>
      </w:pPr>
      <w:bookmarkStart w:id="15" w:name="d_c8d4dd011ad94d4ebdc1175ed4c00159"/>
      <w:bookmarkStart w:id="16" w:name="d_7c0c50e3409d4eea9fca7e34d00dc6ec"/>
      <w:bookmarkStart w:id="17" w:name="d_ed791f52901b4a68af391c90368ccbd9"/>
      <w:bookmarkStart w:id="18" w:name="d_c997d970856f48d0b60be53dec779cb6"/>
      <w:bookmarkStart w:id="19" w:name="d_2687accc3b4a4189a39c98b80fbe25a7"/>
      <w:bookmarkStart w:id="20" w:name="d_3c9d90dd03ec4f1a8094d580ea883e17"/>
      <w:bookmarkStart w:id="21" w:name="d_a27d4f0acea0424b833467b7535269fe"/>
      <w:bookmarkStart w:id="22" w:name="d_e2756afe24e04e679743b73dcd505127"/>
      <w:bookmarkStart w:id="23" w:name="d_3427c9366a46428faa8a0aa3a30570c7"/>
      <w:bookmarkStart w:id="24" w:name="d_6b8e77ef86be444aaaefea5869dbff29"/>
      <w:bookmarkStart w:id="25" w:name="d_05745953cc874636b0a0bb18173453cf"/>
      <w:bookmarkStart w:id="26" w:name="d_8669b3120f4d48768a7f9b4e0d08a80a"/>
      <w:bookmarkStart w:id="27" w:name="d_1239b8952fae436a8277afe596b9f169"/>
      <w:bookmarkStart w:id="28" w:name="d_f5bd483de96149da97be0e6098fc1ef0"/>
      <w:bookmarkStart w:id="29" w:name="d_d08a0794548f437986a81a27593ef00b"/>
      <w:bookmarkStart w:id="30" w:name="_Toc175681247"/>
      <w:bookmarkStart w:id="31" w:name="_Toc175681246"/>
      <w:bookmarkStart w:id="32" w:name="_Toc175681242"/>
      <w:bookmarkStart w:id="33" w:name="_Toc175681239"/>
      <w:bookmarkStart w:id="34" w:name="_Toc522704655"/>
      <w:bookmarkStart w:id="35" w:name="_Toc175727390"/>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7F48B5">
        <w:rPr>
          <w:rFonts w:eastAsiaTheme="majorEastAsia" w:cstheme="majorBidi"/>
          <w:b/>
          <w:bCs/>
          <w:iCs/>
          <w:sz w:val="16"/>
        </w:rPr>
        <w:t>27.08.2024</w:t>
      </w:r>
      <w:r w:rsidRPr="007F48B5">
        <w:rPr>
          <w:rFonts w:eastAsiaTheme="majorEastAsia" w:cstheme="majorBidi"/>
          <w:b/>
          <w:bCs/>
          <w:iCs/>
          <w:sz w:val="24"/>
        </w:rPr>
        <w:br/>
      </w:r>
      <w:r w:rsidRPr="007F48B5">
        <w:rPr>
          <w:rFonts w:eastAsiaTheme="majorEastAsia" w:cstheme="majorBidi"/>
          <w:b/>
          <w:bCs/>
          <w:iCs/>
          <w:sz w:val="16"/>
        </w:rPr>
        <w:t>Национальное объединение строителей (nostroy.ru)</w:t>
      </w:r>
      <w:r w:rsidRPr="007F48B5">
        <w:rPr>
          <w:rFonts w:eastAsiaTheme="majorEastAsia" w:cstheme="majorBidi"/>
          <w:b/>
          <w:bCs/>
          <w:iCs/>
          <w:sz w:val="24"/>
        </w:rPr>
        <w:br/>
        <w:t>Совет НОСТРОЙ одобрил Методические рекомендации для СРО по реализации положений Постановления Правительства РФ от 20.03.2024 № 338</w:t>
      </w:r>
      <w:bookmarkEnd w:id="30"/>
      <w:bookmarkEnd w:id="35"/>
    </w:p>
    <w:p w:rsidR="007F48B5" w:rsidRPr="007F48B5" w:rsidRDefault="007F48B5" w:rsidP="007F48B5">
      <w:pPr>
        <w:spacing w:before="0" w:line="240" w:lineRule="auto"/>
        <w:ind w:firstLine="567"/>
        <w:jc w:val="both"/>
        <w:rPr>
          <w:sz w:val="18"/>
        </w:rPr>
      </w:pPr>
      <w:r w:rsidRPr="007F48B5">
        <w:rPr>
          <w:sz w:val="18"/>
        </w:rPr>
        <w:t xml:space="preserve">Совет </w:t>
      </w:r>
      <w:r w:rsidRPr="007F48B5">
        <w:rPr>
          <w:b/>
          <w:sz w:val="18"/>
        </w:rPr>
        <w:t>Национального объединения строителей (НОСТРОЙ</w:t>
      </w:r>
      <w:r w:rsidRPr="007F48B5">
        <w:rPr>
          <w:sz w:val="18"/>
        </w:rPr>
        <w:t>) 20 августа 2024 года одобрил Методические рекомендации для саморегулируемых организаций в области строительства по реализации положений Постановления Правительства Российской Федерации от 20.03.2024 № 338 «Об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объектов использования атомной энергии, указанных в подпунктах «а» и «б» пункта 1 части 1 статьи 48.1 Градостроительного кодекса Российской Федерации».</w:t>
      </w:r>
    </w:p>
    <w:p w:rsidR="007F48B5" w:rsidRPr="007F48B5" w:rsidRDefault="007F48B5" w:rsidP="00C01665">
      <w:pPr>
        <w:spacing w:before="0" w:line="240" w:lineRule="auto"/>
        <w:ind w:firstLine="567"/>
        <w:jc w:val="both"/>
        <w:rPr>
          <w:sz w:val="18"/>
        </w:rPr>
      </w:pPr>
      <w:r w:rsidRPr="007F48B5">
        <w:rPr>
          <w:sz w:val="18"/>
        </w:rPr>
        <w:t xml:space="preserve">Одобренный Советом </w:t>
      </w:r>
      <w:r w:rsidRPr="007F48B5">
        <w:rPr>
          <w:b/>
          <w:sz w:val="18"/>
        </w:rPr>
        <w:t>НОСТРОЙ</w:t>
      </w:r>
      <w:r w:rsidRPr="007F48B5">
        <w:rPr>
          <w:sz w:val="18"/>
        </w:rPr>
        <w:t xml:space="preserve"> документ содержит рекомендации в отношении:</w:t>
      </w:r>
    </w:p>
    <w:p w:rsidR="007F48B5" w:rsidRPr="007F48B5" w:rsidRDefault="007F48B5" w:rsidP="007F48B5">
      <w:pPr>
        <w:numPr>
          <w:ilvl w:val="0"/>
          <w:numId w:val="23"/>
        </w:numPr>
        <w:spacing w:before="0" w:after="0" w:line="240" w:lineRule="auto"/>
        <w:ind w:left="357" w:hanging="357"/>
        <w:jc w:val="both"/>
        <w:rPr>
          <w:sz w:val="18"/>
        </w:rPr>
      </w:pPr>
      <w:r w:rsidRPr="007F48B5">
        <w:rPr>
          <w:sz w:val="18"/>
        </w:rPr>
        <w:t xml:space="preserve">минимальных требований к членам СРО, осуществляющим строительство, реконструкцию, капитальный ремонт, снос особо опасных и технически сложных объектов, являющихся объектами использования атомной энергии в соответствии с законодательством Российской Федерации об использовании атомной энергии, а также объектов использования атомной энергии, указанных в подпунктах «а» и «б» пункта 1 части 1 статьи 48.1 ГрК РФ; </w:t>
      </w:r>
    </w:p>
    <w:p w:rsidR="007F48B5" w:rsidRPr="007F48B5" w:rsidRDefault="007F48B5" w:rsidP="007F48B5">
      <w:pPr>
        <w:numPr>
          <w:ilvl w:val="0"/>
          <w:numId w:val="23"/>
        </w:numPr>
        <w:spacing w:before="0" w:after="0" w:line="240" w:lineRule="auto"/>
        <w:ind w:left="357" w:hanging="357"/>
        <w:jc w:val="both"/>
        <w:rPr>
          <w:sz w:val="18"/>
        </w:rPr>
      </w:pPr>
      <w:r w:rsidRPr="007F48B5">
        <w:rPr>
          <w:sz w:val="18"/>
        </w:rPr>
        <w:t xml:space="preserve">минимальных требований к членам СРО, осуществляющим строительство, реконструкцию, капитальный ремонт, снос особо опасных, технически сложных и уникальных объектов, за исключением особо опасных и технически сложных объектов, являющихся объектами использования атомной энергии, в том числе требований к имуществу, оборудованию, машинам и механизмам и требований к контролю качества выполнения работ. </w:t>
      </w:r>
    </w:p>
    <w:p w:rsidR="007F48B5" w:rsidRPr="007F48B5" w:rsidRDefault="007F48B5" w:rsidP="007F48B5">
      <w:pPr>
        <w:spacing w:before="0" w:line="240" w:lineRule="auto"/>
        <w:ind w:firstLine="567"/>
        <w:jc w:val="both"/>
        <w:rPr>
          <w:sz w:val="18"/>
        </w:rPr>
      </w:pPr>
      <w:r w:rsidRPr="007F48B5">
        <w:rPr>
          <w:sz w:val="18"/>
        </w:rPr>
        <w:t>Документ рекомендован для использования в работе саморегулируемыми организациями в области строительства, поскольку позволяет определить единообразный подход при реализации положений Постановления Правительства РФ № 338.</w:t>
      </w:r>
    </w:p>
    <w:p w:rsidR="007F48B5" w:rsidRPr="007F48B5" w:rsidRDefault="00BF0CD9" w:rsidP="007F48B5">
      <w:hyperlink r:id="rId9" w:history="1">
        <w:r w:rsidR="007F48B5" w:rsidRPr="007F48B5">
          <w:rPr>
            <w:color w:val="0000FF"/>
            <w:sz w:val="18"/>
            <w:u w:val="single"/>
          </w:rPr>
          <w:t>https://nostroy.ru/company/news/?COMP_ID=t_news&amp;CUR_TAB=0&amp;eid=39630</w:t>
        </w:r>
      </w:hyperlink>
    </w:p>
    <w:p w:rsidR="007F48B5" w:rsidRPr="007F48B5" w:rsidRDefault="007F48B5" w:rsidP="007F48B5">
      <w:r w:rsidRPr="007F48B5">
        <w:rPr>
          <w:sz w:val="18"/>
        </w:rPr>
        <w:t>назад: </w:t>
      </w:r>
      <w:hyperlink w:anchor="ref_toc" w:history="1">
        <w:r w:rsidRPr="007F48B5">
          <w:rPr>
            <w:color w:val="0000FF"/>
            <w:sz w:val="18"/>
            <w:u w:val="single"/>
          </w:rPr>
          <w:t>оглавление</w:t>
        </w:r>
      </w:hyperlink>
    </w:p>
    <w:p w:rsidR="007F48B5" w:rsidRPr="007F48B5" w:rsidRDefault="007F48B5" w:rsidP="007F48B5">
      <w:pPr>
        <w:spacing w:line="240" w:lineRule="auto"/>
        <w:rPr>
          <w:rFonts w:eastAsia="Times New Roman" w:cs="Arial"/>
          <w:b/>
          <w:bCs/>
          <w:color w:val="808080"/>
          <w:szCs w:val="24"/>
          <w:lang w:eastAsia="ru-RU"/>
        </w:rPr>
      </w:pPr>
      <w:r w:rsidRPr="007F48B5">
        <w:rPr>
          <w:rFonts w:eastAsia="Times New Roman" w:cs="Arial"/>
          <w:b/>
          <w:bCs/>
          <w:color w:val="808080"/>
          <w:szCs w:val="24"/>
          <w:lang w:eastAsia="ru-RU"/>
        </w:rPr>
        <w:t>Сообщения с аналогичным содержанием:</w:t>
      </w:r>
    </w:p>
    <w:p w:rsidR="007F48B5" w:rsidRPr="007F48B5" w:rsidRDefault="007F48B5" w:rsidP="007F48B5">
      <w:pPr>
        <w:spacing w:line="240" w:lineRule="auto"/>
        <w:rPr>
          <w:b/>
          <w:sz w:val="16"/>
        </w:rPr>
      </w:pPr>
      <w:r w:rsidRPr="007F48B5">
        <w:rPr>
          <w:b/>
          <w:sz w:val="16"/>
        </w:rPr>
        <w:t>27.08.2024 Агентство новостей Строительный бизнес (ancb.ru)</w:t>
      </w:r>
      <w:r w:rsidRPr="007F48B5">
        <w:rPr>
          <w:b/>
          <w:sz w:val="16"/>
        </w:rPr>
        <w:br/>
        <w:t>Совет НОСТРОЙ одобрил Методические рекомендации для СРО по реализации ПП-338</w:t>
      </w:r>
      <w:r w:rsidRPr="007F48B5">
        <w:rPr>
          <w:b/>
          <w:sz w:val="16"/>
        </w:rPr>
        <w:br/>
      </w:r>
      <w:hyperlink r:id="rId10" w:history="1">
        <w:r w:rsidRPr="007F48B5">
          <w:rPr>
            <w:color w:val="0000FF"/>
            <w:sz w:val="18"/>
            <w:u w:val="single"/>
          </w:rPr>
          <w:t>https://ancb.ru/publication/read/17969</w:t>
        </w:r>
      </w:hyperlink>
    </w:p>
    <w:p w:rsidR="007F48B5" w:rsidRDefault="007F48B5" w:rsidP="007F48B5">
      <w:pPr>
        <w:spacing w:line="240" w:lineRule="auto"/>
        <w:rPr>
          <w:color w:val="0000FF"/>
          <w:sz w:val="18"/>
          <w:u w:val="single"/>
        </w:rPr>
      </w:pPr>
      <w:r w:rsidRPr="007F48B5">
        <w:rPr>
          <w:b/>
          <w:sz w:val="16"/>
        </w:rPr>
        <w:t>27.08.2024 NormaCS® (normacs.ru)</w:t>
      </w:r>
      <w:r w:rsidRPr="007F48B5">
        <w:rPr>
          <w:b/>
          <w:sz w:val="16"/>
        </w:rPr>
        <w:br/>
        <w:t>Совет НОСТРОЙ одобрил Методические рекомендации для СРО по реализации ПП-338</w:t>
      </w:r>
      <w:r w:rsidRPr="007F48B5">
        <w:rPr>
          <w:b/>
          <w:sz w:val="16"/>
        </w:rPr>
        <w:br/>
      </w:r>
      <w:hyperlink r:id="rId11" w:history="1">
        <w:r w:rsidRPr="007F48B5">
          <w:rPr>
            <w:color w:val="0000FF"/>
            <w:sz w:val="18"/>
            <w:u w:val="single"/>
          </w:rPr>
          <w:t>https://www.normacs.info/news/75242</w:t>
        </w:r>
      </w:hyperlink>
    </w:p>
    <w:p w:rsidR="00BF0CD9" w:rsidRPr="00BF0CD9" w:rsidRDefault="00BF0CD9" w:rsidP="00BF0CD9">
      <w:pPr>
        <w:spacing w:line="240" w:lineRule="auto"/>
        <w:rPr>
          <w:b/>
          <w:sz w:val="16"/>
        </w:rPr>
      </w:pPr>
      <w:r w:rsidRPr="00BF0CD9">
        <w:rPr>
          <w:b/>
          <w:sz w:val="16"/>
        </w:rPr>
        <w:t>27.08.2024 Normacs.info</w:t>
      </w:r>
      <w:r w:rsidRPr="00BF0CD9">
        <w:rPr>
          <w:b/>
          <w:sz w:val="16"/>
        </w:rPr>
        <w:br/>
        <w:t>Совет НОСТРОЙ одобрил Методические рекомендации для СРО по реализации ПП-338</w:t>
      </w:r>
      <w:r w:rsidRPr="00BF0CD9">
        <w:rPr>
          <w:b/>
          <w:sz w:val="16"/>
        </w:rPr>
        <w:br/>
      </w:r>
      <w:hyperlink r:id="rId12" w:history="1">
        <w:r w:rsidRPr="00BF0CD9">
          <w:rPr>
            <w:color w:val="0000FF"/>
            <w:sz w:val="18"/>
            <w:u w:val="single"/>
          </w:rPr>
          <w:t>https://www.normacs.info/news/75242</w:t>
        </w:r>
      </w:hyperlink>
    </w:p>
    <w:p w:rsidR="00BF0CD9" w:rsidRDefault="00BF0CD9" w:rsidP="00BF0CD9">
      <w:pPr>
        <w:spacing w:line="240" w:lineRule="auto"/>
        <w:rPr>
          <w:rStyle w:val="DocumentOriginalLink"/>
        </w:rPr>
      </w:pPr>
      <w:r w:rsidRPr="00BF0CD9">
        <w:rPr>
          <w:b/>
          <w:sz w:val="16"/>
        </w:rPr>
        <w:t xml:space="preserve">27.08.2024 </w:t>
      </w:r>
      <w:r>
        <w:rPr>
          <w:rStyle w:val="DocumentSource"/>
        </w:rPr>
        <w:t>Ведомости (vedomosti.ru)</w:t>
      </w:r>
      <w:r w:rsidRPr="00BF0CD9">
        <w:rPr>
          <w:b/>
          <w:sz w:val="16"/>
        </w:rPr>
        <w:br/>
        <w:t>Совет НОСТРОЙ одобрил Методические рекомендации для СРО по реализации ПП-338</w:t>
      </w:r>
      <w:r w:rsidRPr="00BF0CD9">
        <w:rPr>
          <w:b/>
          <w:sz w:val="16"/>
        </w:rPr>
        <w:br/>
      </w:r>
      <w:hyperlink r:id="rId13" w:history="1">
        <w:r>
          <w:rPr>
            <w:rStyle w:val="DocumentOriginalLink"/>
          </w:rPr>
          <w:t>https://www.vedomosti.ru/press_releases/2024/08/27/sovet-nostroi-odobril-metodicheskie-rekomendatsii-dlya-sro-po-realizatsii-polozhenii-postanovleniya-pravitelstva-rf-ot-20032024--338</w:t>
        </w:r>
      </w:hyperlink>
    </w:p>
    <w:p w:rsidR="008156A5" w:rsidRPr="00BF0CD9" w:rsidRDefault="008156A5" w:rsidP="008156A5">
      <w:pPr>
        <w:spacing w:line="240" w:lineRule="auto"/>
        <w:rPr>
          <w:b/>
          <w:sz w:val="16"/>
        </w:rPr>
      </w:pPr>
      <w:r w:rsidRPr="00BF0CD9">
        <w:rPr>
          <w:b/>
          <w:sz w:val="16"/>
        </w:rPr>
        <w:t>2</w:t>
      </w:r>
      <w:r>
        <w:rPr>
          <w:b/>
          <w:sz w:val="16"/>
        </w:rPr>
        <w:t>8</w:t>
      </w:r>
      <w:r w:rsidRPr="00BF0CD9">
        <w:rPr>
          <w:b/>
          <w:sz w:val="16"/>
        </w:rPr>
        <w:t xml:space="preserve">.08.2024 </w:t>
      </w:r>
      <w:r>
        <w:rPr>
          <w:rStyle w:val="DocumentSource"/>
        </w:rPr>
        <w:t>SROportal.ru</w:t>
      </w:r>
      <w:r w:rsidRPr="00BF0CD9">
        <w:rPr>
          <w:b/>
          <w:sz w:val="16"/>
        </w:rPr>
        <w:br/>
      </w:r>
      <w:r w:rsidRPr="008156A5">
        <w:rPr>
          <w:b/>
          <w:sz w:val="16"/>
        </w:rPr>
        <w:t>Совет НОСТРОЙ одобрил Методические рекомендации для СРО по реализации положений Постановления Правительства РФ от 20.03.2024 № 338</w:t>
      </w:r>
      <w:r w:rsidRPr="00BF0CD9">
        <w:rPr>
          <w:b/>
          <w:sz w:val="16"/>
        </w:rPr>
        <w:br/>
      </w:r>
      <w:r w:rsidRPr="008156A5">
        <w:rPr>
          <w:rStyle w:val="DocumentOriginalLink"/>
        </w:rPr>
        <w:t>https://sroportal.ru/news/sovet-nostroj-odobril-metodicheskie-rekomendacii-dlya-sro-po-realizacii-polozhenij-postanovleniya-pravitelstva-rf-ot-20-03-2024-338/?utm_source=yxnews&amp;utm_medium=desktop&amp;utm_referrer=https%3A%2F%2Fdzen.ru%2Fnews%2Fsearch%3Ftext%3D</w:t>
      </w:r>
    </w:p>
    <w:p w:rsidR="007F48B5" w:rsidRDefault="007F48B5" w:rsidP="007F48B5">
      <w:pPr>
        <w:pStyle w:val="4"/>
      </w:pPr>
      <w:bookmarkStart w:id="36" w:name="_Toc175727391"/>
      <w:r>
        <w:rPr>
          <w:rStyle w:val="DocumentDate"/>
        </w:rPr>
        <w:t>27.08.2024</w:t>
      </w:r>
      <w:r>
        <w:br/>
      </w:r>
      <w:r>
        <w:rPr>
          <w:rStyle w:val="DocumentSource"/>
        </w:rPr>
        <w:t>Национальное объединение строителей (nostroy.ru)</w:t>
      </w:r>
      <w:r>
        <w:br/>
      </w:r>
      <w:r>
        <w:rPr>
          <w:rStyle w:val="DocumentName"/>
        </w:rPr>
        <w:t>В Сочи состоялась Окружная конференция СРО Северо-Запада</w:t>
      </w:r>
      <w:bookmarkEnd w:id="31"/>
      <w:bookmarkEnd w:id="36"/>
    </w:p>
    <w:p w:rsidR="007F48B5" w:rsidRDefault="007F48B5" w:rsidP="007F48B5">
      <w:pPr>
        <w:pStyle w:val="DocumentBody"/>
      </w:pPr>
      <w:r>
        <w:t xml:space="preserve">Окружная конференция саморегулируемых организаций - членов </w:t>
      </w:r>
      <w:r>
        <w:rPr>
          <w:b/>
        </w:rPr>
        <w:t>Национального объединения строителей</w:t>
      </w:r>
      <w:r>
        <w:t xml:space="preserve">, зарегистрированных на территории Северо-Западного федерального округа (кроме Санкт-Петербурга), прошла 27 августа 2024 года в Сочи под председательством координатора </w:t>
      </w:r>
      <w:r>
        <w:rPr>
          <w:b/>
        </w:rPr>
        <w:t>НОСТРОЙ</w:t>
      </w:r>
      <w:r>
        <w:t xml:space="preserve"> по СЗФО, вице-президента нацобъединения Антона </w:t>
      </w:r>
      <w:r>
        <w:rPr>
          <w:b/>
        </w:rPr>
        <w:t>Мороза</w:t>
      </w:r>
      <w:r>
        <w:t xml:space="preserve">. Участие в ней приняли представители 12 из 13 СРО Северо-Запада, а также руководитель аппарата </w:t>
      </w:r>
      <w:r>
        <w:rPr>
          <w:b/>
        </w:rPr>
        <w:t>НОСТРОЙ</w:t>
      </w:r>
      <w:r>
        <w:t xml:space="preserve"> Сергей </w:t>
      </w:r>
      <w:r>
        <w:rPr>
          <w:b/>
        </w:rPr>
        <w:t>Кононыхин</w:t>
      </w:r>
      <w:r>
        <w:t>, его заместитель Виталий Ерёмин и координатор НОПРИЗ по СЗФО Александр Вихров. По видео-конференц-связи подключились руководители департаментов аппарата нацобъединения.</w:t>
      </w:r>
    </w:p>
    <w:p w:rsidR="007F48B5" w:rsidRDefault="007F48B5" w:rsidP="007F48B5">
      <w:pPr>
        <w:pStyle w:val="DocumentBody"/>
      </w:pPr>
      <w:r>
        <w:t xml:space="preserve">Прежде, чем открыть конференцию, занявший пост координатора </w:t>
      </w:r>
      <w:r>
        <w:rPr>
          <w:b/>
        </w:rPr>
        <w:t>НОСТРОЙ</w:t>
      </w:r>
      <w:r>
        <w:t xml:space="preserve"> по СЗФО Антон </w:t>
      </w:r>
      <w:r>
        <w:rPr>
          <w:b/>
        </w:rPr>
        <w:t>Мороз</w:t>
      </w:r>
      <w:r>
        <w:t xml:space="preserve"> поблагодарил предыдущего координатора за его ответственную и плодотворную работу на этой должности на протяжении шести лет, после чего в торжественной обстановке вручил Благодарственные письма </w:t>
      </w:r>
      <w:r>
        <w:lastRenderedPageBreak/>
        <w:t xml:space="preserve">Минстроя России директору Ассоциация «СРО «Строительный Комплекс Вологодчины» Анне Леоновой и ведущему специалисту по СЗФО Управления </w:t>
      </w:r>
      <w:r>
        <w:rPr>
          <w:b/>
        </w:rPr>
        <w:t>НОСТРОЙ</w:t>
      </w:r>
      <w:r>
        <w:t xml:space="preserve"> по работе с регионами Евгении Пожар.</w:t>
      </w:r>
    </w:p>
    <w:p w:rsidR="007F48B5" w:rsidRDefault="007F48B5" w:rsidP="007F48B5">
      <w:pPr>
        <w:pStyle w:val="DocumentBody"/>
      </w:pPr>
      <w:r>
        <w:t>Далее Окружная конференция СРО Северо-Запада начала свою работу согласно основной повестке дня.</w:t>
      </w:r>
    </w:p>
    <w:p w:rsidR="007F48B5" w:rsidRDefault="007F48B5" w:rsidP="007F48B5">
      <w:pPr>
        <w:pStyle w:val="DocumentBody"/>
      </w:pPr>
      <w:r>
        <w:t xml:space="preserve">Делегаты приняли к сведению доклад присоединившейся по ВКС директора по развитию - руководителя Проектного офиса </w:t>
      </w:r>
      <w:r>
        <w:rPr>
          <w:b/>
        </w:rPr>
        <w:t>НОСТРОЙ</w:t>
      </w:r>
      <w:r>
        <w:t xml:space="preserve"> Елены Париковой об итогах проведения конкурсов профмастерства «Строймастер» и для ИТР, а также представленную директором Департамента технического регулирования </w:t>
      </w:r>
      <w:r>
        <w:rPr>
          <w:b/>
        </w:rPr>
        <w:t>НОСТРОЙ</w:t>
      </w:r>
      <w:r>
        <w:t xml:space="preserve"> Ольгой Мальцевой (по ВКС) информацию о формировании Реестра строительных лабораторий, занятых при осуществлении стройконтроля членами СРО, и о формировании и ведении Национального реестра добросовестных производителей и поставщиков строительных материалов (НРДП).</w:t>
      </w:r>
    </w:p>
    <w:p w:rsidR="007F48B5" w:rsidRDefault="007F48B5" w:rsidP="007F48B5">
      <w:pPr>
        <w:pStyle w:val="DocumentBody"/>
      </w:pPr>
      <w:r>
        <w:t xml:space="preserve">В свою очередь координатор отметил, что президент </w:t>
      </w:r>
      <w:r>
        <w:rPr>
          <w:b/>
        </w:rPr>
        <w:t>НОСТРОЙ</w:t>
      </w:r>
      <w:r>
        <w:t xml:space="preserve"> Антон </w:t>
      </w:r>
      <w:r>
        <w:rPr>
          <w:b/>
        </w:rPr>
        <w:t>Глушков</w:t>
      </w:r>
      <w:r>
        <w:t xml:space="preserve"> лично уделяет пристальное внимание Лабораторному кластеру, а Северо-Западный федеральный округ занимает далеко не последнее место в наполнении Реестра строительных лабораторий. В то же время Антон </w:t>
      </w:r>
      <w:r>
        <w:rPr>
          <w:b/>
        </w:rPr>
        <w:t>Мороз</w:t>
      </w:r>
      <w:r>
        <w:t xml:space="preserve"> выразил пожелание усилить эту работа с лабораториями, которые работают в субъектах СЗФО.</w:t>
      </w:r>
    </w:p>
    <w:p w:rsidR="007F48B5" w:rsidRDefault="007F48B5" w:rsidP="007F48B5">
      <w:pPr>
        <w:pStyle w:val="DocumentBody"/>
      </w:pPr>
      <w:r>
        <w:t>Также Окружная конференция приняла к сведению представленную Виталием Ерёминым информацию о вступлении в силу с 01.09.2024 Постановления Правительства РФ от 20.03.2024 № 338 «Об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объектов использования атомной энергии, указанных в подпунктах "а" и "б" пункта 1 части 1 статьи 48.1 Градостроительного кодекса Российской Федерации» (ПП-338).</w:t>
      </w:r>
    </w:p>
    <w:p w:rsidR="007F48B5" w:rsidRDefault="007F48B5" w:rsidP="007F48B5">
      <w:pPr>
        <w:pStyle w:val="DocumentBody"/>
      </w:pPr>
      <w:r>
        <w:t xml:space="preserve">Давая подробные разъяснения к документу, Виталий Ерёмин сообщил, что Советом </w:t>
      </w:r>
      <w:r>
        <w:rPr>
          <w:b/>
        </w:rPr>
        <w:t>НОСТРОЙ</w:t>
      </w:r>
      <w:r>
        <w:t xml:space="preserve"> одобрены и рекомендованы к использованию Методические рекомендации для СРО по реализации положений Постановления. Ознакомиться с ними можно на сайте </w:t>
      </w:r>
      <w:r>
        <w:rPr>
          <w:b/>
        </w:rPr>
        <w:t>НОСТРОЙ</w:t>
      </w:r>
      <w:r>
        <w:t>.</w:t>
      </w:r>
    </w:p>
    <w:p w:rsidR="007F48B5" w:rsidRDefault="007F48B5" w:rsidP="007F48B5">
      <w:pPr>
        <w:pStyle w:val="DocumentBody"/>
      </w:pPr>
      <w:r>
        <w:t>Что касается требований о независимой оценке квалификации (НОК), по словам Виталия Ерёмина, необходимо иметь в виду, что работники, занимающие должности руководителей и являющиеся специалистами по организации строительства, сведения о которых включены в НРС, с 1 сентября 2022 года проходят НОК на соответствие профессиональному стандарту «Специалист по организации строительства» (утвержден приказом Министерства труда и социальной защиты Российской Федерации от 21.04.2022 № 231н, квалификация 16.02500.09 Главный инженер проекта (специалист по организации строительства) (7 уровень квалификации)).</w:t>
      </w:r>
    </w:p>
    <w:p w:rsidR="007F48B5" w:rsidRDefault="007F48B5" w:rsidP="007F48B5">
      <w:pPr>
        <w:pStyle w:val="DocumentBody"/>
      </w:pPr>
      <w:r>
        <w:t>ПП-338 также установлено требование к прохождению НОК специалистами технических служб, которая может проводиться на соответствие требованиям того же профессионального стандарта (Специалист по организации строительства), квалификация Специалист по строительству особо опасных, технически сложных и уникальных объектов (6 уровень квалификации).</w:t>
      </w:r>
    </w:p>
    <w:p w:rsidR="007F48B5" w:rsidRDefault="007F48B5" w:rsidP="007F48B5">
      <w:pPr>
        <w:pStyle w:val="DocumentBody"/>
      </w:pPr>
      <w:r>
        <w:t>Виталий Ерёмин пояснил, что квалификация Специалист по строительству особо опасных, технически сложных и уникальных объектов (6 уровень квалификации) сформирована и одобрена СПК в строительстве, утверждена приказом АНО НАРК, ей присвоен № 16.02500.10, но действовать она начинает с 1 сентября 2024 года, соответственно утверждение оценочных средств, наделений ЦОК полномочиями по данной квалификации возможно только после 1 сентября (так как квалификация сформирована на основании ПП-338, а оно вступает в силу с 01.09.2024).</w:t>
      </w:r>
    </w:p>
    <w:p w:rsidR="007F48B5" w:rsidRDefault="007F48B5" w:rsidP="007F48B5">
      <w:pPr>
        <w:pStyle w:val="DocumentBody"/>
      </w:pPr>
      <w:r>
        <w:t>«Необходимо иметь в виду, что требование о наличии подтверждения прохождения не реже одного раза в 5 лет НОК не применяется к члену СРО в отношении специалистов технических служб, прошедших повышение квалификации по направлению подготовки в области строительства до 1 марта 2024 года, до истечения 5 лет со дня прохождения этими специалистами повышения квалификации. Таким образом, наличие у работника организации - специалиста технических служб удостоверения о повышении квалификации по направлению подготовки в области строительства, выданного в любую дату до 1 марта 2024 года, дает ему право не проходить НОК в течение 5 лет со дня прохождения повышения квалификации», - объяснил спикер.</w:t>
      </w:r>
    </w:p>
    <w:p w:rsidR="007F48B5" w:rsidRDefault="007F48B5" w:rsidP="007F48B5">
      <w:pPr>
        <w:pStyle w:val="DocumentBody"/>
      </w:pPr>
      <w:r>
        <w:t>Также, добавил он, содержание трудовых функций и входящие в них трудовые действия, установленные соответствующими профстандартами для 7 уровня квалификации, исключают необходимость подтверждения таким специалистом квалификации Специалист по строительству особо опасных, технически сложных и уникальных объектов (6 уровень квалификации), так как осуществляемые работником трудовые функции по 6 уровню квалификации являются частью трудовых функций, осуществляемых этим работником по 7 уровню квалификации, при этом пятилетний срок НОК по 7 уровню не истек.</w:t>
      </w:r>
    </w:p>
    <w:p w:rsidR="007F48B5" w:rsidRDefault="007F48B5" w:rsidP="007F48B5">
      <w:pPr>
        <w:pStyle w:val="DocumentBody"/>
      </w:pPr>
      <w:r>
        <w:lastRenderedPageBreak/>
        <w:t>Виталий Ерёмин сообщил, что на 3 сентября 2024 года запланировано заседание СПК в строительстве, на котором будут утверждены оценочные средства и наделены полномочиями ЦОКи, которые подадут пакет соответствующих документов для расширения или наделения полномочиями.</w:t>
      </w:r>
    </w:p>
    <w:p w:rsidR="007F48B5" w:rsidRDefault="007F48B5" w:rsidP="007F48B5">
      <w:pPr>
        <w:pStyle w:val="DocumentBody"/>
      </w:pPr>
      <w:r>
        <w:t>«Таким образом, у специалистов появится возможность с 4-5 сентября проходить НОК по квалификации Специалист по строительству особо опасных, технически сложных и уникальных объектов (6 уровень квалификации). Комплекс оценочных средств по этой квалификации включает в себя 250 вопросов-ответов и 8 практических заданий. На теоретическую часть отводится 60 минут, на практические задания - от 30 до 120 минут. Для успешного прохождения профессионального экзамена необходимо правильно ответить на 36 из 50 вопросов и решить хотя бы одну из двух задач правильно», - заключил он.</w:t>
      </w:r>
    </w:p>
    <w:p w:rsidR="007F48B5" w:rsidRDefault="007F48B5" w:rsidP="007F48B5">
      <w:pPr>
        <w:pStyle w:val="DocumentBody"/>
      </w:pPr>
      <w:r>
        <w:t xml:space="preserve">В завершение Окружная конференция СРО СЗФО утвердила списки сотрудников, рекомендованных к награждению наградами </w:t>
      </w:r>
      <w:r>
        <w:rPr>
          <w:b/>
        </w:rPr>
        <w:t>НОСТРОЙ</w:t>
      </w:r>
      <w:r>
        <w:t>.</w:t>
      </w:r>
    </w:p>
    <w:p w:rsidR="007F48B5" w:rsidRDefault="00BF0CD9" w:rsidP="007F48B5">
      <w:hyperlink r:id="rId14" w:history="1">
        <w:r w:rsidR="007F48B5">
          <w:rPr>
            <w:rStyle w:val="DocumentOriginalLink"/>
          </w:rPr>
          <w:t>https://nostroy.ru/company/news/?COMP_ID=t_news&amp;CUR_TAB=0&amp;eid=39631</w:t>
        </w:r>
      </w:hyperlink>
    </w:p>
    <w:p w:rsidR="007F48B5" w:rsidRDefault="007F48B5" w:rsidP="007F48B5">
      <w:pPr>
        <w:rPr>
          <w:rStyle w:val="NavigationLink"/>
        </w:rPr>
      </w:pPr>
      <w:r>
        <w:rPr>
          <w:sz w:val="18"/>
        </w:rPr>
        <w:t>назад: </w:t>
      </w:r>
      <w:hyperlink w:anchor="ref_toc" w:history="1">
        <w:r>
          <w:rPr>
            <w:rStyle w:val="NavigationLink"/>
          </w:rPr>
          <w:t>оглавление</w:t>
        </w:r>
      </w:hyperlink>
    </w:p>
    <w:p w:rsidR="00BF0CD9" w:rsidRPr="007F48B5" w:rsidRDefault="00BF0CD9" w:rsidP="00BF0CD9">
      <w:pPr>
        <w:spacing w:line="240" w:lineRule="auto"/>
        <w:rPr>
          <w:rFonts w:eastAsia="Times New Roman" w:cs="Arial"/>
          <w:b/>
          <w:bCs/>
          <w:color w:val="808080"/>
          <w:szCs w:val="24"/>
          <w:lang w:eastAsia="ru-RU"/>
        </w:rPr>
      </w:pPr>
      <w:r w:rsidRPr="007F48B5">
        <w:rPr>
          <w:rFonts w:eastAsia="Times New Roman" w:cs="Arial"/>
          <w:b/>
          <w:bCs/>
          <w:color w:val="808080"/>
          <w:szCs w:val="24"/>
          <w:lang w:eastAsia="ru-RU"/>
        </w:rPr>
        <w:t>Сообщения с аналогичным содержанием:</w:t>
      </w:r>
    </w:p>
    <w:p w:rsidR="00BF0CD9" w:rsidRPr="007F48B5" w:rsidRDefault="00BF0CD9" w:rsidP="00BF0CD9">
      <w:pPr>
        <w:spacing w:line="240" w:lineRule="auto"/>
        <w:rPr>
          <w:b/>
          <w:sz w:val="16"/>
        </w:rPr>
      </w:pPr>
      <w:r w:rsidRPr="007F48B5">
        <w:rPr>
          <w:b/>
          <w:sz w:val="16"/>
        </w:rPr>
        <w:t xml:space="preserve">27.08.2024 </w:t>
      </w:r>
      <w:r>
        <w:rPr>
          <w:rStyle w:val="DocumentSource"/>
        </w:rPr>
        <w:t>Ведомости (vedomosti.ru)</w:t>
      </w:r>
      <w:r w:rsidRPr="007F48B5">
        <w:rPr>
          <w:b/>
          <w:sz w:val="16"/>
        </w:rPr>
        <w:br/>
      </w:r>
      <w:r w:rsidRPr="00BF0CD9">
        <w:rPr>
          <w:b/>
          <w:sz w:val="16"/>
        </w:rPr>
        <w:t>В Сочи состоялась Окружная конференция СРО Северо-Запада</w:t>
      </w:r>
      <w:r w:rsidRPr="007F48B5">
        <w:rPr>
          <w:b/>
          <w:sz w:val="16"/>
        </w:rPr>
        <w:br/>
      </w:r>
      <w:hyperlink r:id="rId15" w:history="1">
        <w:r>
          <w:rPr>
            <w:rStyle w:val="DocumentOriginalLink"/>
          </w:rPr>
          <w:t>https://www.vedomosti.ru/press_releases/2024/08/27/v-sochi-sostoyalas-okruzhnaya-konferentsiya-sro-severo-zapada</w:t>
        </w:r>
      </w:hyperlink>
    </w:p>
    <w:p w:rsidR="00505980" w:rsidRDefault="00505980" w:rsidP="00505980">
      <w:pPr>
        <w:pStyle w:val="4"/>
      </w:pPr>
      <w:bookmarkStart w:id="37" w:name="_Toc175681249"/>
      <w:bookmarkStart w:id="38" w:name="_Toc175727392"/>
      <w:r>
        <w:rPr>
          <w:rStyle w:val="DocumentDate"/>
        </w:rPr>
        <w:t>27.08.2024</w:t>
      </w:r>
      <w:r>
        <w:br/>
      </w:r>
      <w:r>
        <w:rPr>
          <w:rStyle w:val="DocumentSource"/>
        </w:rPr>
        <w:t>Национальное объединение строителей (nostroy.ru)</w:t>
      </w:r>
      <w:r>
        <w:br/>
      </w:r>
      <w:r>
        <w:rPr>
          <w:rStyle w:val="DocumentName"/>
        </w:rPr>
        <w:t>В Волгограде определили победителей IV всероссийского конкурса управленцев «Лидеры строительной отрасли»</w:t>
      </w:r>
      <w:bookmarkEnd w:id="37"/>
      <w:bookmarkEnd w:id="38"/>
    </w:p>
    <w:p w:rsidR="00505980" w:rsidRDefault="00505980" w:rsidP="00505980">
      <w:pPr>
        <w:pStyle w:val="DocumentBody"/>
      </w:pPr>
      <w:r>
        <w:t>За звание «Лидер строительной отрасли» приехали побороться 190 финалистов, из которых 30 стали победителями.</w:t>
      </w:r>
    </w:p>
    <w:p w:rsidR="00505980" w:rsidRDefault="00505980" w:rsidP="00505980">
      <w:pPr>
        <w:pStyle w:val="DocumentBody"/>
      </w:pPr>
      <w:r>
        <w:t>В рамках проведения очных финальных мероприятий на площадке «Волгоград Арена» открылась выставочная экспозиция, где были представлены яркие строительные проекты, а также материалы и разработки.</w:t>
      </w:r>
    </w:p>
    <w:p w:rsidR="00505980" w:rsidRDefault="00505980" w:rsidP="00505980">
      <w:pPr>
        <w:pStyle w:val="DocumentBody"/>
      </w:pPr>
      <w:r>
        <w:t>Защита проектов, работа с наставниками и деловая программа прошли во второй день очного финала.</w:t>
      </w:r>
    </w:p>
    <w:p w:rsidR="00505980" w:rsidRDefault="00505980" w:rsidP="00505980">
      <w:pPr>
        <w:pStyle w:val="DocumentBody"/>
      </w:pPr>
      <w:r>
        <w:t>Третий день очных финальных мероприятий был посвящен международному сотрудничеству. Представители таких стран, как Китай, Южно-Африканская Республика и Индия посетили выставку продукции организаций строительного комплекса РФ.</w:t>
      </w:r>
    </w:p>
    <w:p w:rsidR="00505980" w:rsidRDefault="00505980" w:rsidP="00505980">
      <w:pPr>
        <w:pStyle w:val="DocumentBody"/>
      </w:pPr>
      <w:r>
        <w:t>Завершающий, четвертый день очных финальных мероприятий, традиционно начался с высадки «Аллеи Лидеров строительной отрасли». В сквере Строителя в центре Волгограда появилась новая аллея, названная в честь участников Конкурса.</w:t>
      </w:r>
    </w:p>
    <w:p w:rsidR="00505980" w:rsidRDefault="00505980" w:rsidP="00505980">
      <w:pPr>
        <w:pStyle w:val="DocumentBody"/>
      </w:pPr>
      <w:r>
        <w:t>По итогу всех отборочных этапов Экспертный совет Конкурса и жюри выбрали 30 победителей – Лидеров строительной отрасли из 19 регионов России.</w:t>
      </w:r>
    </w:p>
    <w:p w:rsidR="00505980" w:rsidRDefault="00505980" w:rsidP="00505980">
      <w:pPr>
        <w:pStyle w:val="DocumentBody"/>
      </w:pPr>
      <w:r>
        <w:t>Специальным призом от Оргкомитета Конкурса «Лидеры строительной отрасли» награждены 10 финалистов.</w:t>
      </w:r>
    </w:p>
    <w:p w:rsidR="00505980" w:rsidRPr="00505980" w:rsidRDefault="00BF0CD9" w:rsidP="00505980">
      <w:pPr>
        <w:rPr>
          <w:sz w:val="18"/>
        </w:rPr>
      </w:pPr>
      <w:hyperlink r:id="rId16" w:history="1">
        <w:r w:rsidR="00505980" w:rsidRPr="00505980">
          <w:rPr>
            <w:rStyle w:val="a7"/>
            <w:sz w:val="18"/>
          </w:rPr>
          <w:t>https://nostroy.ru/company/news/?COMP_ID=t_news&amp;CUR_TAB=0&amp;eid=39627&amp;sphrase_id=142419</w:t>
        </w:r>
      </w:hyperlink>
      <w:r w:rsidR="00505980" w:rsidRPr="00505980">
        <w:rPr>
          <w:sz w:val="18"/>
        </w:rPr>
        <w:t xml:space="preserve"> </w:t>
      </w:r>
    </w:p>
    <w:p w:rsidR="00505980" w:rsidRDefault="00505980" w:rsidP="00505980">
      <w:r>
        <w:rPr>
          <w:sz w:val="18"/>
        </w:rPr>
        <w:t>назад: </w:t>
      </w:r>
      <w:hyperlink w:anchor="ref_toc" w:history="1">
        <w:r>
          <w:rPr>
            <w:rStyle w:val="NavigationLink"/>
          </w:rPr>
          <w:t>оглавление</w:t>
        </w:r>
      </w:hyperlink>
    </w:p>
    <w:p w:rsidR="00505980" w:rsidRDefault="00505980" w:rsidP="00505980">
      <w:pPr>
        <w:pStyle w:val="4"/>
      </w:pPr>
      <w:bookmarkStart w:id="39" w:name="_Toc175681250"/>
      <w:bookmarkStart w:id="40" w:name="_Toc175727393"/>
      <w:r>
        <w:rPr>
          <w:rStyle w:val="DocumentDate"/>
        </w:rPr>
        <w:t>27.08.2024</w:t>
      </w:r>
      <w:r>
        <w:br/>
      </w:r>
      <w:r>
        <w:rPr>
          <w:rStyle w:val="DocumentSource"/>
        </w:rPr>
        <w:t>Национальное объединение строителей (nostroy.ru)</w:t>
      </w:r>
      <w:r>
        <w:br/>
      </w:r>
      <w:r>
        <w:rPr>
          <w:rStyle w:val="DocumentName"/>
        </w:rPr>
        <w:t>Готовность первого этапа «Западной Хорды» Ростова-на-Дону составляет 70%</w:t>
      </w:r>
      <w:bookmarkEnd w:id="39"/>
      <w:bookmarkEnd w:id="40"/>
    </w:p>
    <w:p w:rsidR="00505980" w:rsidRDefault="00505980" w:rsidP="00505980">
      <w:pPr>
        <w:pStyle w:val="DocumentBody"/>
      </w:pPr>
      <w:r>
        <w:t>Ввод в эксплуатацию первого этапа «Западной хорды» запланирован на 2024 год.</w:t>
      </w:r>
    </w:p>
    <w:p w:rsidR="00505980" w:rsidRDefault="00505980" w:rsidP="00505980">
      <w:pPr>
        <w:pStyle w:val="DocumentBody"/>
      </w:pPr>
      <w:r>
        <w:t>Строительная готовность первого этапа объекта составляет 70%. В настоящий момент завершается отсыпка земляного полотна, ведется обустройство ливневой канализации, наружного электроосвещения и шумозащитных экранов.</w:t>
      </w:r>
    </w:p>
    <w:p w:rsidR="00505980" w:rsidRDefault="00505980" w:rsidP="00505980">
      <w:pPr>
        <w:pStyle w:val="DocumentBody"/>
      </w:pPr>
      <w:r>
        <w:t>На строительстве автомагистрали занято</w:t>
      </w:r>
      <w:r w:rsidR="00030660">
        <w:t xml:space="preserve"> </w:t>
      </w:r>
      <w:r>
        <w:t>около 400 человек, задействовано более 150 единиц техники.</w:t>
      </w:r>
    </w:p>
    <w:p w:rsidR="00505980" w:rsidRDefault="00505980" w:rsidP="00505980">
      <w:pPr>
        <w:pStyle w:val="DocumentBody"/>
      </w:pPr>
      <w:r>
        <w:t xml:space="preserve">В активной фазе находятся работы по второму – заключительному этапу строительства «Западной хорды». Получены положительные заключения о целесообразности реализации проекта от Росавтодора, </w:t>
      </w:r>
      <w:r>
        <w:lastRenderedPageBreak/>
        <w:t>Министерства транспорта РФ и Министерства строительства РФ. В ближайшее время будет решен вопрос о выделении на эти цели льготного финансирования.</w:t>
      </w:r>
    </w:p>
    <w:p w:rsidR="00505980" w:rsidRDefault="00505980" w:rsidP="00505980">
      <w:pPr>
        <w:pStyle w:val="DocumentBody"/>
      </w:pPr>
      <w:r>
        <w:t>Напомним, что «Западная хорда» является частью масштабного инфраструктурного проекта — Ростовского транспортного кольца общей протяженность более 110 км.</w:t>
      </w:r>
    </w:p>
    <w:p w:rsidR="00505980" w:rsidRPr="00AA67E2" w:rsidRDefault="00BF0CD9" w:rsidP="00505980">
      <w:pPr>
        <w:rPr>
          <w:sz w:val="18"/>
        </w:rPr>
      </w:pPr>
      <w:hyperlink r:id="rId17" w:history="1">
        <w:r w:rsidR="00AA67E2" w:rsidRPr="00AA67E2">
          <w:rPr>
            <w:rStyle w:val="a7"/>
            <w:sz w:val="18"/>
          </w:rPr>
          <w:t>https://nostroy.ru/company/news/?COMP_ID=t_news&amp;CUR_TAB=0&amp;eid=39626&amp;sphrase_id=142420</w:t>
        </w:r>
      </w:hyperlink>
      <w:r w:rsidR="00AA67E2" w:rsidRPr="00AA67E2">
        <w:rPr>
          <w:sz w:val="18"/>
        </w:rPr>
        <w:t xml:space="preserve"> </w:t>
      </w:r>
    </w:p>
    <w:p w:rsidR="00505980" w:rsidRDefault="00505980" w:rsidP="00505980">
      <w:r>
        <w:rPr>
          <w:sz w:val="18"/>
        </w:rPr>
        <w:t>назад: </w:t>
      </w:r>
      <w:hyperlink w:anchor="ref_toc" w:history="1">
        <w:r>
          <w:rPr>
            <w:rStyle w:val="NavigationLink"/>
          </w:rPr>
          <w:t>оглавление</w:t>
        </w:r>
      </w:hyperlink>
    </w:p>
    <w:p w:rsidR="00AA67E2" w:rsidRDefault="00AA67E2" w:rsidP="00AA67E2">
      <w:pPr>
        <w:pStyle w:val="4"/>
      </w:pPr>
      <w:bookmarkStart w:id="41" w:name="_Toc175681251"/>
      <w:bookmarkStart w:id="42" w:name="_Toc175727394"/>
      <w:r>
        <w:rPr>
          <w:rStyle w:val="DocumentDate"/>
        </w:rPr>
        <w:t>27.08.2024</w:t>
      </w:r>
      <w:r>
        <w:br/>
      </w:r>
      <w:r>
        <w:rPr>
          <w:rStyle w:val="DocumentSource"/>
        </w:rPr>
        <w:t>Национальное объединение строителей (nostroy.ru)</w:t>
      </w:r>
      <w:r>
        <w:br/>
      </w:r>
      <w:r>
        <w:rPr>
          <w:rStyle w:val="DocumentName"/>
        </w:rPr>
        <w:t>По итогам 2023 года объем инвестиций в экономику Республики Крым составил 271,3 млрд рублей</w:t>
      </w:r>
      <w:bookmarkEnd w:id="41"/>
      <w:bookmarkEnd w:id="42"/>
    </w:p>
    <w:p w:rsidR="00AA67E2" w:rsidRDefault="00AA67E2" w:rsidP="00AA67E2">
      <w:pPr>
        <w:pStyle w:val="DocumentBody"/>
      </w:pPr>
      <w:r>
        <w:t>При поддержке Правительства России, Минстроя России в Республике Крым и городе Севастополе за последние 10 лет объем частных инвестиций достиг самого высокого показателя.</w:t>
      </w:r>
    </w:p>
    <w:p w:rsidR="00AA67E2" w:rsidRDefault="00AA67E2" w:rsidP="00AA67E2">
      <w:pPr>
        <w:pStyle w:val="DocumentBody"/>
      </w:pPr>
      <w:r>
        <w:t>По итогам 2023 года объем инвестиций в экономику Республики Крым составил 271,3 млрд рублей, что в сопоставимых ценах на 17% больше, чем за предыдущий год. Всего начиная с 2014 года в экономику Республики Крым удалось привлечь более 1,7 трлн руб. инвестиций в основной капитал, в том числе 1 трлн рублей внебюджетных.</w:t>
      </w:r>
    </w:p>
    <w:p w:rsidR="00AA67E2" w:rsidRDefault="00AA67E2" w:rsidP="00AA67E2">
      <w:pPr>
        <w:pStyle w:val="DocumentBody"/>
      </w:pPr>
      <w:r>
        <w:t>Один из основных инструментов повышения инвестиционной привлекательности — особый правовой преференциальный режим свободной экономической зоны Республики Крым и Севастополя (СЭЗ).</w:t>
      </w:r>
    </w:p>
    <w:p w:rsidR="00AA67E2" w:rsidRDefault="00AA67E2" w:rsidP="00AA67E2">
      <w:pPr>
        <w:pStyle w:val="DocumentBody"/>
      </w:pPr>
      <w:r>
        <w:t>Министр строительства Ирек Файзуллин заявил, что на территории Республики Крым и города Севастополя зарегистрировано 1 499 участников свободной экономической зоны, которыми заключено 1 644 договоров об условиях деятельности в СЭЗ. По оперативным данным с начала функционирования СЭЗ создано более 106 тыс. рабочих мест, введено в эксплуатацию 6 289 объектов недвижимости. По итогам оценки 9 лет функционирования СЭЗ на 1 рубль льгот приходится 3,82 рублей инвестиций.</w:t>
      </w:r>
    </w:p>
    <w:p w:rsidR="00AA67E2" w:rsidRDefault="00AA67E2" w:rsidP="00AA67E2">
      <w:pPr>
        <w:pStyle w:val="DocumentBody"/>
      </w:pPr>
      <w:r>
        <w:t>По итогам 2023 года Республика Крым показала стремительное улучшение позиций в Национальном рейтинге состояния инвестиционного климата, который оценивает усилия региональных властей по созданию благоприятных условий ведения бизнеса и выявляет лучшие практики. Республика впервые в истории вошла в лидеры и заняла 5-е место среди всех регионов России, повысив свой интегральный индекс почти на 9,5 балла. Для сравнения — в 2016 году субъект занимал лишь 84-е место из 85.</w:t>
      </w:r>
    </w:p>
    <w:p w:rsidR="00AA67E2" w:rsidRPr="00AA67E2" w:rsidRDefault="00BF0CD9" w:rsidP="00AA67E2">
      <w:pPr>
        <w:rPr>
          <w:sz w:val="18"/>
        </w:rPr>
      </w:pPr>
      <w:hyperlink r:id="rId18" w:history="1">
        <w:r w:rsidR="00AA67E2" w:rsidRPr="00AA67E2">
          <w:rPr>
            <w:rStyle w:val="a7"/>
            <w:sz w:val="18"/>
          </w:rPr>
          <w:t>https://nostroy.ru/company/news/?COMP_ID=t_news&amp;CUR_TAB=0&amp;eid=39628&amp;sphrase_id=142421</w:t>
        </w:r>
      </w:hyperlink>
      <w:r w:rsidR="00AA67E2" w:rsidRPr="00AA67E2">
        <w:rPr>
          <w:sz w:val="18"/>
        </w:rPr>
        <w:t xml:space="preserve"> </w:t>
      </w:r>
    </w:p>
    <w:p w:rsidR="00AA67E2" w:rsidRDefault="00AA67E2" w:rsidP="00AA67E2">
      <w:r>
        <w:rPr>
          <w:sz w:val="18"/>
        </w:rPr>
        <w:t>назад: </w:t>
      </w:r>
      <w:hyperlink w:anchor="ref_toc" w:history="1">
        <w:r>
          <w:rPr>
            <w:rStyle w:val="NavigationLink"/>
          </w:rPr>
          <w:t>оглавление</w:t>
        </w:r>
      </w:hyperlink>
    </w:p>
    <w:p w:rsidR="00FA143D" w:rsidRDefault="00FA143D" w:rsidP="00FA143D">
      <w:pPr>
        <w:pStyle w:val="4"/>
      </w:pPr>
      <w:bookmarkStart w:id="43" w:name="_Toc175681248"/>
      <w:bookmarkStart w:id="44" w:name="_Toc175727395"/>
      <w:r>
        <w:rPr>
          <w:rStyle w:val="DocumentDate"/>
        </w:rPr>
        <w:t>27.08.2024</w:t>
      </w:r>
      <w:r>
        <w:br/>
      </w:r>
      <w:r>
        <w:rPr>
          <w:rStyle w:val="DocumentSource"/>
        </w:rPr>
        <w:t>Национальное объединение строителей (nostroy.ru)</w:t>
      </w:r>
      <w:r>
        <w:br/>
      </w:r>
      <w:r>
        <w:rPr>
          <w:rStyle w:val="DocumentName"/>
        </w:rPr>
        <w:t>Краснодарская СРО поддержала обращение курских коллег к руководству НОСТРОЙ с предложением помочь пострадавшим жителям</w:t>
      </w:r>
      <w:bookmarkEnd w:id="43"/>
      <w:bookmarkEnd w:id="44"/>
    </w:p>
    <w:p w:rsidR="00FA143D" w:rsidRDefault="00FA143D" w:rsidP="00FA143D">
      <w:pPr>
        <w:pStyle w:val="DocumentBody"/>
      </w:pPr>
      <w:r>
        <w:t>На своём сайте Региональное объединение работодателей «Союз «Саморегулируемая организация «Региональное объединение строителей Кубани» (РОР «Союз «СРО «РОСК», СРО-С-006-08052009) разместило обращение курских саморегуляторов с необходимыми координатами и списком вещей, особенно нужных вынужденным переселенцам. С подробностями – наш добровольный эксперт из Краснодара.</w:t>
      </w:r>
    </w:p>
    <w:p w:rsidR="00FA143D" w:rsidRDefault="00FA143D" w:rsidP="00FA143D">
      <w:pPr>
        <w:pStyle w:val="DocumentBody"/>
      </w:pPr>
      <w:r>
        <w:t>На части территории Курской области в связи с вторжением вооруженных формирований Украины сейчас очень опасная обстановка, поэтому многие люди вынуждены переселяться из приграничных районов. Ассоциация «Саморегулируемая организация «Союз дорожников и строителей Курской области» (Ассоциация «СРО «СДСКО», СРО-С-074-20112009) и её члены приняли решение об оказании гуманитарной помощи пострадавшим, и обратилась в Национальное объединение строителей с предложением расширить географию оказания помощи силами профессионального сообщества других субъектов Российской Федерации.</w:t>
      </w:r>
    </w:p>
    <w:p w:rsidR="00FA143D" w:rsidRDefault="00FA143D" w:rsidP="00FA143D">
      <w:pPr>
        <w:pStyle w:val="DocumentBody"/>
      </w:pPr>
      <w:r>
        <w:t xml:space="preserve">Это сообщение на своём официальном сайте приводит Союз «Саморегулируемая организация «Региональное объединение строителей Кубани». И данный факт означает, что инициатива курской СРО уже подхвачена саморегулируемыми организациями России в области строительства в целях сбора необходимых вещей для жителей приграничья, вынужденных покинуть свои дома. Союз «СРО «РОСК» приводит и текст письма, с которым курские строители обратились в </w:t>
      </w:r>
      <w:r w:rsidRPr="00FA143D">
        <w:rPr>
          <w:b/>
        </w:rPr>
        <w:t>НОСТРОЙ</w:t>
      </w:r>
      <w:r>
        <w:t>.</w:t>
      </w:r>
    </w:p>
    <w:p w:rsidR="00FA143D" w:rsidRDefault="00FA143D" w:rsidP="00FA143D">
      <w:pPr>
        <w:pStyle w:val="DocumentBody"/>
      </w:pPr>
      <w:r>
        <w:t xml:space="preserve">В нём генеральный директор Ассоциации «СРО «СДСКО» Ирина Умеренкова сообщает президенту </w:t>
      </w:r>
      <w:r w:rsidRPr="00FA143D">
        <w:rPr>
          <w:b/>
        </w:rPr>
        <w:t>НОСТРОЙ</w:t>
      </w:r>
      <w:r>
        <w:t xml:space="preserve"> Антону </w:t>
      </w:r>
      <w:r w:rsidRPr="00FA143D">
        <w:rPr>
          <w:b/>
        </w:rPr>
        <w:t>Глушкову</w:t>
      </w:r>
      <w:r>
        <w:t xml:space="preserve"> о том, что в Ассоциацию поступают обращения от руководителей </w:t>
      </w:r>
      <w:r>
        <w:lastRenderedPageBreak/>
        <w:t>саморегулируемых организаций в области строительства из различных регионов Российской Федерации с предложением оказания помощи вынужденным переселенцам из приграничных районов Курской области, пострадавшим от обстрелов со стороны вооружённых формирований Украины.</w:t>
      </w:r>
    </w:p>
    <w:p w:rsidR="00FA143D" w:rsidRDefault="00FA143D" w:rsidP="00FA143D">
      <w:pPr>
        <w:pStyle w:val="DocumentBody"/>
      </w:pPr>
      <w:r>
        <w:t>Поэтому СРО обратилась к временно исполняющему обязанности заместителя губернатора Курской области Роману Денисову, ответственному за перемещение граждан и оказание гуманитарной помощи в регионе, с целью получения точной информации для дальнейшей адресной помощи. Он сообщил, что гуманитарная помощь принимается централизованно на склады, и привёл необходимые телефоны для справок. Чиновник также указал банковские реквизиты Фонда развития Курской области, по которым желающие оказать финансовую помощь могут перечислять средства для жителей региона, пострадавшим от действий вооружённых формирований Украины.</w:t>
      </w:r>
    </w:p>
    <w:p w:rsidR="00FA143D" w:rsidRDefault="00FA143D" w:rsidP="00FA143D">
      <w:pPr>
        <w:pStyle w:val="DocumentBody"/>
      </w:pPr>
      <w:r>
        <w:t>Ирина Умеренкова в своём письме просит Антона Глушкова направить координаторам обращение с предложением к саморегулируемым организациям принять участие в помощи пострадавшим от действий ВСУ курянам любым удобным способом: это может быть передача гуманитарной помощи после обращения в кол-центры по указанным телефонам, или же перечисление денежных средств по реквизитам Фонда развития Курской области.</w:t>
      </w:r>
    </w:p>
    <w:p w:rsidR="00FA143D" w:rsidRDefault="00FA143D" w:rsidP="00FA143D">
      <w:pPr>
        <w:pStyle w:val="DocumentBody"/>
      </w:pPr>
      <w:r>
        <w:t xml:space="preserve">С кол-центром по приёму и сопровождению гуманитарной помощи можно связаться по телефонам: 8(4712)70-06-49, 8(4712)70-06-71, 8(4712)70-02-11, 8(4712)70-12-05, 8(4712)70-29-73. В отдельном приложении к письму президенту </w:t>
      </w:r>
      <w:r w:rsidRPr="00FA143D">
        <w:rPr>
          <w:b/>
        </w:rPr>
        <w:t>НОСТРОЙ</w:t>
      </w:r>
      <w:r>
        <w:t xml:space="preserve"> указываются те вещи, которые сейчас особенно необходимы беженцам. Этот список может стать важным ориентиром для частных лиц или организаций, которые готовят отправк гуманитарной помощи жителям приграничья, покинувшим свои дома.</w:t>
      </w:r>
    </w:p>
    <w:p w:rsidR="00FA143D" w:rsidRDefault="00FA143D" w:rsidP="00FA143D">
      <w:pPr>
        <w:pStyle w:val="DocumentBody"/>
      </w:pPr>
      <w:r>
        <w:t>Беженцам очень нужны, прежде всего, спальные принадлежности: подушки, одеяла, раскладушки и матрацы. Чтобы накормить людей, необходимы консервы, тушёнка, микроволновые печи и холодильники. Для обеспечения своего быта вынужденные переселенцы просят направлять им утюги и гладильные доски, водонагреватели, парогенераторы, сушилки и телевизоры.</w:t>
      </w:r>
    </w:p>
    <w:p w:rsidR="00FA143D" w:rsidRPr="00CA0546" w:rsidRDefault="00BF0CD9" w:rsidP="00FA143D">
      <w:pPr>
        <w:rPr>
          <w:sz w:val="18"/>
        </w:rPr>
      </w:pPr>
      <w:hyperlink r:id="rId19" w:history="1">
        <w:r w:rsidR="00FA143D" w:rsidRPr="00CA0546">
          <w:rPr>
            <w:rStyle w:val="a7"/>
            <w:sz w:val="18"/>
          </w:rPr>
          <w:t>https://nostroy.ru/company/news/?COMP_ID=t_news&amp;CUR_TAB=0&amp;eid=39629&amp;sphrase_id=142418</w:t>
        </w:r>
      </w:hyperlink>
      <w:r w:rsidR="00FA143D" w:rsidRPr="00CA0546">
        <w:rPr>
          <w:sz w:val="18"/>
        </w:rPr>
        <w:t xml:space="preserve"> </w:t>
      </w:r>
    </w:p>
    <w:p w:rsidR="00FA143D" w:rsidRDefault="00FA143D" w:rsidP="00FA143D">
      <w:r>
        <w:rPr>
          <w:sz w:val="18"/>
        </w:rPr>
        <w:t>назад: </w:t>
      </w:r>
      <w:hyperlink w:anchor="ref_toc" w:history="1">
        <w:r>
          <w:rPr>
            <w:rStyle w:val="NavigationLink"/>
          </w:rPr>
          <w:t>оглавление</w:t>
        </w:r>
      </w:hyperlink>
    </w:p>
    <w:p w:rsidR="007F48B5" w:rsidRDefault="007F48B5" w:rsidP="007F48B5">
      <w:pPr>
        <w:pStyle w:val="4"/>
      </w:pPr>
      <w:bookmarkStart w:id="45" w:name="_Toc175727396"/>
      <w:r>
        <w:rPr>
          <w:rStyle w:val="DocumentDate"/>
        </w:rPr>
        <w:t>27.08.2024</w:t>
      </w:r>
      <w:r>
        <w:br/>
      </w:r>
      <w:r>
        <w:rPr>
          <w:rStyle w:val="DocumentSource"/>
        </w:rPr>
        <w:t>ЗаНоСтрой.РФ (zanostroy.ru)</w:t>
      </w:r>
      <w:r>
        <w:br/>
      </w:r>
      <w:r>
        <w:rPr>
          <w:rStyle w:val="DocumentName"/>
        </w:rPr>
        <w:t>Антон Глушков принял участие во Всероссийском форуме «Развитие малых городов и исторических поселений»</w:t>
      </w:r>
      <w:bookmarkEnd w:id="32"/>
      <w:bookmarkEnd w:id="45"/>
    </w:p>
    <w:p w:rsidR="007F48B5" w:rsidRDefault="007F48B5" w:rsidP="007F48B5">
      <w:pPr>
        <w:pStyle w:val="DocumentBody"/>
      </w:pPr>
      <w:r>
        <w:t>Скачать оригинал изображения</w:t>
      </w:r>
    </w:p>
    <w:p w:rsidR="007F48B5" w:rsidRDefault="007F48B5" w:rsidP="007F48B5">
      <w:pPr>
        <w:pStyle w:val="DocumentBody"/>
      </w:pPr>
      <w:r>
        <w:t>В Калуге 26 августа прошёл Всероссийский форум "Развитие малых городов и исторических поселений", организованный Минстроем России при участии и поддержке Правительства России, Правительства Калужской области и ряда партнёров.</w:t>
      </w:r>
    </w:p>
    <w:p w:rsidR="007F48B5" w:rsidRDefault="007F48B5" w:rsidP="007F48B5">
      <w:pPr>
        <w:pStyle w:val="DocumentBody"/>
      </w:pPr>
      <w:r>
        <w:t xml:space="preserve">Президент </w:t>
      </w:r>
      <w:r>
        <w:rPr>
          <w:b/>
        </w:rPr>
        <w:t>Национального объединения строителей</w:t>
      </w:r>
      <w:r>
        <w:t xml:space="preserve"> Антон </w:t>
      </w:r>
      <w:r>
        <w:rPr>
          <w:b/>
        </w:rPr>
        <w:t>Глушков</w:t>
      </w:r>
      <w:r>
        <w:t xml:space="preserve"> провёл ряд рабочих встреч и принял участие в мероприятиях форума: деловом завтраке министра строительства и ЖКХ РФ Ирека Файзуллина, дебатах экспертов по вопросам формирования городской среды, а также тематических панельных дискуссиях. Ключевым событием форума стала пленарная сессия и выступление председателя Правительства Российской Федерации Михаила Мишустина. Об этом проинформировали наши коллеги из пресс-службы </w:t>
      </w:r>
      <w:r>
        <w:rPr>
          <w:b/>
        </w:rPr>
        <w:t>НОСТРОЙ</w:t>
      </w:r>
      <w:r>
        <w:t>.</w:t>
      </w:r>
    </w:p>
    <w:p w:rsidR="007F48B5" w:rsidRDefault="007F48B5" w:rsidP="007F48B5">
      <w:pPr>
        <w:pStyle w:val="DocumentBody"/>
      </w:pPr>
      <w:r>
        <w:t>О создании комфортной городской среды, которая способствует улучшению качества жизни семей, шла речь на встрече Ирека Файзуллина с руководителями регионов и муниципальных образований перед торжественным открытием форума. Решение Президента России Владимира Путина объявить 2024-й Годом семьи стимулирует развитие мер поддержки института семьи. В 2023 году свои жилищные условия улучшили 4,4 миллиона семей или почти 10 миллионов человек, в этом году - 1,77 миллиона семей. Реализация федеральных программ положительно влияет на демографическую ситуацию в стране.</w:t>
      </w:r>
    </w:p>
    <w:p w:rsidR="007F48B5" w:rsidRDefault="007F48B5" w:rsidP="007F48B5">
      <w:pPr>
        <w:pStyle w:val="DocumentBody"/>
      </w:pPr>
      <w:r>
        <w:t>Ирек Энварович поблагодарил губернатора Калужской области Владислава Шапшу за организацию форума, а участникам мероприятия пожелал продуктивной работы и успехов в проектах.</w:t>
      </w:r>
    </w:p>
    <w:p w:rsidR="007F48B5" w:rsidRDefault="007F48B5" w:rsidP="007F48B5">
      <w:pPr>
        <w:pStyle w:val="DocumentBody"/>
      </w:pPr>
      <w:r>
        <w:t>Уже на открытии форума Владислав Шапша в своём приветственном слове отметил, что форум стал знаковым событием для Калужской области, где практически все города малые, с небольшим населением, но богатой многовековой историей и неповторимым обликом. Жизнь в них может быть современной и комфортной. Особенно с привлечением инвестиций, развитием технологий, обновлением внешнего облика.</w:t>
      </w:r>
    </w:p>
    <w:p w:rsidR="007F48B5" w:rsidRDefault="007F48B5" w:rsidP="007F48B5">
      <w:pPr>
        <w:pStyle w:val="DocumentBody"/>
      </w:pPr>
      <w:r>
        <w:t xml:space="preserve">Ирек Файзуллин подчеркнул, что Всероссийский конкурс лучших проектов создания комфортной городской среды неоднократно отмечался Президентом России и Председателем Правительства только с положительной стороны: "Президентом нашей страны принято решение продлить реализацию конкурса до </w:t>
      </w:r>
      <w:r>
        <w:lastRenderedPageBreak/>
        <w:t>2030 года, и это позволит реализовать еще большее количество проектов на территории наших малых городов и исторических поселений".</w:t>
      </w:r>
    </w:p>
    <w:p w:rsidR="007F48B5" w:rsidRDefault="007F48B5" w:rsidP="007F48B5">
      <w:pPr>
        <w:pStyle w:val="DocumentBody"/>
      </w:pPr>
      <w:r>
        <w:t>Программа форума продолжилась дебатами экспертов по вопросам формирования городской среды, после чего с лекцией о городе будущего выступил промышленный дизайнер, директор лаборатории дизайна Сбербанка Владимир Пирожков.</w:t>
      </w:r>
    </w:p>
    <w:p w:rsidR="007F48B5" w:rsidRDefault="007F48B5" w:rsidP="007F48B5">
      <w:pPr>
        <w:pStyle w:val="DocumentBody"/>
      </w:pPr>
      <w:r>
        <w:t>Далее прошли панельные дискуссии: "Как слышать жителей и продвигать свой город? Коммуникации и сервисы для малых городов" и "Городские практики, меняющие демографию: от локального проекта к мастер-плану города".</w:t>
      </w:r>
    </w:p>
    <w:p w:rsidR="007F48B5" w:rsidRDefault="007F48B5" w:rsidP="007F48B5">
      <w:pPr>
        <w:pStyle w:val="DocumentBody"/>
      </w:pPr>
      <w:r>
        <w:t>Кульминационным мероприятием программы форума стало пленарное заседание с участием Председателя Правительства Российской Федерации Михаила Мишустина. Глава Кабинета министров заявил, что "поддержка семей - приоритет в работе Правительства". Более 3-х миллионов родителей с детьми в России воспользовались льготными ипотечными программами.</w:t>
      </w:r>
    </w:p>
    <w:p w:rsidR="007F48B5" w:rsidRDefault="007F48B5" w:rsidP="007F48B5">
      <w:pPr>
        <w:pStyle w:val="DocumentBody"/>
      </w:pPr>
      <w:r>
        <w:t>"Правительство продолжает реализовывать меры, направленные на повышение комфорта в городах и сельской местности. За последние несколько лет приведены в порядок десятки тысяч общественных пространств, что особенно важно - с использованием механизмов обратной связи", - сказал премьер-министр.</w:t>
      </w:r>
    </w:p>
    <w:p w:rsidR="007F48B5" w:rsidRDefault="007F48B5" w:rsidP="007F48B5">
      <w:pPr>
        <w:pStyle w:val="DocumentBody"/>
      </w:pPr>
      <w:r>
        <w:t>Завершился форум подведением итогов IX Всероссийского конкурса лучших проектов создания комфортной городской среды, в том числе III Конкурса для регионов Дальневосточного федерального округа.</w:t>
      </w:r>
    </w:p>
    <w:p w:rsidR="007F48B5" w:rsidRDefault="00BF0CD9" w:rsidP="007F48B5">
      <w:hyperlink r:id="rId20" w:history="1">
        <w:r w:rsidR="007F48B5">
          <w:rPr>
            <w:rStyle w:val="DocumentOriginalLink"/>
          </w:rPr>
          <w:t>http://zanostroy.ru/news/2024/08/27/4634.html</w:t>
        </w:r>
      </w:hyperlink>
    </w:p>
    <w:p w:rsidR="007F48B5" w:rsidRDefault="007F48B5" w:rsidP="007F48B5">
      <w:r>
        <w:rPr>
          <w:sz w:val="18"/>
        </w:rPr>
        <w:t>назад: </w:t>
      </w:r>
      <w:hyperlink w:anchor="ref_toc" w:history="1">
        <w:r>
          <w:rPr>
            <w:rStyle w:val="NavigationLink"/>
          </w:rPr>
          <w:t>оглавление</w:t>
        </w:r>
      </w:hyperlink>
    </w:p>
    <w:p w:rsidR="007F48B5" w:rsidRDefault="007F48B5" w:rsidP="007F48B5">
      <w:pPr>
        <w:pStyle w:val="4"/>
      </w:pPr>
      <w:bookmarkStart w:id="46" w:name="d_2d91361fe70e4f98be2d75469cb0cd05"/>
      <w:bookmarkStart w:id="47" w:name="_Toc175681243"/>
      <w:bookmarkStart w:id="48" w:name="_Toc175727397"/>
      <w:bookmarkEnd w:id="46"/>
      <w:r>
        <w:rPr>
          <w:rStyle w:val="DocumentDate"/>
        </w:rPr>
        <w:t>27.08.2024</w:t>
      </w:r>
      <w:r>
        <w:br/>
      </w:r>
      <w:r>
        <w:rPr>
          <w:rStyle w:val="DocumentSource"/>
        </w:rPr>
        <w:t>Все о СРО в России (all-sro.ru)</w:t>
      </w:r>
      <w:r>
        <w:br/>
      </w:r>
      <w:r>
        <w:rPr>
          <w:rStyle w:val="DocumentName"/>
        </w:rPr>
        <w:t>СРО Северного Кавказа обсудили работу с компфондами</w:t>
      </w:r>
      <w:bookmarkEnd w:id="47"/>
      <w:bookmarkEnd w:id="48"/>
    </w:p>
    <w:p w:rsidR="007F48B5" w:rsidRDefault="007F48B5" w:rsidP="007F48B5">
      <w:pPr>
        <w:pStyle w:val="DocumentBody"/>
      </w:pPr>
      <w:r>
        <w:t xml:space="preserve">На площадке СРО "Гильдия строителей СКФО" состоялась встреча руководителей и сотрудников саморегулируемых организаций Северо-Кавказского федерального округа. Под председательством Али Шахбанова местные региональные СРО обменялись опытом работы. Информация появилась на сайте </w:t>
      </w:r>
      <w:r>
        <w:rPr>
          <w:b/>
        </w:rPr>
        <w:t>НОСТРОЙ</w:t>
      </w:r>
      <w:r>
        <w:t>.</w:t>
      </w:r>
    </w:p>
    <w:p w:rsidR="007F48B5" w:rsidRDefault="007F48B5" w:rsidP="007F48B5">
      <w:pPr>
        <w:pStyle w:val="DocumentBody"/>
      </w:pPr>
      <w:r>
        <w:t>Участники встречи обсудили сохранение средств компенсационных фондов. Отмечается, что участились случаи обращения за выплатами по причине невыполнения договорных обязательств членами саморегулируемых организаций.</w:t>
      </w:r>
    </w:p>
    <w:p w:rsidR="007F48B5" w:rsidRDefault="007F48B5" w:rsidP="007F48B5">
      <w:pPr>
        <w:pStyle w:val="DocumentBody"/>
      </w:pPr>
      <w:r>
        <w:t>Али Шахбанов отметил, что для всех СРО важно определить перспективы своего развития на фоне растущей нагрузки на компенсационные фонды. Отмечается, что все больше участников рынка воспринимают компфонды СРО, как потенциальную возможность компенсировать свои риски с использованием статей 60 и 60.1 Градкодекса. Эти нормы предусматривают субсидиарную ответственность СРО за нарушения своих членов. По мнению спикера, в таких условиях рассчитывать на развитие СРО не приходится.</w:t>
      </w:r>
    </w:p>
    <w:p w:rsidR="007F48B5" w:rsidRDefault="007F48B5" w:rsidP="007F48B5">
      <w:pPr>
        <w:pStyle w:val="DocumentBody"/>
      </w:pPr>
      <w:r>
        <w:t>Участники совещания признали положительным состоявшийся обмен опытом и призвали проводить подобные встречи СРО СКФО чаще и в полном составе всех СРО округа.</w:t>
      </w:r>
    </w:p>
    <w:p w:rsidR="007F48B5" w:rsidRDefault="007F48B5" w:rsidP="007F48B5">
      <w:pPr>
        <w:pStyle w:val="DocumentBody"/>
      </w:pPr>
      <w:r>
        <w:t>Субсидиарная ответственность СРО</w:t>
      </w:r>
    </w:p>
    <w:p w:rsidR="007F48B5" w:rsidRDefault="007F48B5" w:rsidP="007F48B5">
      <w:pPr>
        <w:pStyle w:val="DocumentBody"/>
      </w:pPr>
      <w:r>
        <w:t>С 1 сентября 2023 года применяется часть 12 статьи 60 Градостроительного. Указанной нормой вводится субсидиарная ответственность саморегулируемой организации и соответствующего Национального объединения.</w:t>
      </w:r>
    </w:p>
    <w:p w:rsidR="007F48B5" w:rsidRDefault="007F48B5" w:rsidP="007F48B5">
      <w:pPr>
        <w:pStyle w:val="DocumentBody"/>
      </w:pPr>
      <w:r>
        <w:t>Согласно этой статье, гражданское законодательство применяется, если собственнику здания причинен вред вследствие:</w:t>
      </w:r>
      <w:r w:rsidR="00030660">
        <w:t xml:space="preserve"> </w:t>
      </w:r>
    </w:p>
    <w:p w:rsidR="007F48B5" w:rsidRDefault="007F48B5" w:rsidP="007F48B5">
      <w:pPr>
        <w:pStyle w:val="DocumentBody"/>
        <w:numPr>
          <w:ilvl w:val="0"/>
          <w:numId w:val="23"/>
        </w:numPr>
        <w:spacing w:after="0"/>
        <w:ind w:left="357" w:hanging="357"/>
      </w:pPr>
      <w:r>
        <w:t xml:space="preserve">разрушения, повреждения здания либо части здания, </w:t>
      </w:r>
    </w:p>
    <w:p w:rsidR="007F48B5" w:rsidRDefault="007F48B5" w:rsidP="007F48B5">
      <w:pPr>
        <w:pStyle w:val="DocumentBody"/>
        <w:numPr>
          <w:ilvl w:val="0"/>
          <w:numId w:val="23"/>
        </w:numPr>
        <w:spacing w:after="0"/>
        <w:ind w:left="357" w:hanging="357"/>
      </w:pPr>
      <w:r>
        <w:t xml:space="preserve">нарушения требований безопасности при сносе здания. </w:t>
      </w:r>
    </w:p>
    <w:p w:rsidR="007F48B5" w:rsidRDefault="007F48B5" w:rsidP="007F48B5">
      <w:pPr>
        <w:pStyle w:val="DocumentBody"/>
      </w:pPr>
      <w:r>
        <w:t>Если указанный вред собственнику здания нанес член саморегулируемой организации, то он несет ответственность по общим нормам гражданского законодательства (глава 59 ГК РФ), а уже вмести с ним субсидиарную ответственность перед пострадавшим несут:</w:t>
      </w:r>
      <w:r w:rsidR="00030660">
        <w:t xml:space="preserve"> </w:t>
      </w:r>
    </w:p>
    <w:p w:rsidR="007F48B5" w:rsidRDefault="007F48B5" w:rsidP="007F48B5">
      <w:pPr>
        <w:pStyle w:val="DocumentBody"/>
        <w:numPr>
          <w:ilvl w:val="0"/>
          <w:numId w:val="23"/>
        </w:numPr>
        <w:spacing w:after="0"/>
        <w:ind w:left="357" w:hanging="357"/>
      </w:pPr>
      <w:r>
        <w:t xml:space="preserve">саморегулируемая организация (в пределах средств компенсационного фонда возмещения вреда); </w:t>
      </w:r>
    </w:p>
    <w:p w:rsidR="007F48B5" w:rsidRDefault="007F48B5" w:rsidP="007F48B5">
      <w:pPr>
        <w:pStyle w:val="DocumentBody"/>
        <w:numPr>
          <w:ilvl w:val="0"/>
          <w:numId w:val="23"/>
        </w:numPr>
        <w:spacing w:after="0"/>
        <w:ind w:left="357" w:hanging="357"/>
      </w:pPr>
      <w:r>
        <w:t xml:space="preserve">соответствующее Национальное объединение саморегулируемых организаций, если СРО лишилась своего статуса саморегулятора и была исключена из госреестра (в пределах средств компфонда экс-СРО, зачисленных на счет такого Национального объединения); </w:t>
      </w:r>
    </w:p>
    <w:p w:rsidR="007F48B5" w:rsidRDefault="007F48B5" w:rsidP="007F48B5">
      <w:pPr>
        <w:pStyle w:val="DocumentBody"/>
        <w:numPr>
          <w:ilvl w:val="0"/>
          <w:numId w:val="23"/>
        </w:numPr>
        <w:spacing w:after="0"/>
        <w:ind w:left="357" w:hanging="357"/>
      </w:pPr>
      <w:r>
        <w:lastRenderedPageBreak/>
        <w:t xml:space="preserve">Если подрядчик уже вступил в новую СРО, а </w:t>
      </w:r>
      <w:r>
        <w:rPr>
          <w:b/>
        </w:rPr>
        <w:t>НОСТРОЙ</w:t>
      </w:r>
      <w:r>
        <w:t xml:space="preserve"> перечислил в эту новую СРО взнос подрядчика из средств экс-СРО, то субсидиарную ответственность несет эта новая СРО. </w:t>
      </w:r>
    </w:p>
    <w:p w:rsidR="007F48B5" w:rsidRDefault="007F48B5" w:rsidP="007F48B5">
      <w:pPr>
        <w:pStyle w:val="DocumentBody"/>
      </w:pPr>
      <w:r>
        <w:t xml:space="preserve">Как заметили в НКК </w:t>
      </w:r>
      <w:r>
        <w:rPr>
          <w:b/>
        </w:rPr>
        <w:t>НОСТРОЙ</w:t>
      </w:r>
      <w:r>
        <w:t>, кроме общего возмещения вреда, причиненного зданию, имеется возможность компенсации морального вреда за причиненный ущерб, если собственником является физическое лицо.</w:t>
      </w:r>
    </w:p>
    <w:p w:rsidR="007F48B5" w:rsidRDefault="007F48B5" w:rsidP="007F48B5">
      <w:pPr>
        <w:pStyle w:val="DocumentBody"/>
      </w:pPr>
      <w:r>
        <w:t>В результате исследования установлено следующее:</w:t>
      </w:r>
      <w:r w:rsidR="00030660">
        <w:t xml:space="preserve"> </w:t>
      </w:r>
    </w:p>
    <w:p w:rsidR="007F48B5" w:rsidRDefault="007F48B5" w:rsidP="007F48B5">
      <w:pPr>
        <w:pStyle w:val="DocumentBody"/>
        <w:numPr>
          <w:ilvl w:val="0"/>
          <w:numId w:val="23"/>
        </w:numPr>
        <w:spacing w:after="0"/>
        <w:ind w:left="357" w:hanging="357"/>
      </w:pPr>
      <w:r>
        <w:t xml:space="preserve">По части 12 статьи 60 Градкодекса возмещению подлежит вред, который причинен в отношении задания, сооружения собственника. </w:t>
      </w:r>
    </w:p>
    <w:p w:rsidR="007F48B5" w:rsidRDefault="007F48B5" w:rsidP="007F48B5">
      <w:pPr>
        <w:pStyle w:val="DocumentBody"/>
        <w:numPr>
          <w:ilvl w:val="0"/>
          <w:numId w:val="23"/>
        </w:numPr>
        <w:spacing w:after="0"/>
        <w:ind w:left="357" w:hanging="357"/>
      </w:pPr>
      <w:r>
        <w:t xml:space="preserve">Вред, причиненный в отношении аналогичной собственности третьих лиц, возмещается по правилам, установленным частью 1 статьи 60 Градкодекса. </w:t>
      </w:r>
    </w:p>
    <w:p w:rsidR="007F48B5" w:rsidRDefault="007F48B5" w:rsidP="007F48B5">
      <w:pPr>
        <w:pStyle w:val="DocumentBody"/>
      </w:pPr>
      <w:r>
        <w:t>Элеонора Ширинова</w:t>
      </w:r>
    </w:p>
    <w:p w:rsidR="007F48B5" w:rsidRDefault="007F48B5" w:rsidP="007F48B5">
      <w:pPr>
        <w:pStyle w:val="DocumentBody"/>
      </w:pPr>
      <w:r>
        <w:t>Специально для Информационного портала "Все о саморегулировании" (Все о СРО)</w:t>
      </w:r>
    </w:p>
    <w:p w:rsidR="007F48B5" w:rsidRDefault="007F48B5" w:rsidP="007F48B5">
      <w:pPr>
        <w:pStyle w:val="DocumentBody"/>
      </w:pPr>
      <w:r>
        <w:t>www.all-sro.ru</w:t>
      </w:r>
    </w:p>
    <w:p w:rsidR="007F48B5" w:rsidRDefault="007F48B5" w:rsidP="007F48B5">
      <w:pPr>
        <w:pStyle w:val="DocumentAuthor"/>
      </w:pPr>
      <w:r>
        <w:t>Элеонора Ширинова</w:t>
      </w:r>
    </w:p>
    <w:p w:rsidR="007F48B5" w:rsidRDefault="00BF0CD9" w:rsidP="007F48B5">
      <w:hyperlink r:id="rId21" w:history="1">
        <w:r w:rsidR="007F48B5">
          <w:rPr>
            <w:rStyle w:val="DocumentOriginalLink"/>
          </w:rPr>
          <w:t>https://www.all-sro.ru/news/sro-severnogo-kavkaza-obsudili-rabotu-s-kompfondami/</w:t>
        </w:r>
      </w:hyperlink>
    </w:p>
    <w:p w:rsidR="007F48B5" w:rsidRDefault="007F48B5" w:rsidP="007F48B5">
      <w:r>
        <w:rPr>
          <w:sz w:val="18"/>
        </w:rPr>
        <w:t>назад: </w:t>
      </w:r>
      <w:hyperlink w:anchor="ref_toc" w:history="1">
        <w:r>
          <w:rPr>
            <w:rStyle w:val="NavigationLink"/>
          </w:rPr>
          <w:t>оглавление</w:t>
        </w:r>
      </w:hyperlink>
    </w:p>
    <w:p w:rsidR="007F48B5" w:rsidRDefault="007F48B5" w:rsidP="007F48B5">
      <w:pPr>
        <w:pStyle w:val="4"/>
      </w:pPr>
      <w:bookmarkStart w:id="49" w:name="_Toc175727398"/>
      <w:r>
        <w:rPr>
          <w:rStyle w:val="DocumentDate"/>
        </w:rPr>
        <w:t>27.08.2024</w:t>
      </w:r>
      <w:r>
        <w:br/>
      </w:r>
      <w:r>
        <w:rPr>
          <w:rStyle w:val="DocumentSource"/>
        </w:rPr>
        <w:t>Все о СРО в России (all-sro.ru)</w:t>
      </w:r>
      <w:r>
        <w:br/>
      </w:r>
      <w:r>
        <w:rPr>
          <w:rStyle w:val="DocumentName"/>
        </w:rPr>
        <w:t>Северокавказские СРО поделились своим опытом работы с "цифрой"</w:t>
      </w:r>
      <w:bookmarkEnd w:id="33"/>
      <w:bookmarkEnd w:id="49"/>
    </w:p>
    <w:p w:rsidR="007F48B5" w:rsidRDefault="007F48B5" w:rsidP="007F48B5">
      <w:pPr>
        <w:pStyle w:val="DocumentBody"/>
      </w:pPr>
      <w:r>
        <w:t xml:space="preserve">На площадке СРО "Гильдия строителей СКФО" состоялась встреча руководителей и сотрудников саморегулируемых организаций Северо-Кавказского федерального округа. Под председательством Али Шахбанова местные региональные СРО обменялись опытом работы. Информация появилась на сайте </w:t>
      </w:r>
      <w:r>
        <w:rPr>
          <w:b/>
        </w:rPr>
        <w:t>НОСТРОЙ</w:t>
      </w:r>
      <w:r>
        <w:t>.</w:t>
      </w:r>
    </w:p>
    <w:p w:rsidR="007F48B5" w:rsidRDefault="007F48B5" w:rsidP="007F48B5">
      <w:pPr>
        <w:pStyle w:val="DocumentBody"/>
      </w:pPr>
      <w:r>
        <w:t>Участники встречи обсудили сохранение средств компенсационных фондов. Отмечается, что участились случаи обращения за выплатами по причине невыполнения договорных обязательств членами саморегулируемых организаций.</w:t>
      </w:r>
    </w:p>
    <w:p w:rsidR="007F48B5" w:rsidRDefault="007F48B5" w:rsidP="007F48B5">
      <w:pPr>
        <w:pStyle w:val="DocumentBody"/>
      </w:pPr>
      <w:r>
        <w:t>Гендиректор СРО "Гильдия строителей СКФО" Запир Акаев поделился опытом по проведению контрольных мероприятий и защите законных интересов членов СРО, претензионной (досудебной) и судебной работе в отношении недобросовестных компаний.</w:t>
      </w:r>
    </w:p>
    <w:p w:rsidR="007F48B5" w:rsidRDefault="007F48B5" w:rsidP="007F48B5">
      <w:pPr>
        <w:pStyle w:val="DocumentBody"/>
      </w:pPr>
      <w:r>
        <w:t>Также он рассказал о создании на базе СРО пилотного проекта по внедрению технологий информационного моделирования, организации электронного документооборота и ведению электронной исполнительной документации. Проект разработан для строительных организаций - членов саморегулятора.</w:t>
      </w:r>
    </w:p>
    <w:p w:rsidR="007F48B5" w:rsidRDefault="007F48B5" w:rsidP="007F48B5">
      <w:pPr>
        <w:pStyle w:val="DocumentBody"/>
      </w:pPr>
      <w:r>
        <w:t>"Нами рассматривались различные программные продукты по цифровой трансформации в строительстве. Свой выбор мы остановили на ПО "Exon". Оно бесшовно коррелируется с работой ИСУП. Так называемая внешняя информационная система (ВИС) предназначена для строительных организаций, через которую они, в том числе, будут передавать документы и сведения в ИСУП. Специалисты контрольно-аналитического управления Ассоциации прошли обучение по программе Exon "Внешная информационная система. Электронный документооборот", - сообщил Запир Закаев.</w:t>
      </w:r>
    </w:p>
    <w:p w:rsidR="007F48B5" w:rsidRDefault="007F48B5" w:rsidP="007F48B5">
      <w:pPr>
        <w:pStyle w:val="DocumentBody"/>
      </w:pPr>
      <w:r>
        <w:t>В свою очередь руководители и сотрудники других СРО поделились опытом проведения контрольно-проверочных мероприятий, получения информации от их членов, проведения расчетов совокупного размера обязательств организаций и др.</w:t>
      </w:r>
    </w:p>
    <w:p w:rsidR="007F48B5" w:rsidRDefault="007F48B5" w:rsidP="007F48B5">
      <w:pPr>
        <w:pStyle w:val="DocumentBody"/>
      </w:pPr>
      <w:r>
        <w:t>Что такое ИСУП?</w:t>
      </w:r>
    </w:p>
    <w:p w:rsidR="007F48B5" w:rsidRDefault="007F48B5" w:rsidP="007F48B5">
      <w:pPr>
        <w:pStyle w:val="DocumentBody"/>
      </w:pPr>
      <w:r>
        <w:t>ИСУП - это облачная информационная система. Она служит для автоматизации процессов управления строительными проектами на уровне государственного или муниципального заказчика в сфере строительства. Система позволяет сопровождать реализацию строительных проектов на этапе их планирования, проектирования и строительства. Также она обеспечивает ведение информационной модели и создание инфраструктуры для мониторинга и аналитики этапов жизненного цикла капитальных объектов.</w:t>
      </w:r>
    </w:p>
    <w:p w:rsidR="007F48B5" w:rsidRDefault="007F48B5" w:rsidP="007F48B5">
      <w:pPr>
        <w:pStyle w:val="DocumentBody"/>
      </w:pPr>
      <w:r>
        <w:t>Основной задачей, которую решает ИСУП, является цифровая трансформация строительной отрасли. Речь о том, чтобы обеспечить взаимосвязь между различными информационными системами и сервисами, которые применяют участники строительства на всех уровнях. ИСУП позволяет обеспечить такую взаимосвязь на основе единых форматов и правил обмена данными.</w:t>
      </w:r>
    </w:p>
    <w:p w:rsidR="007F48B5" w:rsidRDefault="007F48B5" w:rsidP="007F48B5">
      <w:pPr>
        <w:pStyle w:val="DocumentBody"/>
      </w:pPr>
      <w:r>
        <w:lastRenderedPageBreak/>
        <w:t xml:space="preserve">Напомним, для автоматической проверки сведений о подрядчике и лицах, подписывающих исполнительную документацию, </w:t>
      </w:r>
      <w:r>
        <w:rPr>
          <w:b/>
        </w:rPr>
        <w:t>НОСТРОЙ</w:t>
      </w:r>
      <w:r>
        <w:t xml:space="preserve"> предложил организовать электронное взаимодействие своих цифровых платформ и ИСУП.</w:t>
      </w:r>
    </w:p>
    <w:p w:rsidR="007F48B5" w:rsidRDefault="007F48B5" w:rsidP="007F48B5">
      <w:pPr>
        <w:pStyle w:val="DocumentBody"/>
      </w:pPr>
      <w:r>
        <w:t>Элеонора Ширинова</w:t>
      </w:r>
    </w:p>
    <w:p w:rsidR="007F48B5" w:rsidRDefault="007F48B5" w:rsidP="007F48B5">
      <w:pPr>
        <w:pStyle w:val="DocumentBody"/>
      </w:pPr>
      <w:r>
        <w:t>Специально для Информационного портала "Все о саморегулировании" (Все о СРО)</w:t>
      </w:r>
    </w:p>
    <w:p w:rsidR="007F48B5" w:rsidRDefault="007F48B5" w:rsidP="007F48B5">
      <w:pPr>
        <w:pStyle w:val="DocumentBody"/>
      </w:pPr>
      <w:r>
        <w:t>www.all-sro.ru</w:t>
      </w:r>
    </w:p>
    <w:p w:rsidR="007F48B5" w:rsidRDefault="007F48B5" w:rsidP="007F48B5">
      <w:pPr>
        <w:pStyle w:val="DocumentAuthor"/>
      </w:pPr>
      <w:r>
        <w:t>Элеонора Ширинова</w:t>
      </w:r>
    </w:p>
    <w:p w:rsidR="007F48B5" w:rsidRDefault="00BF0CD9" w:rsidP="007F48B5">
      <w:hyperlink r:id="rId22" w:history="1">
        <w:r w:rsidR="007F48B5">
          <w:rPr>
            <w:rStyle w:val="DocumentOriginalLink"/>
          </w:rPr>
          <w:t>https://www.all-sro.ru/news/severokavkazskie-sro-podelilis-svoim-opytom-raboty-s-tsifroy-/</w:t>
        </w:r>
      </w:hyperlink>
    </w:p>
    <w:p w:rsidR="007F48B5" w:rsidRDefault="007F48B5" w:rsidP="007F48B5">
      <w:r>
        <w:rPr>
          <w:sz w:val="18"/>
        </w:rPr>
        <w:t>назад: </w:t>
      </w:r>
      <w:hyperlink w:anchor="ref_toc" w:history="1">
        <w:r>
          <w:rPr>
            <w:rStyle w:val="NavigationLink"/>
          </w:rPr>
          <w:t>оглавление</w:t>
        </w:r>
      </w:hyperlink>
    </w:p>
    <w:p w:rsidR="007F48B5" w:rsidRDefault="007F48B5" w:rsidP="007F48B5">
      <w:pPr>
        <w:pStyle w:val="4"/>
      </w:pPr>
      <w:bookmarkStart w:id="50" w:name="d_c536b02b6f324840b6d992ddaf6edb77"/>
      <w:bookmarkStart w:id="51" w:name="_Toc175681240"/>
      <w:bookmarkStart w:id="52" w:name="_Toc175727399"/>
      <w:bookmarkEnd w:id="50"/>
      <w:r>
        <w:rPr>
          <w:rStyle w:val="DocumentDate"/>
        </w:rPr>
        <w:t>27.08.2024</w:t>
      </w:r>
      <w:r>
        <w:br/>
      </w:r>
      <w:r>
        <w:rPr>
          <w:rStyle w:val="DocumentSource"/>
        </w:rPr>
        <w:t>Все о СРО в России (all-sro.ru)</w:t>
      </w:r>
      <w:r>
        <w:br/>
      </w:r>
      <w:r>
        <w:rPr>
          <w:rStyle w:val="DocumentName"/>
        </w:rPr>
        <w:t>СРО Северного Кавказа призвали внедрять цифровые сервисы</w:t>
      </w:r>
      <w:bookmarkEnd w:id="51"/>
      <w:bookmarkEnd w:id="52"/>
    </w:p>
    <w:p w:rsidR="007F48B5" w:rsidRDefault="007F48B5" w:rsidP="007F48B5">
      <w:pPr>
        <w:pStyle w:val="DocumentBody"/>
      </w:pPr>
      <w:r>
        <w:t xml:space="preserve">На площадке СРО "Гильдия строителей СКФО" состоялась встреча руководителей и сотрудников саморегулируемых организаций Северо-Кавказского федерального округа. Под председательством Али Шахбанова местные региональные СРО обменялись опытом работы. Информация появилась на сайте </w:t>
      </w:r>
      <w:r>
        <w:rPr>
          <w:b/>
        </w:rPr>
        <w:t>НОСТРОЙ</w:t>
      </w:r>
      <w:r>
        <w:t>.</w:t>
      </w:r>
    </w:p>
    <w:p w:rsidR="007F48B5" w:rsidRDefault="007F48B5" w:rsidP="007F48B5">
      <w:pPr>
        <w:pStyle w:val="DocumentBody"/>
      </w:pPr>
      <w:r>
        <w:t>Участники встречи обсудили сохранение средств компенсационных фондов. Отмечается, что участились случаи обращения за выплатами по причине невыполнения договорных обязательств членами саморегулируемых организаций.</w:t>
      </w:r>
    </w:p>
    <w:p w:rsidR="007F48B5" w:rsidRDefault="007F48B5" w:rsidP="007F48B5">
      <w:pPr>
        <w:pStyle w:val="DocumentBody"/>
      </w:pPr>
      <w:r>
        <w:t>Президент СРО "Гильдия строителей СКФО" Али Шахбанов указал на то, что необходимо внедрять цифровые сервисы, без которых затруднительно оперативно получать информацию о том, что происходит на объектах.</w:t>
      </w:r>
    </w:p>
    <w:p w:rsidR="007F48B5" w:rsidRDefault="007F48B5" w:rsidP="007F48B5">
      <w:pPr>
        <w:pStyle w:val="DocumentBody"/>
      </w:pPr>
      <w:r>
        <w:t>"Уверен, нам должна помочь, в том числе, внедряемая сейчас информационная система управления проектами (ИСУП), в которой будет содержаться вся информация об объектах капитального строительства, начиная с этапов планирования и проектирования. В ней также будет заложена возможность мониторинга и аналитики этапов жизненного цикла объектов капитального строительства", - сказал Али Шахбанов.</w:t>
      </w:r>
    </w:p>
    <w:p w:rsidR="007F48B5" w:rsidRDefault="007F48B5" w:rsidP="007F48B5">
      <w:pPr>
        <w:pStyle w:val="DocumentBody"/>
      </w:pPr>
      <w:r>
        <w:t>Что такое ИСУП?</w:t>
      </w:r>
    </w:p>
    <w:p w:rsidR="007F48B5" w:rsidRDefault="007F48B5" w:rsidP="007F48B5">
      <w:pPr>
        <w:pStyle w:val="DocumentBody"/>
      </w:pPr>
      <w:r>
        <w:t>ИСУП - это облачная информационная система. Она служит для автоматизации процессов управления строительными проектами на уровне государственного или муниципального заказчика в сфере строительства. Система позволяет сопровождать реализацию строительных проектов на этапе их планирования, проектирования и строительства. Также она обеспечивает ведение информационной модели и создание инфраструктуры для мониторинга и аналитики этапов жизненного цикла капитальных объектов.</w:t>
      </w:r>
    </w:p>
    <w:p w:rsidR="007F48B5" w:rsidRDefault="007F48B5" w:rsidP="007F48B5">
      <w:pPr>
        <w:pStyle w:val="DocumentBody"/>
      </w:pPr>
      <w:r>
        <w:t>Основной задачей, которую решает ИСУП, является цифровая трансформация строительной отрасли. Речь о том, чтобы обеспечить взаимосвязь между различными информационными системами и сервисами, которые применяют участники строительства на всех уровнях. ИСУП позволяет обеспечить такую взаимосвязь на основе единых форматов и правил обмена данными.</w:t>
      </w:r>
    </w:p>
    <w:p w:rsidR="007F48B5" w:rsidRDefault="007F48B5" w:rsidP="007F48B5">
      <w:pPr>
        <w:pStyle w:val="DocumentBody"/>
      </w:pPr>
      <w:r>
        <w:t xml:space="preserve">Напомним, для автоматической проверки сведений о подрядчике и лицах, подписывающих исполнительную документацию, </w:t>
      </w:r>
      <w:r>
        <w:rPr>
          <w:b/>
        </w:rPr>
        <w:t>НОСТРОЙ</w:t>
      </w:r>
      <w:r>
        <w:t xml:space="preserve"> предложил организовать электронное взаимодействие своих цифровых платформ и ИСУП.</w:t>
      </w:r>
    </w:p>
    <w:p w:rsidR="007F48B5" w:rsidRDefault="007F48B5" w:rsidP="007F48B5">
      <w:pPr>
        <w:pStyle w:val="DocumentBody"/>
      </w:pPr>
      <w:r>
        <w:t xml:space="preserve">Единое информационное пространство </w:t>
      </w:r>
      <w:r>
        <w:rPr>
          <w:b/>
        </w:rPr>
        <w:t>НОСТРОЙ</w:t>
      </w:r>
    </w:p>
    <w:p w:rsidR="007F48B5" w:rsidRDefault="007F48B5" w:rsidP="007F48B5">
      <w:pPr>
        <w:pStyle w:val="DocumentBody"/>
      </w:pPr>
      <w:r>
        <w:t xml:space="preserve">Напомним, </w:t>
      </w:r>
      <w:r>
        <w:rPr>
          <w:b/>
        </w:rPr>
        <w:t>НОСТРОЙ</w:t>
      </w:r>
      <w:r>
        <w:t xml:space="preserve"> также работает над созданием облачного ресурса. Единое информационное пространства для участников строительной отрасли уже включает:</w:t>
      </w:r>
      <w:r w:rsidR="00030660">
        <w:t xml:space="preserve"> </w:t>
      </w:r>
    </w:p>
    <w:p w:rsidR="007F48B5" w:rsidRDefault="007F48B5" w:rsidP="007F48B5">
      <w:pPr>
        <w:pStyle w:val="DocumentBody"/>
        <w:numPr>
          <w:ilvl w:val="0"/>
          <w:numId w:val="23"/>
        </w:numPr>
        <w:spacing w:after="0"/>
        <w:ind w:left="357" w:hanging="357"/>
      </w:pPr>
      <w:r>
        <w:t xml:space="preserve">картографический прообраз Госплана 2.0. - Национальный реестр добросовестных производителей и поставщиков строительной продукции (НРДП), </w:t>
      </w:r>
    </w:p>
    <w:p w:rsidR="007F48B5" w:rsidRDefault="007F48B5" w:rsidP="007F48B5">
      <w:pPr>
        <w:pStyle w:val="DocumentBody"/>
        <w:numPr>
          <w:ilvl w:val="0"/>
          <w:numId w:val="23"/>
        </w:numPr>
        <w:spacing w:after="0"/>
        <w:ind w:left="357" w:hanging="357"/>
      </w:pPr>
      <w:r>
        <w:t xml:space="preserve">Лабораторный кластер, </w:t>
      </w:r>
    </w:p>
    <w:p w:rsidR="007F48B5" w:rsidRDefault="007F48B5" w:rsidP="007F48B5">
      <w:pPr>
        <w:pStyle w:val="DocumentBody"/>
        <w:numPr>
          <w:ilvl w:val="0"/>
          <w:numId w:val="23"/>
        </w:numPr>
        <w:spacing w:after="0"/>
        <w:ind w:left="357" w:hanging="357"/>
      </w:pPr>
      <w:r>
        <w:t xml:space="preserve">Электронный центр ценообразования, </w:t>
      </w:r>
    </w:p>
    <w:p w:rsidR="007F48B5" w:rsidRDefault="007F48B5" w:rsidP="007F48B5">
      <w:pPr>
        <w:pStyle w:val="DocumentBody"/>
        <w:numPr>
          <w:ilvl w:val="0"/>
          <w:numId w:val="23"/>
        </w:numPr>
        <w:spacing w:after="0"/>
        <w:ind w:left="357" w:hanging="357"/>
      </w:pPr>
      <w:r>
        <w:t xml:space="preserve">систему Рейтингового голосования. </w:t>
      </w:r>
    </w:p>
    <w:p w:rsidR="007F48B5" w:rsidRDefault="007F48B5" w:rsidP="007F48B5">
      <w:pPr>
        <w:pStyle w:val="DocumentBody"/>
      </w:pPr>
      <w:r>
        <w:t xml:space="preserve">А недавно </w:t>
      </w:r>
      <w:r>
        <w:rPr>
          <w:b/>
        </w:rPr>
        <w:t>НОСТРОЙ</w:t>
      </w:r>
      <w:r>
        <w:t xml:space="preserve"> запустил в тестовую эксплуатацию Электронную библиотеку строителя. Это онлайн-площадка, которая предоставляет специалистам быстрый доступ к обширному архиву специализированных материалов, позволяющих исключить двоякое и противоречивое толкование нормативно-правовых актов.</w:t>
      </w:r>
    </w:p>
    <w:p w:rsidR="007F48B5" w:rsidRDefault="007F48B5" w:rsidP="007F48B5">
      <w:pPr>
        <w:pStyle w:val="DocumentBody"/>
      </w:pPr>
      <w:r>
        <w:t>Защита персональных данных</w:t>
      </w:r>
    </w:p>
    <w:p w:rsidR="007F48B5" w:rsidRDefault="007F48B5" w:rsidP="007F48B5">
      <w:pPr>
        <w:pStyle w:val="DocumentBody"/>
      </w:pPr>
      <w:r>
        <w:lastRenderedPageBreak/>
        <w:t xml:space="preserve">Ранее </w:t>
      </w:r>
      <w:r>
        <w:rPr>
          <w:b/>
        </w:rPr>
        <w:t>НОСТРОЙ</w:t>
      </w:r>
      <w:r>
        <w:t xml:space="preserve"> подготовил типовой комплект документов и средства шифрования, которые будут переданы в СРО для защиты персональных данных. Эти документы включают инструкции, приказы и положения, необходимые СРО для организации работы с персональными данными.</w:t>
      </w:r>
    </w:p>
    <w:p w:rsidR="007F48B5" w:rsidRDefault="007F48B5" w:rsidP="007F48B5">
      <w:pPr>
        <w:pStyle w:val="DocumentBody"/>
      </w:pPr>
      <w:r>
        <w:t xml:space="preserve">Также </w:t>
      </w:r>
      <w:r>
        <w:rPr>
          <w:b/>
        </w:rPr>
        <w:t>НОСТРОЙ</w:t>
      </w:r>
      <w:r>
        <w:t xml:space="preserve"> внедрил "Единую точку входа "Цифровое строительство". Сервис предназначен для централизации доступа к различным информационным ресурсам строительной отрасли, в первую очередь ресурсам самого </w:t>
      </w:r>
      <w:r>
        <w:rPr>
          <w:b/>
        </w:rPr>
        <w:t>НОСТРОЙ</w:t>
      </w:r>
      <w:r>
        <w:t>. Система предоставляет удобный и безопасный доступ к нужным данным и услугам через единый интерфейс. Процесс авторизации соответствует обязательным требованиям к системам на российских сайтах, а данные пользователей хранятся в защищенном Центре обработки данных.</w:t>
      </w:r>
    </w:p>
    <w:p w:rsidR="007F48B5" w:rsidRDefault="007F48B5" w:rsidP="007F48B5">
      <w:pPr>
        <w:pStyle w:val="DocumentBody"/>
      </w:pPr>
      <w:r>
        <w:t xml:space="preserve">Кроме того, </w:t>
      </w:r>
      <w:r>
        <w:rPr>
          <w:b/>
        </w:rPr>
        <w:t>НОСТРОЙ</w:t>
      </w:r>
      <w:r>
        <w:t xml:space="preserve"> развернул облачное хранилище, предназначенное для безопасного обмена данными между участниками строительной отрасли.</w:t>
      </w:r>
    </w:p>
    <w:p w:rsidR="007F48B5" w:rsidRDefault="007F48B5" w:rsidP="007F48B5">
      <w:pPr>
        <w:pStyle w:val="DocumentBody"/>
      </w:pPr>
      <w:r>
        <w:t>Элеонора Ширинова</w:t>
      </w:r>
    </w:p>
    <w:p w:rsidR="007F48B5" w:rsidRDefault="007F48B5" w:rsidP="007F48B5">
      <w:pPr>
        <w:pStyle w:val="DocumentBody"/>
      </w:pPr>
      <w:r>
        <w:t>Специально для Информационного портала "Все о саморегулировании" (Все о СРО)</w:t>
      </w:r>
    </w:p>
    <w:p w:rsidR="007F48B5" w:rsidRDefault="007F48B5" w:rsidP="007F48B5">
      <w:pPr>
        <w:pStyle w:val="DocumentBody"/>
      </w:pPr>
      <w:r>
        <w:t>www.all-sro.ru</w:t>
      </w:r>
    </w:p>
    <w:p w:rsidR="007F48B5" w:rsidRDefault="007F48B5" w:rsidP="007F48B5">
      <w:pPr>
        <w:pStyle w:val="DocumentAuthor"/>
      </w:pPr>
      <w:r>
        <w:t>Элеонора Ширинова</w:t>
      </w:r>
    </w:p>
    <w:p w:rsidR="007F48B5" w:rsidRDefault="00BF0CD9" w:rsidP="007F48B5">
      <w:hyperlink r:id="rId23" w:history="1">
        <w:r w:rsidR="007F48B5">
          <w:rPr>
            <w:rStyle w:val="DocumentOriginalLink"/>
          </w:rPr>
          <w:t>https://www.all-sro.ru/news/sro-severnogo-kavkaza-prizvali-vnedryat-tsifrovye-servisy/</w:t>
        </w:r>
      </w:hyperlink>
    </w:p>
    <w:p w:rsidR="007F48B5" w:rsidRDefault="007F48B5" w:rsidP="007F48B5">
      <w:r>
        <w:rPr>
          <w:sz w:val="18"/>
        </w:rPr>
        <w:t>назад: </w:t>
      </w:r>
      <w:hyperlink w:anchor="ref_toc" w:history="1">
        <w:r>
          <w:rPr>
            <w:rStyle w:val="NavigationLink"/>
          </w:rPr>
          <w:t>оглавление</w:t>
        </w:r>
      </w:hyperlink>
    </w:p>
    <w:p w:rsidR="007F48B5" w:rsidRDefault="007F48B5" w:rsidP="007F48B5">
      <w:pPr>
        <w:pStyle w:val="4"/>
      </w:pPr>
      <w:bookmarkStart w:id="53" w:name="_Toc175681244"/>
      <w:bookmarkStart w:id="54" w:name="_Toc175681241"/>
      <w:bookmarkStart w:id="55" w:name="_Toc175727400"/>
      <w:r>
        <w:rPr>
          <w:rStyle w:val="DocumentDate"/>
        </w:rPr>
        <w:t>27.08.2024</w:t>
      </w:r>
      <w:r>
        <w:br/>
      </w:r>
      <w:r>
        <w:rPr>
          <w:rStyle w:val="DocumentSource"/>
        </w:rPr>
        <w:t>Все о СРО в России (all-sro.ru)</w:t>
      </w:r>
      <w:r>
        <w:br/>
      </w:r>
      <w:r>
        <w:rPr>
          <w:rStyle w:val="DocumentName"/>
        </w:rPr>
        <w:t>Региональные СРО указали на сложности определения фактического нахождения специалистов НРС на объектах строительства</w:t>
      </w:r>
      <w:bookmarkEnd w:id="53"/>
      <w:bookmarkEnd w:id="55"/>
    </w:p>
    <w:p w:rsidR="007F48B5" w:rsidRDefault="007F48B5" w:rsidP="007F48B5">
      <w:pPr>
        <w:pStyle w:val="DocumentBody"/>
      </w:pPr>
      <w:r>
        <w:t xml:space="preserve">На площадке СРО "Гильдия строителей СКФО" состоялась встреча руководителей и сотрудников саморегулируемых организаций Северо-Кавказского федерального округа. Под председательством Али Шахбанова местные региональные СРО обменялись опытом работы. Информация появилась на сайте </w:t>
      </w:r>
      <w:r>
        <w:rPr>
          <w:b/>
        </w:rPr>
        <w:t>НОСТРОЙ</w:t>
      </w:r>
      <w:r>
        <w:t>.</w:t>
      </w:r>
    </w:p>
    <w:p w:rsidR="007F48B5" w:rsidRDefault="007F48B5" w:rsidP="007F48B5">
      <w:pPr>
        <w:pStyle w:val="DocumentBody"/>
      </w:pPr>
      <w:r>
        <w:t>Участники встречи обсудили сохранение средств компенсационных фондов. Отмечается, что участились случаи обращения за выплатами по причине невыполнения договорных обязательств членами саморегулируемых организаций.</w:t>
      </w:r>
    </w:p>
    <w:p w:rsidR="007F48B5" w:rsidRDefault="007F48B5" w:rsidP="007F48B5">
      <w:pPr>
        <w:pStyle w:val="DocumentBody"/>
      </w:pPr>
      <w:r>
        <w:t>Северокавказские СРО также обсудили существующие проблемы в части автоматического получения информации об исполнении контрактов, заключенных в рамках 223-ФЗ.</w:t>
      </w:r>
    </w:p>
    <w:p w:rsidR="007F48B5" w:rsidRDefault="007F48B5" w:rsidP="007F48B5">
      <w:pPr>
        <w:pStyle w:val="DocumentBody"/>
      </w:pPr>
      <w:r>
        <w:t>В частности, сотрудники саморегулируемых организаций сообщили о том, как сложно проверить, что специалисты НРС присутствуют на объектах строительства.</w:t>
      </w:r>
    </w:p>
    <w:p w:rsidR="007F48B5" w:rsidRDefault="007F48B5" w:rsidP="007F48B5">
      <w:pPr>
        <w:pStyle w:val="DocumentBody"/>
      </w:pPr>
      <w:r>
        <w:t>Специалисты НРС</w:t>
      </w:r>
    </w:p>
    <w:p w:rsidR="007F48B5" w:rsidRDefault="007F48B5" w:rsidP="007F48B5">
      <w:pPr>
        <w:pStyle w:val="DocumentBody"/>
      </w:pPr>
      <w:r>
        <w:t>НРС или Национальный реестр специалистов - это перечень лиц, в котором обязаны состоять Главные инженеры проектов и Главные архитекторы проектов, то есть те, кто занимается организацией работ по:</w:t>
      </w:r>
      <w:r w:rsidR="00030660">
        <w:t xml:space="preserve"> </w:t>
      </w:r>
    </w:p>
    <w:p w:rsidR="007F48B5" w:rsidRDefault="007F48B5" w:rsidP="007F48B5">
      <w:pPr>
        <w:pStyle w:val="DocumentBody"/>
        <w:numPr>
          <w:ilvl w:val="0"/>
          <w:numId w:val="23"/>
        </w:numPr>
        <w:spacing w:after="0"/>
        <w:ind w:left="357" w:hanging="357"/>
      </w:pPr>
      <w:r>
        <w:t xml:space="preserve">инженерным изысканиям </w:t>
      </w:r>
    </w:p>
    <w:p w:rsidR="007F48B5" w:rsidRDefault="007F48B5" w:rsidP="007F48B5">
      <w:pPr>
        <w:pStyle w:val="DocumentBody"/>
        <w:numPr>
          <w:ilvl w:val="0"/>
          <w:numId w:val="23"/>
        </w:numPr>
        <w:spacing w:after="0"/>
        <w:ind w:left="357" w:hanging="357"/>
      </w:pPr>
      <w:r>
        <w:t xml:space="preserve">подготовке проектной документации </w:t>
      </w:r>
    </w:p>
    <w:p w:rsidR="007F48B5" w:rsidRDefault="007F48B5" w:rsidP="007F48B5">
      <w:pPr>
        <w:pStyle w:val="DocumentBody"/>
        <w:numPr>
          <w:ilvl w:val="0"/>
          <w:numId w:val="23"/>
        </w:numPr>
        <w:spacing w:after="0"/>
        <w:ind w:left="357" w:hanging="357"/>
      </w:pPr>
      <w:r>
        <w:t xml:space="preserve">строительству, реконструкции, капитальному ремонту, сносу объекта капитального строительства </w:t>
      </w:r>
    </w:p>
    <w:p w:rsidR="007F48B5" w:rsidRDefault="007F48B5" w:rsidP="007F48B5">
      <w:pPr>
        <w:pStyle w:val="DocumentBody"/>
      </w:pPr>
      <w:r>
        <w:t>Существует два Нацреестра специалистов в стройкомплексе:</w:t>
      </w:r>
      <w:r w:rsidR="00030660">
        <w:t xml:space="preserve"> </w:t>
      </w:r>
    </w:p>
    <w:p w:rsidR="007F48B5" w:rsidRDefault="007F48B5" w:rsidP="007F48B5">
      <w:pPr>
        <w:pStyle w:val="DocumentBody"/>
        <w:numPr>
          <w:ilvl w:val="0"/>
          <w:numId w:val="23"/>
        </w:numPr>
        <w:spacing w:after="0"/>
        <w:ind w:left="357" w:hanging="357"/>
      </w:pPr>
      <w:r>
        <w:rPr>
          <w:b/>
        </w:rPr>
        <w:t>Национальный реестр специалистов в области строительства</w:t>
      </w:r>
      <w:r>
        <w:t xml:space="preserve"> (ведет </w:t>
      </w:r>
      <w:r>
        <w:rPr>
          <w:b/>
        </w:rPr>
        <w:t>Национальное объединение строителей - НОСТРОЙ</w:t>
      </w:r>
      <w:r>
        <w:t xml:space="preserve">) </w:t>
      </w:r>
    </w:p>
    <w:p w:rsidR="007F48B5" w:rsidRDefault="007F48B5" w:rsidP="007F48B5">
      <w:pPr>
        <w:pStyle w:val="DocumentBody"/>
        <w:numPr>
          <w:ilvl w:val="0"/>
          <w:numId w:val="23"/>
        </w:numPr>
        <w:spacing w:after="0"/>
        <w:ind w:left="357" w:hanging="357"/>
      </w:pPr>
      <w:r>
        <w:t xml:space="preserve">Национальный реестр специалистов в области инженерных изысканий и архитектурно-строительного проектирования (ведет Национальное объединение изыскателей и проектировщиков - НОПРИЗ) </w:t>
      </w:r>
    </w:p>
    <w:p w:rsidR="007F48B5" w:rsidRDefault="007F48B5" w:rsidP="007F48B5">
      <w:pPr>
        <w:pStyle w:val="DocumentBody"/>
      </w:pPr>
      <w:r>
        <w:t>До 1 сентября 2022 года для включения в НРС у специалиста должен был быть общий трудовой стаж в области строительства не менее 10 лет. Кроме того, каждые 5 лет ему нужно было повышать свою квалификацию, то есть проходить дополнительное обучение, чтобы повысить уровень теоретических знаний и практических навыков по своей специальности.</w:t>
      </w:r>
    </w:p>
    <w:p w:rsidR="007F48B5" w:rsidRDefault="007F48B5" w:rsidP="007F48B5">
      <w:pPr>
        <w:pStyle w:val="DocumentBody"/>
      </w:pPr>
      <w:r>
        <w:t>С 1 сентября 2022 года была введена обязательная Независимая оценка. Она заменила требование о повышении квалификации и смягчила требования к стажу специалиста. Так, при успешном прохождении НОК достаточно пятилетнего стажа для включения в Нацреестр.</w:t>
      </w:r>
    </w:p>
    <w:p w:rsidR="007F48B5" w:rsidRDefault="007F48B5" w:rsidP="007F48B5">
      <w:pPr>
        <w:pStyle w:val="DocumentBody"/>
      </w:pPr>
      <w:r>
        <w:t>Как проходит Независимая оценка квалификации?</w:t>
      </w:r>
    </w:p>
    <w:p w:rsidR="007F48B5" w:rsidRDefault="007F48B5" w:rsidP="007F48B5">
      <w:pPr>
        <w:pStyle w:val="DocumentBody"/>
      </w:pPr>
      <w:r>
        <w:lastRenderedPageBreak/>
        <w:t>НОК - это экзамен, который проходит в два этапа:</w:t>
      </w:r>
      <w:r w:rsidR="00030660">
        <w:t xml:space="preserve"> </w:t>
      </w:r>
    </w:p>
    <w:p w:rsidR="007F48B5" w:rsidRDefault="007F48B5" w:rsidP="007F48B5">
      <w:pPr>
        <w:pStyle w:val="DocumentBody"/>
        <w:numPr>
          <w:ilvl w:val="0"/>
          <w:numId w:val="23"/>
        </w:numPr>
        <w:spacing w:after="0"/>
        <w:ind w:left="357" w:hanging="357"/>
      </w:pPr>
      <w:r>
        <w:t xml:space="preserve">теоретическая часть - тестирование </w:t>
      </w:r>
    </w:p>
    <w:p w:rsidR="007F48B5" w:rsidRDefault="007F48B5" w:rsidP="007F48B5">
      <w:pPr>
        <w:pStyle w:val="DocumentBody"/>
        <w:numPr>
          <w:ilvl w:val="0"/>
          <w:numId w:val="23"/>
        </w:numPr>
        <w:spacing w:after="0"/>
        <w:ind w:left="357" w:hanging="357"/>
      </w:pPr>
      <w:r>
        <w:t xml:space="preserve">практическая часть - решение задач </w:t>
      </w:r>
    </w:p>
    <w:p w:rsidR="007F48B5" w:rsidRDefault="007F48B5" w:rsidP="007F48B5">
      <w:pPr>
        <w:pStyle w:val="DocumentBody"/>
      </w:pPr>
      <w:r>
        <w:t>Тестирование состоит из 50 вопросов. Ответить на них нужно за один час. Минимальный порог для успешного прохождения - 36 правильных ответов. На втором этапе экзаменующийся должен решить, как минимум, одну из двух задач. На прохождение этой части экзамена отводится 2 часа.</w:t>
      </w:r>
    </w:p>
    <w:p w:rsidR="007F48B5" w:rsidRDefault="007F48B5" w:rsidP="007F48B5">
      <w:pPr>
        <w:pStyle w:val="DocumentBody"/>
      </w:pPr>
      <w:r>
        <w:t>Экзамен проходит под наблюдением, поэтому "списать" не получится. Достоверность результатов обеспечивает Единая Информационная Платформа. О том, как проходит наблюдение, читайте в нашем материале "Как работает прокторинг в рамках НОК? Почему "списать" не получится?"</w:t>
      </w:r>
    </w:p>
    <w:p w:rsidR="007F48B5" w:rsidRDefault="007F48B5" w:rsidP="007F48B5">
      <w:pPr>
        <w:pStyle w:val="DocumentBody"/>
      </w:pPr>
      <w:r>
        <w:t>Элеонора Ширинова</w:t>
      </w:r>
    </w:p>
    <w:p w:rsidR="007F48B5" w:rsidRDefault="007F48B5" w:rsidP="007F48B5">
      <w:pPr>
        <w:pStyle w:val="DocumentBody"/>
      </w:pPr>
      <w:r>
        <w:t>Специально для Информационного портала "Все о саморегулировании" (Все о СРО)</w:t>
      </w:r>
    </w:p>
    <w:p w:rsidR="007F48B5" w:rsidRDefault="007F48B5" w:rsidP="007F48B5">
      <w:pPr>
        <w:pStyle w:val="DocumentBody"/>
      </w:pPr>
      <w:r>
        <w:t>www.all-sro.ru</w:t>
      </w:r>
    </w:p>
    <w:p w:rsidR="007F48B5" w:rsidRDefault="007F48B5" w:rsidP="007F48B5">
      <w:pPr>
        <w:pStyle w:val="DocumentAuthor"/>
      </w:pPr>
      <w:r>
        <w:t>Элеонора Ширинова</w:t>
      </w:r>
    </w:p>
    <w:p w:rsidR="007F48B5" w:rsidRDefault="00BF0CD9" w:rsidP="007F48B5">
      <w:hyperlink r:id="rId24" w:history="1">
        <w:r w:rsidR="007F48B5">
          <w:rPr>
            <w:rStyle w:val="DocumentOriginalLink"/>
          </w:rPr>
          <w:t>https://www.all-sro.ru/news/regionalnye-sro-ukazali-na-slozhnosti-opredeleniya-fakticheskogo-nakhozhdeniya-spetsialistov-nrs-na-/</w:t>
        </w:r>
      </w:hyperlink>
    </w:p>
    <w:p w:rsidR="007F48B5" w:rsidRDefault="007F48B5" w:rsidP="007F48B5">
      <w:r>
        <w:rPr>
          <w:sz w:val="18"/>
        </w:rPr>
        <w:t>назад: </w:t>
      </w:r>
      <w:hyperlink w:anchor="ref_toc" w:history="1">
        <w:r>
          <w:rPr>
            <w:rStyle w:val="NavigationLink"/>
          </w:rPr>
          <w:t>оглавление</w:t>
        </w:r>
      </w:hyperlink>
    </w:p>
    <w:p w:rsidR="007F48B5" w:rsidRDefault="007F48B5" w:rsidP="007F48B5">
      <w:pPr>
        <w:pStyle w:val="4"/>
      </w:pPr>
      <w:bookmarkStart w:id="56" w:name="d_7b8ca0e5a5934985ac350d05ddd601d4"/>
      <w:bookmarkStart w:id="57" w:name="_Toc175681245"/>
      <w:bookmarkStart w:id="58" w:name="_Toc175727401"/>
      <w:bookmarkEnd w:id="56"/>
      <w:r>
        <w:rPr>
          <w:rStyle w:val="DocumentDate"/>
        </w:rPr>
        <w:t>27.08.2024</w:t>
      </w:r>
      <w:r>
        <w:br/>
      </w:r>
      <w:r>
        <w:rPr>
          <w:rStyle w:val="DocumentSource"/>
        </w:rPr>
        <w:t>Все о СРО в России (all-sro.ru)</w:t>
      </w:r>
      <w:r>
        <w:br/>
      </w:r>
      <w:r>
        <w:rPr>
          <w:rStyle w:val="DocumentName"/>
        </w:rPr>
        <w:t>Региональные СРО готовятся к участию в отраслевой конференции</w:t>
      </w:r>
      <w:bookmarkEnd w:id="57"/>
      <w:bookmarkEnd w:id="58"/>
    </w:p>
    <w:p w:rsidR="007F48B5" w:rsidRDefault="007F48B5" w:rsidP="007F48B5">
      <w:pPr>
        <w:pStyle w:val="DocumentBody"/>
      </w:pPr>
      <w:r>
        <w:t xml:space="preserve">На площадке СРО "Гильдия строителей СКФО" состоялась встреча руководителей и сотрудников саморегулируемых организаций Северо-Кавказского федерального округа. Под председательством Али Шахбанова местные региональные СРО обменялись опытом работы. Информация появилась на сайте </w:t>
      </w:r>
      <w:r>
        <w:rPr>
          <w:b/>
        </w:rPr>
        <w:t>НОСТРОЙ</w:t>
      </w:r>
      <w:r>
        <w:t>.</w:t>
      </w:r>
    </w:p>
    <w:p w:rsidR="007F48B5" w:rsidRDefault="007F48B5" w:rsidP="007F48B5">
      <w:pPr>
        <w:pStyle w:val="DocumentBody"/>
      </w:pPr>
      <w:r>
        <w:t>Участники встречи обсудили сохранение средств компенсационных фондов. Отмечается, что участились случаи обращения за выплатами по причине невыполнения договорных обязательств членами саморегулируемых организаций.</w:t>
      </w:r>
    </w:p>
    <w:p w:rsidR="007F48B5" w:rsidRDefault="007F48B5" w:rsidP="007F48B5">
      <w:pPr>
        <w:pStyle w:val="DocumentBody"/>
      </w:pPr>
      <w:r>
        <w:t>Президент СРО "Гильдия строителей СКФО" Али Шахбанов также затронул вопрос, связанный с подготовкой к XV Всероссийской конференции "Российский строительный комплекс". Она пройдет уже 20 сентября в Санкт-Петербурге.</w:t>
      </w:r>
    </w:p>
    <w:p w:rsidR="007F48B5" w:rsidRDefault="007F48B5" w:rsidP="007F48B5">
      <w:pPr>
        <w:pStyle w:val="DocumentBody"/>
      </w:pPr>
      <w:r>
        <w:t>"Конференция - это важная площадка, на которой у всех представителей сообщества есть возможность обменяться опытом и выработать консолидированную позицию", - сказал Али Шахбанов, призвав участников встречи проанализировать ситуацию в строительном комплексе СКФО и подготовить предложения по решению высветившихся вопросов.</w:t>
      </w:r>
    </w:p>
    <w:p w:rsidR="007F48B5" w:rsidRDefault="007F48B5" w:rsidP="007F48B5">
      <w:pPr>
        <w:pStyle w:val="DocumentBody"/>
      </w:pPr>
      <w:r>
        <w:t>Тема конференции "Российский строительный комплекс" в 2024</w:t>
      </w:r>
    </w:p>
    <w:p w:rsidR="007F48B5" w:rsidRDefault="007F48B5" w:rsidP="007F48B5">
      <w:pPr>
        <w:pStyle w:val="DocumentBody"/>
      </w:pPr>
      <w:r>
        <w:t>Как заметили в оргкомитете конференции, прошедший 2023 год показал, за счет чего строительная отрасль может усилить технологический суверенитет, а также увеличить градостроительный потенциал, насколько эффективны внедренные инструменты по повышению производительности и качества строительных работ.</w:t>
      </w:r>
    </w:p>
    <w:p w:rsidR="007F48B5" w:rsidRDefault="007F48B5" w:rsidP="007F48B5">
      <w:pPr>
        <w:pStyle w:val="DocumentBody"/>
      </w:pPr>
      <w:r>
        <w:t>В этом году основными вопросами повестки пленарного заседания Конференции станут предварительные итоги реализации решений, направленных на достижение национальных целей развития, которые определил Президент России Владимир Путин.</w:t>
      </w:r>
    </w:p>
    <w:p w:rsidR="007F48B5" w:rsidRDefault="007F48B5" w:rsidP="007F48B5">
      <w:pPr>
        <w:pStyle w:val="DocumentBody"/>
      </w:pPr>
      <w:r>
        <w:t>Элеонора Ширинова</w:t>
      </w:r>
    </w:p>
    <w:p w:rsidR="007F48B5" w:rsidRDefault="00BF0CD9" w:rsidP="007F48B5">
      <w:hyperlink r:id="rId25" w:history="1">
        <w:r w:rsidR="007F48B5">
          <w:rPr>
            <w:rStyle w:val="DocumentOriginalLink"/>
          </w:rPr>
          <w:t>https://www.all-sro.ru/news/regionalnye-sro-gotovyatsya-k-uchastiyu-v-otraslevoy-konferentsii/</w:t>
        </w:r>
      </w:hyperlink>
    </w:p>
    <w:p w:rsidR="007F48B5" w:rsidRDefault="007F48B5" w:rsidP="007F48B5">
      <w:r>
        <w:rPr>
          <w:sz w:val="18"/>
        </w:rPr>
        <w:t>назад: </w:t>
      </w:r>
      <w:hyperlink w:anchor="ref_toc" w:history="1">
        <w:r>
          <w:rPr>
            <w:rStyle w:val="NavigationLink"/>
          </w:rPr>
          <w:t>оглавление</w:t>
        </w:r>
      </w:hyperlink>
    </w:p>
    <w:p w:rsidR="00AA67E2" w:rsidRDefault="00AA67E2" w:rsidP="00AA67E2">
      <w:pPr>
        <w:pStyle w:val="4"/>
      </w:pPr>
      <w:bookmarkStart w:id="59" w:name="_Toc175681253"/>
      <w:bookmarkStart w:id="60" w:name="_Toc175727402"/>
      <w:r>
        <w:rPr>
          <w:rStyle w:val="DocumentDate"/>
        </w:rPr>
        <w:t>27.08.2024</w:t>
      </w:r>
      <w:r>
        <w:br/>
      </w:r>
      <w:r>
        <w:rPr>
          <w:rStyle w:val="DocumentSource"/>
        </w:rPr>
        <w:t>ГеоИнфо (geoinfo.ru)</w:t>
      </w:r>
      <w:r>
        <w:br/>
      </w:r>
      <w:r>
        <w:rPr>
          <w:rStyle w:val="DocumentName"/>
        </w:rPr>
        <w:t>В Москве создан Союз юристов в сфере строительства и ЖКХ</w:t>
      </w:r>
      <w:bookmarkEnd w:id="59"/>
      <w:bookmarkEnd w:id="60"/>
    </w:p>
    <w:p w:rsidR="00AA67E2" w:rsidRDefault="00AA67E2" w:rsidP="00AA67E2">
      <w:pPr>
        <w:pStyle w:val="DocumentBody"/>
      </w:pPr>
      <w:r>
        <w:t xml:space="preserve">В Москве официально зарегистрирован Союз юристов в сфере строительства и жилищно-коммунального хозяйства (ЖКХ), сообщает Строительная Газета . Новая организация объединит ведущих экспертов и профессиональные объединения, работающие в этих ключевых секторах экономики. Основная </w:t>
      </w:r>
      <w:r>
        <w:lastRenderedPageBreak/>
        <w:t>цель Союза — совершенствование правового регулирования отрасли и адаптация законодательства к современным вызовам, что будет способствовать устойчивому развитию строительного и ЖКХ-секторов.</w:t>
      </w:r>
    </w:p>
    <w:p w:rsidR="00AA67E2" w:rsidRDefault="00AA67E2" w:rsidP="00AA67E2">
      <w:pPr>
        <w:pStyle w:val="DocumentBody"/>
      </w:pPr>
      <w:r>
        <w:t>Исполнительный директор Союза, управляющий партнер ProLex и председатель Оргкомитета Строительного юридического форума Константин Лушников подчеркнул значимость создания Союза: «Это долгожданное событие для всех нас, которое даст новый импульс в развитии сообщества. Объединение ведущих правовых специалистов позволит своевременно реагировать на вызовы и создавать благоприятный бизнес-климат для успешной реализации проектов в одной из ключевых отраслей экономики».</w:t>
      </w:r>
    </w:p>
    <w:p w:rsidR="00AA67E2" w:rsidRDefault="00AA67E2" w:rsidP="00AA67E2">
      <w:pPr>
        <w:pStyle w:val="DocumentBody"/>
      </w:pPr>
      <w:r>
        <w:t>Союз юристов станет не только платформой для обсуждения и продвижения законодательных инициатив, но и местом для обмена опытом и развития партнерских связей. В структуре Союза будут созданы профильные комитеты и научно-экспертный совет, которые займутся вопросами градостроительного регулирования, земельных отношений, цифровизации, банкротства, налогообложения и другими ключевыми направлениями.</w:t>
      </w:r>
    </w:p>
    <w:p w:rsidR="00AA67E2" w:rsidRDefault="00AA67E2" w:rsidP="00AA67E2">
      <w:pPr>
        <w:pStyle w:val="DocumentBody"/>
      </w:pPr>
      <w:r>
        <w:t xml:space="preserve">Официальная презентация Союза состоится 3 октября 2024 года в рамках Строительного юридического форума, который соберет на одной площадке более 300 делегатов, включая представителей государственной власти, бизнес-сообщества, научных учреждений и СМИ. В программе форума — выступления более 40 спикеров, среди которых представители Госдумы, Минстроя, </w:t>
      </w:r>
      <w:r>
        <w:rPr>
          <w:b/>
        </w:rPr>
        <w:t>НОСТРОЙ</w:t>
      </w:r>
      <w:r>
        <w:t>, а также ключевых компаний отрасли, таких как ГК Самолет, ПИК, ЭТАЛОН, Норильский никель, X5 Group, Транснефть и Газпромнефть.</w:t>
      </w:r>
    </w:p>
    <w:p w:rsidR="00AA67E2" w:rsidRDefault="00BF0CD9" w:rsidP="00AA67E2">
      <w:hyperlink r:id="rId26" w:history="1">
        <w:r w:rsidR="00AA67E2">
          <w:rPr>
            <w:rStyle w:val="DocumentOriginalLink"/>
          </w:rPr>
          <w:t>https://geoinfo.ru/product/sluzhba-novostej-geoinfo/v-moskve-sozdan-soyuz-yuristov-v-sfere-stroitelstva-i-zhkkh-53389.shtml</w:t>
        </w:r>
      </w:hyperlink>
    </w:p>
    <w:p w:rsidR="00AA67E2" w:rsidRDefault="00AA67E2" w:rsidP="00AA67E2">
      <w:r>
        <w:rPr>
          <w:sz w:val="18"/>
        </w:rPr>
        <w:t>назад: </w:t>
      </w:r>
      <w:hyperlink w:anchor="ref_toc" w:history="1">
        <w:r>
          <w:rPr>
            <w:rStyle w:val="NavigationLink"/>
          </w:rPr>
          <w:t>оглавление</w:t>
        </w:r>
      </w:hyperlink>
    </w:p>
    <w:p w:rsidR="007F48B5" w:rsidRDefault="007F48B5" w:rsidP="007F48B5">
      <w:pPr>
        <w:pStyle w:val="4"/>
      </w:pPr>
      <w:bookmarkStart w:id="61" w:name="_Toc175727403"/>
      <w:r>
        <w:rPr>
          <w:rStyle w:val="DocumentDate"/>
        </w:rPr>
        <w:t>27.08.2024</w:t>
      </w:r>
      <w:r>
        <w:br/>
      </w:r>
      <w:r>
        <w:rPr>
          <w:rStyle w:val="DocumentSource"/>
        </w:rPr>
        <w:t>Национальное объединение строителей (nostroy.ru)</w:t>
      </w:r>
      <w:r>
        <w:br/>
      </w:r>
      <w:r>
        <w:rPr>
          <w:rStyle w:val="DocumentName"/>
        </w:rPr>
        <w:t>Окружная конференция саморегулируемых организаций - членов НОСТРОЙ, зарегистрированных на территории Дальневосточного федерального округа, состоится 11 сентября 2024 года</w:t>
      </w:r>
      <w:bookmarkEnd w:id="54"/>
      <w:bookmarkEnd w:id="61"/>
    </w:p>
    <w:p w:rsidR="007F48B5" w:rsidRDefault="007F48B5" w:rsidP="007F48B5">
      <w:pPr>
        <w:pStyle w:val="DocumentBody"/>
      </w:pPr>
      <w:r>
        <w:t>Время начала заседания: 14:00 (07:00 по московскому времени).</w:t>
      </w:r>
    </w:p>
    <w:p w:rsidR="007F48B5" w:rsidRDefault="007F48B5" w:rsidP="007F48B5">
      <w:pPr>
        <w:pStyle w:val="DocumentBody"/>
      </w:pPr>
      <w:r>
        <w:t>Место проведения: г. Владивосток.</w:t>
      </w:r>
    </w:p>
    <w:p w:rsidR="007F48B5" w:rsidRDefault="007F48B5" w:rsidP="007F48B5">
      <w:pPr>
        <w:pStyle w:val="DocumentBody"/>
      </w:pPr>
      <w:r>
        <w:t>Форма проведения: совместное присутствие.</w:t>
      </w:r>
    </w:p>
    <w:p w:rsidR="007F48B5" w:rsidRDefault="007F48B5" w:rsidP="007F48B5">
      <w:pPr>
        <w:pStyle w:val="DocumentBody"/>
      </w:pPr>
      <w:r>
        <w:t>Предложения по повестке дня Окружной конференции:</w:t>
      </w:r>
    </w:p>
    <w:p w:rsidR="007F48B5" w:rsidRDefault="007F48B5" w:rsidP="007F48B5">
      <w:pPr>
        <w:pStyle w:val="DocumentBody"/>
      </w:pPr>
      <w:r>
        <w:t>1. О Едином реестре членов саморегулируемых организаций и их обязательствах.</w:t>
      </w:r>
    </w:p>
    <w:p w:rsidR="007F48B5" w:rsidRDefault="007F48B5" w:rsidP="007F48B5">
      <w:pPr>
        <w:pStyle w:val="DocumentBody"/>
      </w:pPr>
      <w:r>
        <w:t>2. О перспективах международного взаимодействия российского строительного сообщества.</w:t>
      </w:r>
    </w:p>
    <w:p w:rsidR="007F48B5" w:rsidRDefault="007F48B5" w:rsidP="007F48B5">
      <w:pPr>
        <w:pStyle w:val="DocumentBody"/>
      </w:pPr>
      <w:r>
        <w:t xml:space="preserve">3. О деятельности саморегулируемых организаций, членов </w:t>
      </w:r>
      <w:r>
        <w:rPr>
          <w:b/>
        </w:rPr>
        <w:t>Ассоциации «Национальное объединение строителей</w:t>
      </w:r>
      <w:r>
        <w:t>», зарегистрированных на территории Дальневосточного федерального округа:</w:t>
      </w:r>
    </w:p>
    <w:p w:rsidR="007F48B5" w:rsidRDefault="007F48B5" w:rsidP="007F48B5">
      <w:pPr>
        <w:pStyle w:val="DocumentBody"/>
      </w:pPr>
      <w:r>
        <w:t>3.1. О порядке выплат авансовых платежей при исполнении контрактов, исполнение которых не подпадает к казначейскому или полному банковскому сопровождению.</w:t>
      </w:r>
    </w:p>
    <w:p w:rsidR="007F48B5" w:rsidRDefault="007F48B5" w:rsidP="007F48B5">
      <w:pPr>
        <w:pStyle w:val="DocumentBody"/>
      </w:pPr>
      <w:r>
        <w:t>3.2. Об итогах регионального этапа Национального конкурса профессионального мастерства «Строймастер» и Конкурса профессионального мастерства для инженерно-технических работников в сфере строительства в Дальневосточном федеральном округе.</w:t>
      </w:r>
    </w:p>
    <w:p w:rsidR="007F48B5" w:rsidRDefault="007F48B5" w:rsidP="007F48B5">
      <w:pPr>
        <w:pStyle w:val="DocumentBody"/>
      </w:pPr>
      <w:r>
        <w:t>4. О Реестре строительных лабораторий, занятых при осуществлении строительного контроля членами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w:t>
      </w:r>
    </w:p>
    <w:p w:rsidR="007F48B5" w:rsidRDefault="007F48B5" w:rsidP="007F48B5">
      <w:pPr>
        <w:pStyle w:val="DocumentBody"/>
      </w:pPr>
      <w:r>
        <w:t>5. О каталоге добросовестных производителей и поставщиков строительных материалов.</w:t>
      </w:r>
    </w:p>
    <w:p w:rsidR="007F48B5" w:rsidRDefault="007F48B5" w:rsidP="007F48B5">
      <w:pPr>
        <w:pStyle w:val="DocumentBody"/>
      </w:pPr>
      <w:r>
        <w:t>6. О вступлении в силу с 01.09.2024 Постановления Правительства РФ от 20.03.2024 № 338 «Об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объектов использования атомной энергии, указанных в подпунктах «а» и «б» пункта 1 части 1 статьи 48.1 Градостроительного кодекса Российской Федерации».</w:t>
      </w:r>
    </w:p>
    <w:p w:rsidR="007F48B5" w:rsidRDefault="007F48B5" w:rsidP="007F48B5">
      <w:pPr>
        <w:pStyle w:val="DocumentBody"/>
      </w:pPr>
      <w:r>
        <w:t xml:space="preserve">7. О награждении наградами </w:t>
      </w:r>
      <w:r>
        <w:rPr>
          <w:b/>
        </w:rPr>
        <w:t>Ассоциации «Национальное объединение строителей</w:t>
      </w:r>
      <w:r>
        <w:t>».</w:t>
      </w:r>
    </w:p>
    <w:p w:rsidR="007F48B5" w:rsidRDefault="007F48B5" w:rsidP="007F48B5">
      <w:pPr>
        <w:pStyle w:val="DocumentBody"/>
      </w:pPr>
      <w:r>
        <w:t>8. Разное.</w:t>
      </w:r>
    </w:p>
    <w:p w:rsidR="007F48B5" w:rsidRDefault="007F48B5" w:rsidP="007F48B5">
      <w:pPr>
        <w:pStyle w:val="DocumentBody"/>
      </w:pPr>
      <w:r>
        <w:lastRenderedPageBreak/>
        <w:t>Контактное лицо: Комкова Наталия Игоревна, электронная почта koordinator.dfo@nostroy.ru, телефон 8-984-199-00-86.</w:t>
      </w:r>
    </w:p>
    <w:p w:rsidR="007F48B5" w:rsidRDefault="00BF0CD9" w:rsidP="007F48B5">
      <w:hyperlink r:id="rId27" w:history="1">
        <w:r w:rsidR="007F48B5">
          <w:rPr>
            <w:rStyle w:val="DocumentOriginalLink"/>
          </w:rPr>
          <w:t>https://nostroy.ru/company/prezentatsii/?ELEMENT_ID=39624</w:t>
        </w:r>
      </w:hyperlink>
    </w:p>
    <w:p w:rsidR="007F48B5" w:rsidRDefault="007F48B5" w:rsidP="007F48B5">
      <w:r>
        <w:rPr>
          <w:sz w:val="18"/>
        </w:rPr>
        <w:t>назад: </w:t>
      </w:r>
      <w:hyperlink w:anchor="ref_toc" w:history="1">
        <w:r>
          <w:rPr>
            <w:rStyle w:val="NavigationLink"/>
          </w:rPr>
          <w:t>оглавление</w:t>
        </w:r>
      </w:hyperlink>
    </w:p>
    <w:p w:rsidR="00030660" w:rsidRDefault="00DF47FC" w:rsidP="00DF47FC">
      <w:pPr>
        <w:pStyle w:val="3"/>
      </w:pPr>
      <w:bookmarkStart w:id="62" w:name="_Toc175727404"/>
      <w:r w:rsidRPr="00EB08D3">
        <w:t xml:space="preserve">ДЕЯТЕЛЬНОСТЬ СРО В СТРОИТЕЛЬНОЙ </w:t>
      </w:r>
      <w:r w:rsidRPr="002A0AB3">
        <w:t>ОТРАСЛИ</w:t>
      </w:r>
      <w:bookmarkEnd w:id="34"/>
      <w:bookmarkEnd w:id="62"/>
    </w:p>
    <w:p w:rsidR="00D223F5" w:rsidRDefault="00D223F5" w:rsidP="00D223F5">
      <w:pPr>
        <w:pStyle w:val="4"/>
      </w:pPr>
      <w:bookmarkStart w:id="63" w:name="_Toc522704656"/>
      <w:bookmarkStart w:id="64" w:name="_Toc175681255"/>
      <w:bookmarkStart w:id="65" w:name="_Toc17110755"/>
      <w:bookmarkStart w:id="66" w:name="_Toc175727405"/>
      <w:r>
        <w:rPr>
          <w:rStyle w:val="DocumentDate"/>
        </w:rPr>
        <w:t>27.08.2024</w:t>
      </w:r>
      <w:r>
        <w:br/>
      </w:r>
      <w:r>
        <w:rPr>
          <w:rStyle w:val="DocumentSource"/>
        </w:rPr>
        <w:t>Правда о СРО (pravdaosro.ru)</w:t>
      </w:r>
      <w:r>
        <w:br/>
      </w:r>
      <w:r>
        <w:rPr>
          <w:rStyle w:val="DocumentName"/>
        </w:rPr>
        <w:t>СРО «СДКО» напомнила о возможности получить целевой займ</w:t>
      </w:r>
      <w:bookmarkEnd w:id="64"/>
      <w:bookmarkEnd w:id="66"/>
    </w:p>
    <w:p w:rsidR="00D223F5" w:rsidRDefault="00D223F5" w:rsidP="00D223F5">
      <w:pPr>
        <w:pStyle w:val="DocumentBody"/>
      </w:pPr>
      <w:r>
        <w:t>На официальном сайте Ассоциация «</w:t>
      </w:r>
      <w:r>
        <w:rPr>
          <w:b/>
        </w:rPr>
        <w:t>Саморегулируемая организация</w:t>
      </w:r>
      <w:r>
        <w:t xml:space="preserve"> «Союз дорожников и </w:t>
      </w:r>
      <w:r>
        <w:rPr>
          <w:b/>
        </w:rPr>
        <w:t>строителей</w:t>
      </w:r>
      <w:r>
        <w:t xml:space="preserve"> Курской области» напомнила своим членам о возможности получить займ из средств КФ ОДО в связи с чрезвычайной ситуацией в регионе.</w:t>
      </w:r>
    </w:p>
    <w:p w:rsidR="00D223F5" w:rsidRDefault="00D223F5" w:rsidP="00D223F5">
      <w:pPr>
        <w:pStyle w:val="DocumentBody"/>
      </w:pPr>
      <w:r>
        <w:t xml:space="preserve">Решение предоставлять займы из </w:t>
      </w:r>
      <w:r>
        <w:rPr>
          <w:b/>
        </w:rPr>
        <w:t>компенсационного фонда</w:t>
      </w:r>
      <w:r>
        <w:t xml:space="preserve"> обеспечения договорных обязательств (КФ ОДО) приняло Общее собрание Ассоциации «</w:t>
      </w:r>
      <w:r>
        <w:rPr>
          <w:b/>
        </w:rPr>
        <w:t>СРО</w:t>
      </w:r>
      <w:r>
        <w:t xml:space="preserve"> «СДКО» в мае 2022 года.</w:t>
      </w:r>
    </w:p>
    <w:p w:rsidR="00D223F5" w:rsidRDefault="00D223F5" w:rsidP="00D223F5">
      <w:pPr>
        <w:pStyle w:val="DocumentBody"/>
      </w:pPr>
      <w:r>
        <w:t xml:space="preserve">Компании, входящие в состав </w:t>
      </w:r>
      <w:r>
        <w:rPr>
          <w:b/>
        </w:rPr>
        <w:t>СРО</w:t>
      </w:r>
      <w:r>
        <w:t>, могут получить средства под 0,1% годовых при условии:</w:t>
      </w:r>
      <w:r w:rsidR="00030660">
        <w:t xml:space="preserve"> </w:t>
      </w:r>
    </w:p>
    <w:p w:rsidR="00D223F5" w:rsidRDefault="00D223F5" w:rsidP="00D223F5">
      <w:pPr>
        <w:pStyle w:val="DocumentBody"/>
        <w:numPr>
          <w:ilvl w:val="0"/>
          <w:numId w:val="24"/>
        </w:numPr>
        <w:spacing w:after="0"/>
        <w:ind w:left="357" w:hanging="357"/>
      </w:pPr>
      <w:r>
        <w:t xml:space="preserve">залога имущества стоимостью, превышающей сумму займа не менее чем на 40%, </w:t>
      </w:r>
    </w:p>
    <w:p w:rsidR="00D223F5" w:rsidRDefault="00D223F5" w:rsidP="00D223F5">
      <w:pPr>
        <w:pStyle w:val="DocumentBody"/>
        <w:numPr>
          <w:ilvl w:val="0"/>
          <w:numId w:val="24"/>
        </w:numPr>
        <w:spacing w:after="0"/>
        <w:ind w:left="357" w:hanging="357"/>
      </w:pPr>
      <w:r>
        <w:t xml:space="preserve">уступки права требования денежных обязательств по договорам подряда на сумму запрашиваемого займа, </w:t>
      </w:r>
    </w:p>
    <w:p w:rsidR="00D223F5" w:rsidRDefault="00D223F5" w:rsidP="00D223F5">
      <w:pPr>
        <w:pStyle w:val="DocumentBody"/>
        <w:numPr>
          <w:ilvl w:val="0"/>
          <w:numId w:val="24"/>
        </w:numPr>
        <w:spacing w:after="0"/>
        <w:ind w:left="357" w:hanging="357"/>
      </w:pPr>
      <w:r>
        <w:t xml:space="preserve">поручительства учредителей (участников), единоличного исполнительного органа заёмщика — юридического лица, поручительство иных лиц. </w:t>
      </w:r>
    </w:p>
    <w:p w:rsidR="00D223F5" w:rsidRDefault="00D223F5" w:rsidP="00D223F5">
      <w:pPr>
        <w:pStyle w:val="DocumentBody"/>
      </w:pPr>
      <w:r>
        <w:t>Сумма предоставленных займов не может превышать 50 % (158 млн рублей), а предельный займ для одного члена — 15% (23 млн рублей) от общего объема КФ ОДО в размере 316 млн. рублей.</w:t>
      </w:r>
    </w:p>
    <w:p w:rsidR="00D223F5" w:rsidRDefault="00D223F5" w:rsidP="00D223F5">
      <w:pPr>
        <w:pStyle w:val="DocumentBody"/>
      </w:pPr>
      <w:r>
        <w:t xml:space="preserve">Напомним, что выдачу льготных целевых займов членам </w:t>
      </w:r>
      <w:r>
        <w:rPr>
          <w:b/>
        </w:rPr>
        <w:t>саморегулируемых организаций</w:t>
      </w:r>
      <w:r>
        <w:t xml:space="preserve"> в сфере </w:t>
      </w:r>
      <w:r>
        <w:rPr>
          <w:b/>
        </w:rPr>
        <w:t>строительства</w:t>
      </w:r>
      <w:r>
        <w:t xml:space="preserve"> ввел 166-ФЗ от 8 июня 2020 года. Срок действия права </w:t>
      </w:r>
      <w:r>
        <w:rPr>
          <w:b/>
        </w:rPr>
        <w:t>СРО</w:t>
      </w:r>
      <w:r>
        <w:t xml:space="preserve"> на выдачу займов своим членам законодатели продлили уже в третий раз - до 1 января 2025 года.</w:t>
      </w:r>
    </w:p>
    <w:p w:rsidR="00D223F5" w:rsidRDefault="00D223F5" w:rsidP="00D223F5">
      <w:pPr>
        <w:pStyle w:val="DocumentAuthor"/>
      </w:pPr>
      <w:r>
        <w:t>Саша Рубашкин</w:t>
      </w:r>
    </w:p>
    <w:p w:rsidR="00D223F5" w:rsidRDefault="00BF0CD9" w:rsidP="00D223F5">
      <w:hyperlink r:id="rId28" w:history="1">
        <w:r w:rsidR="00D223F5">
          <w:rPr>
            <w:rStyle w:val="DocumentOriginalLink"/>
          </w:rPr>
          <w:t>https://pravdaosro.ru/news/sro-sdko-napomnila-o-vozmozhnosti-polychit-zaim/</w:t>
        </w:r>
      </w:hyperlink>
    </w:p>
    <w:p w:rsidR="00D223F5" w:rsidRDefault="00D223F5" w:rsidP="00D223F5">
      <w:r>
        <w:rPr>
          <w:sz w:val="18"/>
        </w:rPr>
        <w:t>назад: </w:t>
      </w:r>
      <w:hyperlink w:anchor="ref_toc" w:history="1">
        <w:r>
          <w:rPr>
            <w:rStyle w:val="NavigationLink"/>
          </w:rPr>
          <w:t>оглавление</w:t>
        </w:r>
      </w:hyperlink>
    </w:p>
    <w:p w:rsidR="00030660" w:rsidRDefault="002B3FCC" w:rsidP="002B3FCC">
      <w:pPr>
        <w:pStyle w:val="3"/>
      </w:pPr>
      <w:bookmarkStart w:id="67" w:name="_Toc175727406"/>
      <w:r>
        <w:t>ДОЛЕВОЕ СТРОИТЕЛЬСТВО, ЗАСТРОЙЩИКИ</w:t>
      </w:r>
      <w:bookmarkEnd w:id="65"/>
      <w:bookmarkEnd w:id="67"/>
    </w:p>
    <w:p w:rsidR="00D662E7" w:rsidRDefault="00D662E7" w:rsidP="00D662E7">
      <w:pPr>
        <w:pStyle w:val="4"/>
      </w:pPr>
      <w:bookmarkStart w:id="68" w:name="_Toc175717594"/>
      <w:bookmarkStart w:id="69" w:name="_Toc175717593"/>
      <w:bookmarkStart w:id="70" w:name="_Toc175727407"/>
      <w:bookmarkEnd w:id="63"/>
      <w:r>
        <w:rPr>
          <w:rStyle w:val="DocumentDate"/>
        </w:rPr>
        <w:t>27.08.2024</w:t>
      </w:r>
      <w:r>
        <w:br/>
      </w:r>
      <w:r>
        <w:rPr>
          <w:rStyle w:val="DocumentSource"/>
        </w:rPr>
        <w:t>РИА Новости. Новости недвижимости</w:t>
      </w:r>
      <w:r>
        <w:br/>
      </w:r>
      <w:r>
        <w:rPr>
          <w:rStyle w:val="DocumentName"/>
        </w:rPr>
        <w:t>Госдума осенью начнет прорабатывать новые программы льготной ипотеки - Аксаков</w:t>
      </w:r>
      <w:bookmarkEnd w:id="68"/>
      <w:bookmarkEnd w:id="70"/>
    </w:p>
    <w:p w:rsidR="00D662E7" w:rsidRDefault="00D662E7" w:rsidP="00D662E7">
      <w:pPr>
        <w:pStyle w:val="DocumentBody"/>
      </w:pPr>
      <w:r>
        <w:t>МОСКВА, 27 авг - РИА Новости. Госдума в осеннюю сессию начнет прорабатывать условия новых льготных ипотечных программ, прежде всего они будут рассчитаны на поддержку молодых специалистов из важных для экономики России сфер и развитие ее регионов, сообщил РИА Новости глава комитета ГД по финрынку Анатолий Аксаков.</w:t>
      </w:r>
    </w:p>
    <w:p w:rsidR="00D662E7" w:rsidRDefault="00D662E7" w:rsidP="00D662E7">
      <w:pPr>
        <w:pStyle w:val="DocumentBody"/>
      </w:pPr>
      <w:r>
        <w:t xml:space="preserve">Он ответил утвердительно на вопрос, обсуждаются ли сейчас новые программы льготной </w:t>
      </w:r>
      <w:r>
        <w:rPr>
          <w:b/>
        </w:rPr>
        <w:t>ипотеки</w:t>
      </w:r>
      <w:r>
        <w:t xml:space="preserve"> в РФ . "Это не столичные регионы, и те направления, которые являются эффективными для нашей страны, нужно поддерживать молодежь, которая работает в инновационных сферах. Те регионы, которые являются условно депрессивными - их нужно подтянуть", - рассказал Аксаков.</w:t>
      </w:r>
    </w:p>
    <w:p w:rsidR="00D662E7" w:rsidRDefault="00D662E7" w:rsidP="00D662E7">
      <w:pPr>
        <w:pStyle w:val="DocumentBody"/>
      </w:pPr>
      <w:r>
        <w:t>По его словам, обсуждение конкретных форматов начнется уже в ближайшее время.</w:t>
      </w:r>
    </w:p>
    <w:p w:rsidR="00D662E7" w:rsidRDefault="00D662E7" w:rsidP="00D662E7">
      <w:pPr>
        <w:pStyle w:val="DocumentBody"/>
      </w:pPr>
      <w:r>
        <w:t xml:space="preserve">"Я думаю, что осенью будет дискуссия на эти темы, определена конкретная работа в этом направлении. Это программа не поддержки ипотечного кредитования, это программа поддержки людей - не для банков, не для </w:t>
      </w:r>
      <w:r>
        <w:rPr>
          <w:b/>
        </w:rPr>
        <w:t>застройщиков</w:t>
      </w:r>
      <w:r>
        <w:t>", - подчеркнул он.</w:t>
      </w:r>
    </w:p>
    <w:p w:rsidR="00D662E7" w:rsidRDefault="00D662E7" w:rsidP="00D662E7">
      <w:pPr>
        <w:pStyle w:val="DocumentBody"/>
      </w:pPr>
      <w:r>
        <w:t xml:space="preserve">В России 1 июля завершилась программа массовой льготной </w:t>
      </w:r>
      <w:r>
        <w:rPr>
          <w:b/>
        </w:rPr>
        <w:t>ипотеки</w:t>
      </w:r>
      <w:r>
        <w:t xml:space="preserve"> на покупку жилья в новостройках под 8%. Госпрограмма была запущена в апреле 2020 года для поддержки </w:t>
      </w:r>
      <w:r>
        <w:rPr>
          <w:b/>
        </w:rPr>
        <w:t>строительной отрасли</w:t>
      </w:r>
      <w:r>
        <w:t xml:space="preserve"> и граждан в период пандемии коронавируса. Изначально ее действие было рассчитано до 1 ноября 2020 года. Однако впоследствии правительство четырежды продлевало программу.</w:t>
      </w:r>
    </w:p>
    <w:p w:rsidR="00D662E7" w:rsidRDefault="00D662E7" w:rsidP="00D662E7">
      <w:pPr>
        <w:pStyle w:val="DocumentBody"/>
      </w:pPr>
      <w:r>
        <w:t>По данным "</w:t>
      </w:r>
      <w:r>
        <w:rPr>
          <w:b/>
        </w:rPr>
        <w:t>Дом.РФ</w:t>
      </w:r>
      <w:r>
        <w:t xml:space="preserve">", всего за время действия программы по ней было выдано более 1,5 миллионов кредитов. Общий объем сделок достиг 6 триллионов рублей. Банками-лидерами по объемам выдач стали </w:t>
      </w:r>
      <w:r>
        <w:lastRenderedPageBreak/>
        <w:t>Сбербанк, ВТБ, Альфа-банк, банк "</w:t>
      </w:r>
      <w:r>
        <w:rPr>
          <w:b/>
        </w:rPr>
        <w:t>Дом.РФ</w:t>
      </w:r>
      <w:r>
        <w:t>", Промсвязьбанк. Средний размер кредита по программе составил 3,8 миллиона рублей.</w:t>
      </w:r>
    </w:p>
    <w:p w:rsidR="00F4210E" w:rsidRPr="00F4210E" w:rsidRDefault="00BF0CD9" w:rsidP="00F4210E">
      <w:pPr>
        <w:pStyle w:val="DocumentBody"/>
        <w:ind w:firstLine="0"/>
        <w:rPr>
          <w:sz w:val="18"/>
        </w:rPr>
      </w:pPr>
      <w:hyperlink r:id="rId29" w:history="1">
        <w:r w:rsidR="00F4210E" w:rsidRPr="00F4210E">
          <w:rPr>
            <w:rStyle w:val="a7"/>
            <w:sz w:val="18"/>
          </w:rPr>
          <w:t>https://realty.ria.ru/20240827/gosduma-1968783988.html</w:t>
        </w:r>
      </w:hyperlink>
      <w:r w:rsidR="00F4210E" w:rsidRPr="00F4210E">
        <w:rPr>
          <w:sz w:val="18"/>
        </w:rPr>
        <w:t xml:space="preserve"> </w:t>
      </w:r>
    </w:p>
    <w:p w:rsidR="00D662E7" w:rsidRDefault="00D662E7" w:rsidP="00D662E7">
      <w:r>
        <w:rPr>
          <w:sz w:val="18"/>
        </w:rPr>
        <w:t>назад: </w:t>
      </w:r>
      <w:hyperlink w:anchor="ref_toc" w:history="1">
        <w:r>
          <w:rPr>
            <w:rStyle w:val="NavigationLink"/>
          </w:rPr>
          <w:t>оглавление</w:t>
        </w:r>
      </w:hyperlink>
    </w:p>
    <w:p w:rsidR="00D662E7" w:rsidRDefault="00D662E7" w:rsidP="00D662E7">
      <w:pPr>
        <w:pStyle w:val="4"/>
      </w:pPr>
      <w:bookmarkStart w:id="71" w:name="_Toc175727408"/>
      <w:r>
        <w:rPr>
          <w:rStyle w:val="DocumentDate"/>
        </w:rPr>
        <w:t>27.08.2024</w:t>
      </w:r>
      <w:r>
        <w:br/>
      </w:r>
      <w:r>
        <w:rPr>
          <w:rStyle w:val="DocumentSource"/>
        </w:rPr>
        <w:t>РИА Новости. Главное</w:t>
      </w:r>
      <w:r>
        <w:br/>
      </w:r>
      <w:bookmarkEnd w:id="69"/>
      <w:r w:rsidR="00F4210E" w:rsidRPr="00F4210E">
        <w:rPr>
          <w:rStyle w:val="DocumentName"/>
        </w:rPr>
        <w:t>Эксперты оценили новые льготные ипотечные программы в России</w:t>
      </w:r>
      <w:bookmarkEnd w:id="71"/>
    </w:p>
    <w:p w:rsidR="00D662E7" w:rsidRDefault="00D662E7" w:rsidP="00D662E7">
      <w:pPr>
        <w:pStyle w:val="DocumentBody"/>
      </w:pPr>
      <w:r>
        <w:t>МОСКВА, 27 авг - РИА Новости. Принятие в России новых льготных ипотечных программ окажет позитивное влияние и поддержит рынок, но не стоит ожидать значительного эффекта, так как круг потенциальных заемщиков будет ограничен, считают опрошенные РИА Новости эксперты.</w:t>
      </w:r>
    </w:p>
    <w:p w:rsidR="00D662E7" w:rsidRDefault="00D662E7" w:rsidP="00D662E7">
      <w:pPr>
        <w:pStyle w:val="DocumentBody"/>
      </w:pPr>
      <w:r>
        <w:t>Глава думского комитета по финрынку Анатолий Аксаков ранее во вторник сообщил, что Госдума в осеннюю сессию начнет прорабатывать условия новых льготных ипотечных программ, прежде всего они будут рассчитаны на поддержку молодых специалистов из важных для экономики России сфер и развитие ее регионов .</w:t>
      </w:r>
    </w:p>
    <w:p w:rsidR="00D662E7" w:rsidRDefault="00D662E7" w:rsidP="00D662E7">
      <w:pPr>
        <w:pStyle w:val="DocumentBody"/>
      </w:pPr>
      <w:r>
        <w:t xml:space="preserve">"Расширение списка льготных ипотечных программ будет способствовать поддержке ипотечного рынка и </w:t>
      </w:r>
      <w:r>
        <w:rPr>
          <w:b/>
        </w:rPr>
        <w:t>строительной отрасли</w:t>
      </w:r>
      <w:r>
        <w:t>. Вместе с тем не стоит ожидать значительного эффекта, так как круг потенциальных заемщиков будет ограничен", - заявила директор группы рейтингов финансовых институтов АКРА Ирина Носова. Кроме того, существенное влияние будут иметь условия данных программ, особенно уровень ставок, список участвующих регионов и максимальная величина кредита, добавила она.</w:t>
      </w:r>
    </w:p>
    <w:p w:rsidR="00D662E7" w:rsidRDefault="00D662E7" w:rsidP="00D662E7">
      <w:pPr>
        <w:pStyle w:val="DocumentBody"/>
      </w:pPr>
      <w:r>
        <w:t xml:space="preserve">Главный аналитик Совкомбанка Анна Землянова также считает, что принятие новых льготных программ будет позитивно для рынка </w:t>
      </w:r>
      <w:r>
        <w:rPr>
          <w:b/>
        </w:rPr>
        <w:t>ипотеки</w:t>
      </w:r>
      <w:r>
        <w:t xml:space="preserve">, так как поддержит спрос на первичном рынке жилья. "После повышенного спроса в июне на ожиданиях сворачивания льготной </w:t>
      </w:r>
      <w:r>
        <w:rPr>
          <w:b/>
        </w:rPr>
        <w:t>ипотеки</w:t>
      </w:r>
      <w:r>
        <w:t xml:space="preserve"> и ужесточения условий по оставшимся программам выдачи </w:t>
      </w:r>
      <w:r>
        <w:rPr>
          <w:b/>
        </w:rPr>
        <w:t>ипотеки</w:t>
      </w:r>
      <w:r>
        <w:t xml:space="preserve"> на новостройки в июле сократились на 35% год к году. Разработка адресных мер поддержит развитие высокотехнологичных производств и молодых кадров и не будет повышать риски повышенного роста цен на недвижимость", - отметила она.</w:t>
      </w:r>
    </w:p>
    <w:p w:rsidR="00D662E7" w:rsidRDefault="00D662E7" w:rsidP="00D662E7">
      <w:pPr>
        <w:pStyle w:val="DocumentBody"/>
      </w:pPr>
      <w:r>
        <w:t xml:space="preserve">Управляющий по анализу банковского и финансового рынков ПСБ Дмитрий Грицкевич уверен, что объем выдач суммарно по новым льготным программам будет на порядок ниже ввиду более узкого круга потенциальных заемщиков, на которых будут распространяться данные программы. "Вместе с тем замещение льготной </w:t>
      </w:r>
      <w:r>
        <w:rPr>
          <w:b/>
        </w:rPr>
        <w:t>ипотеки</w:t>
      </w:r>
      <w:r>
        <w:t>, которая не имела четкой социальной направленности, новыми программами стимулирования молодых специалистов в приоритетных для страны отраслях является позитивным трендом эволюции льготных ипотечных программ", - заключил он.</w:t>
      </w:r>
    </w:p>
    <w:p w:rsidR="00D662E7" w:rsidRDefault="00D662E7" w:rsidP="00D662E7">
      <w:pPr>
        <w:pStyle w:val="DocumentBody"/>
      </w:pPr>
      <w:r>
        <w:t xml:space="preserve">В России 1 июля завершилась программа массовой льготной </w:t>
      </w:r>
      <w:r>
        <w:rPr>
          <w:b/>
        </w:rPr>
        <w:t>ипотеки</w:t>
      </w:r>
      <w:r>
        <w:t xml:space="preserve"> на покупку жилья в новостройках под 8%. Госпрограмма была запущена в апреле 2020 года для поддержки </w:t>
      </w:r>
      <w:r>
        <w:rPr>
          <w:b/>
        </w:rPr>
        <w:t>строительной отрасли</w:t>
      </w:r>
      <w:r>
        <w:t xml:space="preserve"> и граждан в период пандемии коронавируса. Изначально ее действие было рассчитано до 1 ноября 2020 года. Однако впоследствии правительство четырежды продлевало программу.</w:t>
      </w:r>
    </w:p>
    <w:p w:rsidR="00F4210E" w:rsidRPr="00F4210E" w:rsidRDefault="00BF0CD9" w:rsidP="00F4210E">
      <w:pPr>
        <w:pStyle w:val="DocumentBody"/>
        <w:ind w:firstLine="0"/>
        <w:rPr>
          <w:sz w:val="18"/>
        </w:rPr>
      </w:pPr>
      <w:hyperlink r:id="rId30" w:history="1">
        <w:r w:rsidR="00F4210E" w:rsidRPr="00F4210E">
          <w:rPr>
            <w:rStyle w:val="a7"/>
            <w:sz w:val="18"/>
          </w:rPr>
          <w:t>https://realty.ria.ru/20240827/ipoteka-1968796266.html</w:t>
        </w:r>
      </w:hyperlink>
      <w:r w:rsidR="00F4210E" w:rsidRPr="00F4210E">
        <w:rPr>
          <w:sz w:val="18"/>
        </w:rPr>
        <w:t xml:space="preserve"> </w:t>
      </w:r>
    </w:p>
    <w:p w:rsidR="00D662E7" w:rsidRDefault="00D662E7" w:rsidP="00D662E7">
      <w:r>
        <w:rPr>
          <w:sz w:val="18"/>
        </w:rPr>
        <w:t>назад: </w:t>
      </w:r>
      <w:hyperlink w:anchor="ref_toc" w:history="1">
        <w:r>
          <w:rPr>
            <w:rStyle w:val="NavigationLink"/>
          </w:rPr>
          <w:t>оглавление</w:t>
        </w:r>
      </w:hyperlink>
    </w:p>
    <w:p w:rsidR="002863D8" w:rsidRDefault="002863D8" w:rsidP="002863D8">
      <w:pPr>
        <w:pStyle w:val="4"/>
      </w:pPr>
      <w:bookmarkStart w:id="72" w:name="_Toc175717598"/>
      <w:bookmarkStart w:id="73" w:name="_Toc175727409"/>
      <w:r>
        <w:rPr>
          <w:rStyle w:val="DocumentDate"/>
        </w:rPr>
        <w:t>27.08.2024</w:t>
      </w:r>
      <w:r>
        <w:br/>
      </w:r>
      <w:r>
        <w:rPr>
          <w:rStyle w:val="DocumentSource"/>
        </w:rPr>
        <w:t>РИА Новости. Новости недвижимости</w:t>
      </w:r>
      <w:r>
        <w:br/>
      </w:r>
      <w:bookmarkEnd w:id="72"/>
      <w:r w:rsidR="00F4210E" w:rsidRPr="00F4210E">
        <w:rPr>
          <w:rStyle w:val="DocumentName"/>
        </w:rPr>
        <w:t>Эксперт: портфель ипотечных кредитов в России сократился впервые за 5 лет</w:t>
      </w:r>
      <w:bookmarkEnd w:id="73"/>
    </w:p>
    <w:p w:rsidR="002863D8" w:rsidRDefault="002863D8" w:rsidP="002863D8">
      <w:pPr>
        <w:pStyle w:val="DocumentBody"/>
      </w:pPr>
      <w:r>
        <w:t>МОСКВА, 27 авг - РИА Новости. Портфель ипотечных жилищных кредитов российских банков в июле 2024 года сократился впервые с 2019 года, сообщил РИА Новости начальник аналитического управления банка БКФ Максим Осадчий на основе данных ЦБ РФ.</w:t>
      </w:r>
    </w:p>
    <w:p w:rsidR="002863D8" w:rsidRDefault="002863D8" w:rsidP="002863D8">
      <w:pPr>
        <w:pStyle w:val="DocumentBody"/>
      </w:pPr>
      <w:r>
        <w:t>"По данным информационно-аналитического материала ЦБ "О развитии банковского сектора Российской Федерации", за июль 2024 года впервые, по крайней мере, с 2019 года, портфель ИЖК (ипотечных жилищных кредитов) российских банков сократился", - сказал Осадчий .</w:t>
      </w:r>
    </w:p>
    <w:p w:rsidR="002863D8" w:rsidRDefault="002863D8" w:rsidP="002863D8">
      <w:pPr>
        <w:pStyle w:val="DocumentBody"/>
      </w:pPr>
      <w:r>
        <w:t>Он отметил, что за июль размер портфеля ИЖК снизился на 35 миллиардов рублей, тогда как за июнь он вырос на 589 миллиардов рублей, за май - на 326 миллиардов рублей, за апрель - на 263 миллиарда рублей.</w:t>
      </w:r>
    </w:p>
    <w:p w:rsidR="002863D8" w:rsidRDefault="002863D8" w:rsidP="002863D8">
      <w:pPr>
        <w:pStyle w:val="DocumentBody"/>
      </w:pPr>
      <w:r>
        <w:t xml:space="preserve">"Основная причина сокращения портфеля в июле - прекращение с 1 июля действия программы льготной </w:t>
      </w:r>
      <w:r>
        <w:rPr>
          <w:b/>
        </w:rPr>
        <w:t>ипотеки</w:t>
      </w:r>
      <w:r>
        <w:t xml:space="preserve">, из-за чего выдачи </w:t>
      </w:r>
      <w:r>
        <w:rPr>
          <w:b/>
        </w:rPr>
        <w:t>ипотеки</w:t>
      </w:r>
      <w:r>
        <w:t xml:space="preserve"> с господдержкой сократились почти в четыре раза - до 179 миллиардов в июле с 679 миллиардов рублей в июне", - пояснил эксперт.</w:t>
      </w:r>
    </w:p>
    <w:p w:rsidR="00F4210E" w:rsidRPr="00F4210E" w:rsidRDefault="00F4210E" w:rsidP="00F4210E">
      <w:pPr>
        <w:pStyle w:val="DocumentBody"/>
        <w:ind w:firstLine="0"/>
        <w:rPr>
          <w:sz w:val="18"/>
        </w:rPr>
      </w:pPr>
      <w:hyperlink r:id="rId31" w:history="1">
        <w:r w:rsidRPr="00F4210E">
          <w:rPr>
            <w:rStyle w:val="a7"/>
            <w:sz w:val="18"/>
          </w:rPr>
          <w:t>https://realty.ria.ru/20240827/ipoteka-1968754860.html</w:t>
        </w:r>
      </w:hyperlink>
      <w:r w:rsidRPr="00F4210E">
        <w:rPr>
          <w:sz w:val="18"/>
        </w:rPr>
        <w:t xml:space="preserve"> </w:t>
      </w:r>
    </w:p>
    <w:p w:rsidR="002863D8" w:rsidRDefault="002863D8" w:rsidP="002863D8">
      <w:r>
        <w:rPr>
          <w:sz w:val="18"/>
        </w:rPr>
        <w:t>назад: </w:t>
      </w:r>
      <w:hyperlink w:anchor="ref_toc" w:history="1">
        <w:r>
          <w:rPr>
            <w:rStyle w:val="NavigationLink"/>
          </w:rPr>
          <w:t>оглавление</w:t>
        </w:r>
      </w:hyperlink>
    </w:p>
    <w:p w:rsidR="00814659" w:rsidRDefault="00814659" w:rsidP="00814659">
      <w:pPr>
        <w:pStyle w:val="4"/>
      </w:pPr>
      <w:bookmarkStart w:id="74" w:name="_Toc175717686"/>
      <w:bookmarkStart w:id="75" w:name="_Toc175717619"/>
      <w:bookmarkStart w:id="76" w:name="_Toc175727410"/>
      <w:r>
        <w:rPr>
          <w:rStyle w:val="DocumentDate"/>
        </w:rPr>
        <w:lastRenderedPageBreak/>
        <w:t>27.08.2024</w:t>
      </w:r>
      <w:r>
        <w:br/>
      </w:r>
      <w:r>
        <w:rPr>
          <w:rStyle w:val="DocumentSource"/>
        </w:rPr>
        <w:t>Ведомости (vedomosti.ru)</w:t>
      </w:r>
      <w:r>
        <w:br/>
      </w:r>
      <w:r>
        <w:rPr>
          <w:rStyle w:val="DocumentName"/>
        </w:rPr>
        <w:t>На рынке новостроек Новой Москвы появилась замена льготной ипотеки</w:t>
      </w:r>
      <w:bookmarkEnd w:id="74"/>
      <w:bookmarkEnd w:id="76"/>
    </w:p>
    <w:p w:rsidR="00814659" w:rsidRDefault="00814659" w:rsidP="00814659">
      <w:pPr>
        <w:pStyle w:val="DocumentBody"/>
      </w:pPr>
      <w:r>
        <w:t xml:space="preserve">Эксперты аналитического центра компании Plus Development подвели итоги сделок в июле 2024 - доля покупателей, приобретающих квартиры в новостройках в Новой Москве с использованием траншевой </w:t>
      </w:r>
      <w:r>
        <w:rPr>
          <w:b/>
        </w:rPr>
        <w:t>ипотеки</w:t>
      </w:r>
      <w:r>
        <w:t xml:space="preserve"> достигла 50%</w:t>
      </w:r>
    </w:p>
    <w:p w:rsidR="00814659" w:rsidRDefault="00814659" w:rsidP="00814659">
      <w:pPr>
        <w:pStyle w:val="DocumentBody"/>
      </w:pPr>
      <w:r>
        <w:t xml:space="preserve">После краткосрочного падения спроса, вызванного отменой льготной </w:t>
      </w:r>
      <w:r>
        <w:rPr>
          <w:b/>
        </w:rPr>
        <w:t>ипотеки</w:t>
      </w:r>
      <w:r>
        <w:t>, на рынок первичного жилья начинают возвращаться покупатели. Специалисты компании Plus Development в рамках проекта ЖК «Детали» в Новой Москве выявили причину, оживившую продажи новостроек.</w:t>
      </w:r>
    </w:p>
    <w:p w:rsidR="00814659" w:rsidRDefault="00814659" w:rsidP="00814659">
      <w:pPr>
        <w:pStyle w:val="DocumentBody"/>
      </w:pPr>
      <w:r>
        <w:t xml:space="preserve">С 20 июля на рынке наблюдалось возобновление клиентской активности, сформированной двумя группам клиентов - парами с детьми, для которых улучшились условия по «Семейной </w:t>
      </w:r>
      <w:r>
        <w:rPr>
          <w:b/>
        </w:rPr>
        <w:t>ипотеке</w:t>
      </w:r>
      <w:r>
        <w:t>» и покупателями, у которых остро стоял вопрос покупки нового жилья.</w:t>
      </w:r>
    </w:p>
    <w:p w:rsidR="00814659" w:rsidRDefault="00814659" w:rsidP="00814659">
      <w:pPr>
        <w:pStyle w:val="DocumentBody"/>
      </w:pPr>
      <w:r>
        <w:t xml:space="preserve">Первая группа клиентов при покупке новостройки использовала измененные условия «Семейной </w:t>
      </w:r>
      <w:r>
        <w:rPr>
          <w:b/>
        </w:rPr>
        <w:t>ипотеки</w:t>
      </w:r>
      <w:r>
        <w:t xml:space="preserve">», вторая - сделала выбор в пользу траншевой </w:t>
      </w:r>
      <w:r>
        <w:rPr>
          <w:b/>
        </w:rPr>
        <w:t>ипотеки</w:t>
      </w:r>
      <w:r>
        <w:t xml:space="preserve">. Специалисты Plus Development в третьей декаде июля зафиксировали увеличение количества обращений по траншевой </w:t>
      </w:r>
      <w:r>
        <w:rPr>
          <w:b/>
        </w:rPr>
        <w:t>ипотеке</w:t>
      </w:r>
      <w:r>
        <w:t xml:space="preserve"> на 30% по сравнению со второй декадой и на 50% по сравнению с началом месяца.</w:t>
      </w:r>
    </w:p>
    <w:p w:rsidR="00814659" w:rsidRDefault="00814659" w:rsidP="00814659">
      <w:pPr>
        <w:pStyle w:val="DocumentBody"/>
      </w:pPr>
      <w:r>
        <w:t xml:space="preserve">Опрос покупателей ЖК «Детали» показал, что именно «Семейная» и траншевая </w:t>
      </w:r>
      <w:r>
        <w:rPr>
          <w:b/>
        </w:rPr>
        <w:t>ипотеки</w:t>
      </w:r>
      <w:r>
        <w:t xml:space="preserve"> в условиях повышенных процентных ставок по банковским кредитам делают сейчас доступной покупку квартир. Главное преимущество «Семейной </w:t>
      </w:r>
      <w:r>
        <w:rPr>
          <w:b/>
        </w:rPr>
        <w:t>ипотеки</w:t>
      </w:r>
      <w:r>
        <w:t>» - льготная составляющая по процентным ставкам. Основная черта траншевой программы состоит в том, что до момента ввода дома в эксплуатацию клиент вносит очень небольшие платежи, так как основная сумма кредита банком ему еще не предоставлена, а значит, наличие высокой ставки по ипотечному кредиту заемщиком не ощущается. Более того, на рынке появились программы с возможностью внести первоначальный взнос ближе к вводу дома в эксплуатацию, а не при оформлении кредитного договора.</w:t>
      </w:r>
    </w:p>
    <w:p w:rsidR="00814659" w:rsidRDefault="00814659" w:rsidP="00814659">
      <w:pPr>
        <w:pStyle w:val="DocumentBody"/>
      </w:pPr>
      <w:r>
        <w:t xml:space="preserve">Соответственно покупатель сможет в более спокойных условиях реализовать имеющееся жилье и использовать полученную сумму в качестве первоначального взноса. Но самое существенное преимущество траншевой </w:t>
      </w:r>
      <w:r>
        <w:rPr>
          <w:b/>
        </w:rPr>
        <w:t>ипотеки</w:t>
      </w:r>
      <w:r>
        <w:t xml:space="preserve"> - перспектива рефинансирования полученного кредита после завершения строительства дома. Именно поэтому количество сделок в объектах с датой ввода через 1,5 - 2 года возросло. Это обусловлено тем, что в горизонте двух лет покупатели надеются на значительное снижение ключевой ставки Банка России и получение возможности перекредитоваться на более выгодных условиях.</w:t>
      </w:r>
    </w:p>
    <w:p w:rsidR="00814659" w:rsidRDefault="00814659" w:rsidP="00814659">
      <w:pPr>
        <w:pStyle w:val="DocumentBody"/>
      </w:pPr>
      <w:r>
        <w:t xml:space="preserve">Елена Тарасова, коммерческий директор Plus Development считает, что легкость вхождения в сделку и комфортные условия обслуживания кредита сделают траншевые программы адекватной заменой льготный </w:t>
      </w:r>
      <w:r>
        <w:rPr>
          <w:b/>
        </w:rPr>
        <w:t>ипотеки</w:t>
      </w:r>
      <w:r>
        <w:t xml:space="preserve">: «Уже сейчас наблюдается клиентский разворот в сторону траншевой </w:t>
      </w:r>
      <w:r>
        <w:rPr>
          <w:b/>
        </w:rPr>
        <w:t>ипотеки</w:t>
      </w:r>
      <w:r>
        <w:t xml:space="preserve">. Количество обращений и сделок по ней растет в арифметической прогрессии каждые десять дней. Рынок смог трансформироваться после 1 июля и предложить клиентам удобный, прозрачный и достаточно надежный вариант покупки жилья. Он, несомненно, станет в ближайшее время альтернативой льготной </w:t>
      </w:r>
      <w:r>
        <w:rPr>
          <w:b/>
        </w:rPr>
        <w:t>ипотеке</w:t>
      </w:r>
      <w:r>
        <w:t>».</w:t>
      </w:r>
    </w:p>
    <w:p w:rsidR="00814659" w:rsidRDefault="00814659" w:rsidP="00814659">
      <w:pPr>
        <w:pStyle w:val="DocumentBody"/>
      </w:pPr>
      <w:r>
        <w:t>Оригинал пресс-релиза</w:t>
      </w:r>
    </w:p>
    <w:p w:rsidR="00814659" w:rsidRDefault="00BF0CD9" w:rsidP="00814659">
      <w:hyperlink r:id="rId32" w:history="1">
        <w:r w:rsidR="00814659">
          <w:rPr>
            <w:rStyle w:val="DocumentOriginalLink"/>
          </w:rPr>
          <w:t>https://spb.vedomosti.ru/press_releases/2024/08/27/na-rinke-novostroek-novoi-moskvi-poyavilas-zamena-lgotnoi-ipoteki</w:t>
        </w:r>
      </w:hyperlink>
    </w:p>
    <w:p w:rsidR="00814659" w:rsidRDefault="00814659" w:rsidP="00814659">
      <w:r>
        <w:rPr>
          <w:sz w:val="18"/>
        </w:rPr>
        <w:t>назад: </w:t>
      </w:r>
      <w:hyperlink w:anchor="ref_toc" w:history="1">
        <w:r>
          <w:rPr>
            <w:rStyle w:val="NavigationLink"/>
          </w:rPr>
          <w:t>оглавление</w:t>
        </w:r>
      </w:hyperlink>
    </w:p>
    <w:p w:rsidR="00610A78" w:rsidRDefault="00610A78" w:rsidP="00610A78">
      <w:pPr>
        <w:pStyle w:val="4"/>
      </w:pPr>
      <w:bookmarkStart w:id="77" w:name="_Toc175717650"/>
      <w:bookmarkStart w:id="78" w:name="_Toc175717624"/>
      <w:bookmarkStart w:id="79" w:name="_Toc175717678"/>
      <w:bookmarkStart w:id="80" w:name="_Toc175717682"/>
      <w:bookmarkStart w:id="81" w:name="_Toc175727411"/>
      <w:bookmarkEnd w:id="75"/>
      <w:r>
        <w:rPr>
          <w:rStyle w:val="DocumentDate"/>
        </w:rPr>
        <w:t>27.08.2024</w:t>
      </w:r>
      <w:r>
        <w:br/>
      </w:r>
      <w:r>
        <w:rPr>
          <w:rStyle w:val="DocumentSource"/>
        </w:rPr>
        <w:t>Ведомости (vedomosti.ru)</w:t>
      </w:r>
      <w:r>
        <w:br/>
      </w:r>
      <w:r>
        <w:rPr>
          <w:rStyle w:val="DocumentName"/>
        </w:rPr>
        <w:t>Застройщики начали менять маркетинговые стратегии на фоне падения спроса</w:t>
      </w:r>
      <w:bookmarkEnd w:id="81"/>
    </w:p>
    <w:p w:rsidR="00610A78" w:rsidRDefault="00610A78" w:rsidP="00610A78">
      <w:pPr>
        <w:pStyle w:val="DocumentBody"/>
      </w:pPr>
      <w:r>
        <w:t xml:space="preserve">Частичная отмена льготной </w:t>
      </w:r>
      <w:r>
        <w:rPr>
          <w:b/>
        </w:rPr>
        <w:t>ипотеки</w:t>
      </w:r>
      <w:r>
        <w:t xml:space="preserve"> отразилась на маркетинговых стратегиях девелоперов. При формировании бюджетов на следующий финансовый год </w:t>
      </w:r>
      <w:r>
        <w:rPr>
          <w:b/>
        </w:rPr>
        <w:t>застройщики</w:t>
      </w:r>
      <w:r>
        <w:t xml:space="preserve"> видят три реалистичных сценария: сокращение рекламных бюджетов, их резкую переориентацию или, наоборот, увеличение для стимуляции продаж.</w:t>
      </w:r>
    </w:p>
    <w:p w:rsidR="00610A78" w:rsidRDefault="00610A78" w:rsidP="00610A78">
      <w:pPr>
        <w:pStyle w:val="DocumentBody"/>
      </w:pPr>
      <w:r>
        <w:t>Падение спроса уже вынудило компании перестраивать свои маркетинговые стратегии, а часть из них начала урезать доходы. Опрос девелоперов, проведенный редакцией информагентства Движение.ру, показал, что 24% компаний сократили присутствие на ТВ и наружке, 8% уменьшили траты на СММ, таргет и контекстную рекламу. Но 35% считают, что необходимости в этом нет, а 15%, наоборот, увеличили свои расходы.</w:t>
      </w:r>
    </w:p>
    <w:p w:rsidR="00610A78" w:rsidRDefault="00610A78" w:rsidP="00610A78">
      <w:pPr>
        <w:pStyle w:val="DocumentBody"/>
      </w:pPr>
      <w:r>
        <w:t xml:space="preserve">«Мы в июле на 40% срезали бюджет... Да, мы получили чуть меньше лидов, но стратегия разумности, как и на фондовом рынке, так и, собственно говоря, в рекламе у девелопера, особенно когда половина июля у нас не было даже четких банковских продуктов, сыграла хорошую роль», - поделилась директор по </w:t>
      </w:r>
      <w:r>
        <w:lastRenderedPageBreak/>
        <w:t>маркетингу СК «Победа» Ирина Дробышева в рамках закрытого мероприятия клуба недвижимости «Движение» «Маркетинг и продажи».</w:t>
      </w:r>
    </w:p>
    <w:p w:rsidR="00610A78" w:rsidRDefault="00610A78" w:rsidP="00610A78">
      <w:pPr>
        <w:pStyle w:val="DocumentBody"/>
      </w:pPr>
      <w:r>
        <w:t xml:space="preserve">Льготная </w:t>
      </w:r>
      <w:r>
        <w:rPr>
          <w:b/>
        </w:rPr>
        <w:t>ипотека</w:t>
      </w:r>
      <w:r>
        <w:t xml:space="preserve"> была одним из наиболее популярных, но далеко не единственным инструментом продаж среди девелоперов, уверены в профсообществе. У некоторых игроков рынка отмена льготной </w:t>
      </w:r>
      <w:r>
        <w:rPr>
          <w:b/>
        </w:rPr>
        <w:t>ипотеки</w:t>
      </w:r>
      <w:r>
        <w:t xml:space="preserve"> не оказала влияния на рекламные бюджеты.</w:t>
      </w:r>
    </w:p>
    <w:p w:rsidR="00610A78" w:rsidRDefault="00610A78" w:rsidP="00610A78">
      <w:pPr>
        <w:pStyle w:val="DocumentBody"/>
      </w:pPr>
      <w:r>
        <w:t>«Основной акцент мы всегда делали на качестве продукта, уникальности локаций, уровне сервиса. Сегодня продолжаем активно продвигать наши проекты за счет собственных льготных предложений и специальных банковских программ. Поэтому затраты на рекламу остались без изменений», - отметила руководитель управления маркетинга ГК ТОЧНО Татьяна Сапон в общении с редакцией Движение.ру.</w:t>
      </w:r>
    </w:p>
    <w:p w:rsidR="00610A78" w:rsidRDefault="00610A78" w:rsidP="00610A78">
      <w:pPr>
        <w:pStyle w:val="DocumentBody"/>
      </w:pPr>
      <w:r>
        <w:t xml:space="preserve">Напомним, что в июле 2024 года в России завершилась программа массовой льготной </w:t>
      </w:r>
      <w:r>
        <w:rPr>
          <w:b/>
        </w:rPr>
        <w:t>ипотеки</w:t>
      </w:r>
      <w:r>
        <w:t xml:space="preserve">, также были ужесточены условия по семейной программе. Позже до 2030 была продлена и </w:t>
      </w:r>
      <w:r>
        <w:rPr>
          <w:b/>
        </w:rPr>
        <w:t>IT-ипотека</w:t>
      </w:r>
      <w:r>
        <w:t>.</w:t>
      </w:r>
    </w:p>
    <w:p w:rsidR="00610A78" w:rsidRDefault="00610A78" w:rsidP="00610A78">
      <w:pPr>
        <w:pStyle w:val="DocumentBody"/>
      </w:pPr>
      <w:r>
        <w:t>Оригинал пресс-релиза</w:t>
      </w:r>
    </w:p>
    <w:p w:rsidR="00610A78" w:rsidRDefault="00610A78" w:rsidP="00610A78">
      <w:hyperlink r:id="rId33" w:history="1">
        <w:r>
          <w:rPr>
            <w:rStyle w:val="DocumentOriginalLink"/>
          </w:rPr>
          <w:t>https://spb.vedomosti.ru/press_releases/2024/08/27/zastroischiki-nachali-menyat-marketingovie-strategii--na-fone-padeniya-sprosa</w:t>
        </w:r>
      </w:hyperlink>
    </w:p>
    <w:p w:rsidR="00610A78" w:rsidRDefault="00610A78" w:rsidP="00610A78">
      <w:r>
        <w:rPr>
          <w:sz w:val="18"/>
        </w:rPr>
        <w:t>назад: </w:t>
      </w:r>
      <w:hyperlink w:anchor="ref_toc" w:history="1">
        <w:r>
          <w:rPr>
            <w:rStyle w:val="NavigationLink"/>
          </w:rPr>
          <w:t>оглавление</w:t>
        </w:r>
      </w:hyperlink>
    </w:p>
    <w:p w:rsidR="00610A78" w:rsidRDefault="00610A78" w:rsidP="00610A78">
      <w:pPr>
        <w:pStyle w:val="4"/>
      </w:pPr>
      <w:bookmarkStart w:id="82" w:name="_Toc175727412"/>
      <w:r>
        <w:rPr>
          <w:rStyle w:val="DocumentDate"/>
        </w:rPr>
        <w:t>27.08.2024</w:t>
      </w:r>
      <w:r>
        <w:br/>
      </w:r>
      <w:r>
        <w:rPr>
          <w:rStyle w:val="DocumentSource"/>
        </w:rPr>
        <w:t>РБК</w:t>
      </w:r>
      <w:r>
        <w:br/>
      </w:r>
      <w:r>
        <w:rPr>
          <w:rStyle w:val="DocumentName"/>
        </w:rPr>
        <w:t>Что будет с выручкой застройщиков до конца года</w:t>
      </w:r>
      <w:bookmarkEnd w:id="80"/>
      <w:bookmarkEnd w:id="82"/>
    </w:p>
    <w:p w:rsidR="00610A78" w:rsidRDefault="00610A78" w:rsidP="00610A78">
      <w:pPr>
        <w:pStyle w:val="DocumentBody"/>
      </w:pPr>
      <w:r>
        <w:t xml:space="preserve">Основатель компании СТРОЙ.РФ Дмитрий Константинов рассказал, какие вызовы ожидают </w:t>
      </w:r>
      <w:r>
        <w:rPr>
          <w:b/>
        </w:rPr>
        <w:t>строительную отрасль</w:t>
      </w:r>
      <w:r>
        <w:t xml:space="preserve"> в ближайшее время</w:t>
      </w:r>
    </w:p>
    <w:p w:rsidR="00610A78" w:rsidRDefault="00610A78" w:rsidP="00610A78">
      <w:pPr>
        <w:pStyle w:val="DocumentBody"/>
      </w:pPr>
      <w:r>
        <w:t>Источник изображения: Личный архив компании</w:t>
      </w:r>
    </w:p>
    <w:p w:rsidR="00610A78" w:rsidRDefault="00610A78" w:rsidP="00610A78">
      <w:pPr>
        <w:pStyle w:val="DocumentBody"/>
      </w:pPr>
      <w:r>
        <w:t>Дмитрий КонстантиновОснователь системы автоматизации снабжения «Строй.РФ»</w:t>
      </w:r>
    </w:p>
    <w:p w:rsidR="00610A78" w:rsidRDefault="00610A78" w:rsidP="00610A78">
      <w:pPr>
        <w:pStyle w:val="DocumentBody"/>
      </w:pPr>
      <w:r>
        <w:t>Основатель системы автоматизации снабжения СТРОЙ.РФ, генеральный директор системной строительной компании SARMATOПодробнее про эксперта</w:t>
      </w:r>
    </w:p>
    <w:p w:rsidR="00610A78" w:rsidRDefault="00610A78" w:rsidP="00610A78">
      <w:pPr>
        <w:pStyle w:val="DocumentBody"/>
      </w:pPr>
      <w:r>
        <w:t>По оценке экспертов, выручка девелоперов в июле 2024 года сократилась на 10% по сравнению с прошлым годом. Как вы считаете, то ли еще будет или ситуация стабилизируется?</w:t>
      </w:r>
    </w:p>
    <w:p w:rsidR="00610A78" w:rsidRDefault="00610A78" w:rsidP="00610A78">
      <w:pPr>
        <w:pStyle w:val="DocumentBody"/>
      </w:pPr>
      <w:r>
        <w:t xml:space="preserve">В ближайшее время, я считаю, то ли еще будет. Давайте смотреть правде в глаза, </w:t>
      </w:r>
      <w:r>
        <w:rPr>
          <w:b/>
        </w:rPr>
        <w:t>строительный рынок</w:t>
      </w:r>
      <w:r>
        <w:t xml:space="preserve"> сейчас очень сильно сжимается. Изменились банковские ставки, </w:t>
      </w:r>
      <w:r>
        <w:rPr>
          <w:b/>
        </w:rPr>
        <w:t>проектное финансирование</w:t>
      </w:r>
      <w:r>
        <w:t xml:space="preserve">, отменились льготы - все это влияет на </w:t>
      </w:r>
      <w:r>
        <w:rPr>
          <w:b/>
        </w:rPr>
        <w:t>строительный бизнес, строительную отрасль</w:t>
      </w:r>
      <w:r>
        <w:t>.</w:t>
      </w:r>
    </w:p>
    <w:p w:rsidR="00610A78" w:rsidRDefault="00610A78" w:rsidP="00610A78">
      <w:pPr>
        <w:pStyle w:val="DocumentBody"/>
      </w:pPr>
      <w:r>
        <w:t>У всех строительных компаний сейчас начнется кризисное время, выручка сократится. Да, у некоторых девелоперов есть «подушка безопасности», которая сформировалась в следствии высокой распроданности объектов, которые должны ввестись в эксплуатацию в этом и следующем году. Но насколько ее хватит в нынешних условиях - большой вопрос.</w:t>
      </w:r>
    </w:p>
    <w:p w:rsidR="00610A78" w:rsidRDefault="00610A78" w:rsidP="00610A78">
      <w:pPr>
        <w:pStyle w:val="DocumentBody"/>
      </w:pPr>
      <w:r>
        <w:t>Кроме того, в ином свете сейчас встают кадровые вопросы. Если вы сейчас занимаетесь строительством, вы прекрасно понимаете, что происходит. Все тяжелее найти грамотных специалистов, рабочие руки. Сегодня зачастую те, кто готов был работать на стройке говорят, что легче пойти в оборонку и там зарабатывать 200-250 тысяч, работая на заводе, чем стоять на лесах, в холоде на стройке и зарабатывать меньше, чем 200 тысяч рублей.</w:t>
      </w:r>
    </w:p>
    <w:p w:rsidR="00610A78" w:rsidRDefault="00610A78" w:rsidP="00610A78">
      <w:pPr>
        <w:pStyle w:val="DocumentBody"/>
      </w:pPr>
      <w:r>
        <w:t>Можно ли в таком случае рассчитывать на мигрантов?</w:t>
      </w:r>
    </w:p>
    <w:p w:rsidR="00610A78" w:rsidRDefault="00610A78" w:rsidP="00610A78">
      <w:pPr>
        <w:pStyle w:val="DocumentBody"/>
      </w:pPr>
      <w:r>
        <w:t>На строительных объектах вымывается и рынок мигрантов. Строительные компании часто прибегали к иностранной рабочей силе, например, из Средней Азии. Однако сейчас многим из них Россия, из-за ослабления курса рубля и открывшихся возможностей в других соседних странах, уже не кажется такой привлекательной.</w:t>
      </w:r>
    </w:p>
    <w:p w:rsidR="00610A78" w:rsidRDefault="00610A78" w:rsidP="00610A78">
      <w:pPr>
        <w:pStyle w:val="DocumentBody"/>
      </w:pPr>
      <w:r>
        <w:t xml:space="preserve">Мигранты, которые живут в России уже несколько лет, теперь не хотят работать на стройке. Если раньше </w:t>
      </w:r>
      <w:r>
        <w:rPr>
          <w:b/>
        </w:rPr>
        <w:t>строительство</w:t>
      </w:r>
      <w:r>
        <w:t xml:space="preserve"> было основным местом для занятости мигрантов, то теперь их все чаще привлекают другие сферы - общепит, общественный транспорт, такси, курьерская доставка. Власти некоторых регионов принимают меры, по которым запрещают гражданам других государств работать в определенных сферах - например, на пищевых производствах и в общественном транспорте. Результаты такой региональной политики пока оценить сложно.</w:t>
      </w:r>
    </w:p>
    <w:p w:rsidR="00610A78" w:rsidRDefault="00610A78" w:rsidP="00610A78">
      <w:pPr>
        <w:pStyle w:val="DocumentBody"/>
      </w:pPr>
      <w:r>
        <w:t>Что важно предпринять, чтобы стабилизировать ситуацию?</w:t>
      </w:r>
    </w:p>
    <w:p w:rsidR="00610A78" w:rsidRDefault="00610A78" w:rsidP="00610A78">
      <w:pPr>
        <w:pStyle w:val="DocumentBody"/>
      </w:pPr>
      <w:r>
        <w:lastRenderedPageBreak/>
        <w:t>То, что происходит сейчас, это кризис. Но, как мы знаем, кризис - это новые возможности. Для рынка, для нас с вами, для строителей сейчас важно объединиться и вместе находить решения самых сложных вопросов.</w:t>
      </w:r>
    </w:p>
    <w:p w:rsidR="00610A78" w:rsidRDefault="00610A78" w:rsidP="00610A78">
      <w:pPr>
        <w:pStyle w:val="DocumentBody"/>
      </w:pPr>
      <w:r>
        <w:t xml:space="preserve">Например, из последних, сложных ситуаций, которых у меня раньше не возникало, это когда вам должны много денег. Вам должен </w:t>
      </w:r>
      <w:r>
        <w:rPr>
          <w:b/>
        </w:rPr>
        <w:t>застройщик</w:t>
      </w:r>
      <w:r>
        <w:t xml:space="preserve">, должен заказчик. Что делать с этим, как выстроить антикризисный план, как действовать, как вести переговоры с </w:t>
      </w:r>
      <w:r>
        <w:rPr>
          <w:b/>
        </w:rPr>
        <w:t>застройщиком</w:t>
      </w:r>
      <w:r>
        <w:t>, с заказчиком, и каким образом привести это к финалу положительного разрешения ситуации в вашу сторону? Вопросы такого характера я лично решаю сейчас в своей строительной компании.</w:t>
      </w:r>
    </w:p>
    <w:p w:rsidR="00610A78" w:rsidRDefault="00610A78" w:rsidP="00610A78">
      <w:pPr>
        <w:pStyle w:val="DocumentBody"/>
      </w:pPr>
      <w:r>
        <w:t>У нас в компании большой штат, у нас хороший оборот, хороший объем по заключенным контрактам, но безусловно, и у наших заказчиков сейчас есть проблемы с оплатами, связанные с падением покупательской способности на квадратные метры.</w:t>
      </w:r>
    </w:p>
    <w:p w:rsidR="00610A78" w:rsidRDefault="00610A78" w:rsidP="00610A78">
      <w:pPr>
        <w:pStyle w:val="DocumentBody"/>
      </w:pPr>
      <w:r>
        <w:t>И этот кризис - это еще один фактор того, что нам нужно объединяться в профессиональные сообщества. Помните притчу про веник? По одному прутику - сломать легко, когда мы вместе - сложно. И именно такую задачу мы хотим решить, когда создаем сообщество «Клуб эффективного управления СТРОЙ.РФ».</w:t>
      </w:r>
    </w:p>
    <w:p w:rsidR="00610A78" w:rsidRDefault="00610A78" w:rsidP="00610A78">
      <w:pPr>
        <w:pStyle w:val="DocumentBody"/>
      </w:pPr>
      <w:r>
        <w:t>Нужно быть вместе, нужно делиться знаниями, делать коллаборации, интеграции. Задача, которая стоит сейчас перед всеми нами - это оптимизация. Оптимизация процессов, оптимизация человеческих ресурсов, процессов снабжения. И это основная задача, которую нам предстоит решить. Экономика страны очень сильно зависит от строительства, планы перед отраслью стоят масштабные и нам с вами эти планы достигать. Я считаю, что, консолидируясь, все возможно даже в таких условиях.</w:t>
      </w:r>
    </w:p>
    <w:p w:rsidR="00610A78" w:rsidRDefault="00610A78" w:rsidP="00610A78">
      <w:pPr>
        <w:pStyle w:val="DocumentBody"/>
      </w:pPr>
      <w:r>
        <w:t>Источники изображений:</w:t>
      </w:r>
    </w:p>
    <w:p w:rsidR="00610A78" w:rsidRDefault="00610A78" w:rsidP="00610A78">
      <w:pPr>
        <w:pStyle w:val="DocumentBody"/>
      </w:pPr>
      <w:r>
        <w:t>Личный архив компании</w:t>
      </w:r>
    </w:p>
    <w:p w:rsidR="00610A78" w:rsidRDefault="00610A78" w:rsidP="00610A78">
      <w:hyperlink r:id="rId34" w:history="1">
        <w:r>
          <w:rPr>
            <w:rStyle w:val="DocumentOriginalLink"/>
          </w:rPr>
          <w:t>https://companies.rbc.ru/news/dkLL65Fbhf/chto-budet-s-vyiruchkoj-zastrojschikov-do-kontsa-goda/</w:t>
        </w:r>
      </w:hyperlink>
    </w:p>
    <w:p w:rsidR="00610A78" w:rsidRDefault="00610A78" w:rsidP="00610A78">
      <w:r>
        <w:rPr>
          <w:sz w:val="18"/>
        </w:rPr>
        <w:t>назад: </w:t>
      </w:r>
      <w:hyperlink w:anchor="ref_toc" w:history="1">
        <w:r>
          <w:rPr>
            <w:rStyle w:val="NavigationLink"/>
          </w:rPr>
          <w:t>оглавление</w:t>
        </w:r>
      </w:hyperlink>
    </w:p>
    <w:p w:rsidR="004D208B" w:rsidRDefault="004D208B" w:rsidP="004D208B">
      <w:pPr>
        <w:pStyle w:val="4"/>
      </w:pPr>
      <w:bookmarkStart w:id="83" w:name="_Toc175727413"/>
      <w:r>
        <w:rPr>
          <w:rStyle w:val="DocumentDate"/>
        </w:rPr>
        <w:t>27.08.2024</w:t>
      </w:r>
      <w:r>
        <w:br/>
      </w:r>
      <w:r>
        <w:rPr>
          <w:rStyle w:val="DocumentSource"/>
        </w:rPr>
        <w:t>РБК</w:t>
      </w:r>
      <w:r>
        <w:br/>
      </w:r>
      <w:r>
        <w:rPr>
          <w:rStyle w:val="DocumentName"/>
        </w:rPr>
        <w:t>В Петербурге подсчитали сделки самовыкупа жилья застройщиками</w:t>
      </w:r>
      <w:bookmarkEnd w:id="79"/>
      <w:bookmarkEnd w:id="83"/>
    </w:p>
    <w:p w:rsidR="004D208B" w:rsidRDefault="004D208B" w:rsidP="004D208B">
      <w:pPr>
        <w:pStyle w:val="DocumentBody"/>
      </w:pPr>
      <w:r>
        <w:t xml:space="preserve">Юридические лица приобретают каждую 14-ю квартиру в Санкт-Петербурге и Ленобласти, сообщил «Деловой Петербург» со ссылкой на данные Nikoliers. С 2015 года доля договоров долевого участия (ДДУ), заключенных с юридическими лицами, в Петербургской агломерации составила 7%, самый распространенный вариант таких сделок - это самопокупки, когда квартиры покупает компания, связанная с </w:t>
      </w:r>
      <w:r>
        <w:rPr>
          <w:b/>
        </w:rPr>
        <w:t>застройщиком</w:t>
      </w:r>
      <w:r>
        <w:t>. За первое полугодие 2024 года в обоих регионах было зарегистрировано 844 таких ДДУ.</w:t>
      </w:r>
    </w:p>
    <w:p w:rsidR="004D208B" w:rsidRDefault="004D208B" w:rsidP="004D208B">
      <w:pPr>
        <w:pStyle w:val="DocumentBody"/>
      </w:pPr>
      <w:r>
        <w:t xml:space="preserve">После перехода на </w:t>
      </w:r>
      <w:r>
        <w:rPr>
          <w:b/>
        </w:rPr>
        <w:t>эскроу-счета</w:t>
      </w:r>
      <w:r>
        <w:t xml:space="preserve"> и проектное кредитование, самопокупки стали одной из схем, по которой </w:t>
      </w:r>
      <w:r>
        <w:rPr>
          <w:b/>
        </w:rPr>
        <w:t>застройщик</w:t>
      </w:r>
      <w:r>
        <w:t xml:space="preserve"> получает свободные от банковского контроля деньги. В качестве примера издание приводит схему, по которой квартиру стоимостью 10 млн руб. </w:t>
      </w:r>
      <w:r>
        <w:rPr>
          <w:b/>
        </w:rPr>
        <w:t>застройщик</w:t>
      </w:r>
      <w:r>
        <w:t xml:space="preserve"> продает связанному с ним юридическому лицу за 4-5 млн руб., и на </w:t>
      </w:r>
      <w:r>
        <w:rPr>
          <w:b/>
        </w:rPr>
        <w:t>эскроу-счете</w:t>
      </w:r>
      <w:r>
        <w:t xml:space="preserve"> размещаются только эти деньги. Затем промежуточный собственник продает эту квартиру конечному покупателю уже по рыночной стоимости. Разницу в размере 5 млн руб. </w:t>
      </w:r>
      <w:r>
        <w:rPr>
          <w:b/>
        </w:rPr>
        <w:t>застройщик</w:t>
      </w:r>
      <w:r>
        <w:t xml:space="preserve"> получает напрямую, минуя механизм эскроу.</w:t>
      </w:r>
    </w:p>
    <w:p w:rsidR="004D208B" w:rsidRDefault="004D208B" w:rsidP="004D208B">
      <w:pPr>
        <w:pStyle w:val="DocumentBody"/>
      </w:pPr>
      <w:r>
        <w:t xml:space="preserve">В результате </w:t>
      </w:r>
      <w:r>
        <w:rPr>
          <w:b/>
        </w:rPr>
        <w:t>застройщик</w:t>
      </w:r>
      <w:r>
        <w:t xml:space="preserve"> получает кэш-флоу на непредвиденные расходы, которые вряд ли одобрил бы банк в рамках </w:t>
      </w:r>
      <w:r>
        <w:rPr>
          <w:b/>
        </w:rPr>
        <w:t>проектного финансирования</w:t>
      </w:r>
      <w:r>
        <w:t xml:space="preserve">. Еще одна частая причина самопокупки - ситуация, когда </w:t>
      </w:r>
      <w:r>
        <w:rPr>
          <w:b/>
        </w:rPr>
        <w:t>застройщик</w:t>
      </w:r>
      <w:r>
        <w:t xml:space="preserve"> заинтересован как можно быстрее наполнить </w:t>
      </w:r>
      <w:r>
        <w:rPr>
          <w:b/>
        </w:rPr>
        <w:t>эскроу-счета</w:t>
      </w:r>
      <w:r>
        <w:t>, чтобы снизить процент по проектному кредитованию.</w:t>
      </w:r>
    </w:p>
    <w:p w:rsidR="004D208B" w:rsidRDefault="004D208B" w:rsidP="004D208B">
      <w:pPr>
        <w:pStyle w:val="DocumentBody"/>
      </w:pPr>
      <w:r>
        <w:t xml:space="preserve">В Центробанке считают, что такие схемы создают риски для покупателей, поскольку от неисполнения обязательств </w:t>
      </w:r>
      <w:r>
        <w:rPr>
          <w:b/>
        </w:rPr>
        <w:t>застройщика</w:t>
      </w:r>
      <w:r>
        <w:t xml:space="preserve"> застрахованы только средства, находящиеся на счете эскроу. На прошлой неделе директор департамента банковского регулирования и аналитики ЦБ Александр Данилов заявил, что искоренить подобные "мутные" схемы на рынке помогут новые условия госпрограмм. Сейчас они предусматривают льготное финансирование, только если на </w:t>
      </w:r>
      <w:r>
        <w:rPr>
          <w:b/>
        </w:rPr>
        <w:t>эскроу-счете</w:t>
      </w:r>
      <w:r>
        <w:t xml:space="preserve"> размещена полная стоимость недвижимости. Кроме того, регулятор вместе с Минфином и АСВ прорабатывает возможность повышения страхового лимита по </w:t>
      </w:r>
      <w:r>
        <w:rPr>
          <w:b/>
        </w:rPr>
        <w:t>эскроу-счетам</w:t>
      </w:r>
      <w:r>
        <w:t xml:space="preserve"> при покупке жилья. "Мы считаем, что с учетом роста цен на недвижимость ее необходимо увеличить с 10 млн до как минимум 20 млн рублей", - отмечал он.</w:t>
      </w:r>
    </w:p>
    <w:p w:rsidR="004D208B" w:rsidRDefault="004D208B" w:rsidP="004D208B">
      <w:pPr>
        <w:pStyle w:val="DocumentBody"/>
      </w:pPr>
      <w:r>
        <w:t>По оценкам Nikoliers, закрытые паевые инвестиционные фонды (ЗПИФ) за первую половину 2024 года заключили 657 ДДУ. Среди самых активных покупателей жилья фонды "Доход. Новая квартира" (221 сделок), "Аврора-Инвест" (102 сделок) и "Отал Недвижимость" (340 сделок). Также в категорию сделок с юрлицами попадают закупки квартир за счет городского бюджета для очередников и льготников.</w:t>
      </w:r>
    </w:p>
    <w:p w:rsidR="004D208B" w:rsidRDefault="004D208B" w:rsidP="004D208B">
      <w:pPr>
        <w:pStyle w:val="DocumentBody"/>
      </w:pPr>
      <w:r>
        <w:lastRenderedPageBreak/>
        <w:t>С начала года комитет имущественных отношений заключил 577 ДДУ. Корпоративные покупатели за полгода приобрели 106 квартир. Обычно одна компания покупает от 1 до 3 лотов, которые потом сдаются в аренду сотрудникам или выкупаются на льготных условиях с обязательством отработать в компании определенный срок.</w:t>
      </w:r>
    </w:p>
    <w:p w:rsidR="004D208B" w:rsidRDefault="004D208B" w:rsidP="004D208B">
      <w:pPr>
        <w:pStyle w:val="DocumentBody"/>
      </w:pPr>
      <w:r>
        <w:t>Ещё больше новостей - на канале РБК Петербург в Telegram</w:t>
      </w:r>
    </w:p>
    <w:p w:rsidR="004D208B" w:rsidRDefault="00BF0CD9" w:rsidP="004D208B">
      <w:hyperlink r:id="rId35" w:history="1">
        <w:r w:rsidR="004D208B">
          <w:rPr>
            <w:rStyle w:val="DocumentOriginalLink"/>
          </w:rPr>
          <w:t>https://www.rbc.ru/spb_sz/27/08/2024/66cd86b49a79476025511578</w:t>
        </w:r>
      </w:hyperlink>
    </w:p>
    <w:p w:rsidR="004D208B" w:rsidRDefault="004D208B" w:rsidP="004D208B">
      <w:r>
        <w:rPr>
          <w:sz w:val="18"/>
        </w:rPr>
        <w:t>назад: </w:t>
      </w:r>
      <w:hyperlink w:anchor="ref_toc" w:history="1">
        <w:r>
          <w:rPr>
            <w:rStyle w:val="NavigationLink"/>
          </w:rPr>
          <w:t>оглавление</w:t>
        </w:r>
      </w:hyperlink>
    </w:p>
    <w:p w:rsidR="0081039E" w:rsidRDefault="0081039E" w:rsidP="0081039E">
      <w:pPr>
        <w:pStyle w:val="4"/>
      </w:pPr>
      <w:bookmarkStart w:id="84" w:name="_Toc175727414"/>
      <w:bookmarkEnd w:id="77"/>
      <w:r>
        <w:rPr>
          <w:rStyle w:val="DocumentDate"/>
        </w:rPr>
        <w:t>27.08.2024</w:t>
      </w:r>
      <w:r>
        <w:br/>
      </w:r>
      <w:r>
        <w:rPr>
          <w:rStyle w:val="DocumentSource"/>
        </w:rPr>
        <w:t>Коммерсантъ (kommersant.ru)</w:t>
      </w:r>
      <w:r>
        <w:br/>
      </w:r>
      <w:r>
        <w:rPr>
          <w:rStyle w:val="DocumentName"/>
        </w:rPr>
        <w:t>В десяти новостройках со стартом в этом году появятся детские сады</w:t>
      </w:r>
      <w:bookmarkEnd w:id="78"/>
      <w:bookmarkEnd w:id="84"/>
    </w:p>
    <w:p w:rsidR="0081039E" w:rsidRDefault="0081039E" w:rsidP="0081039E">
      <w:pPr>
        <w:pStyle w:val="DocumentBody"/>
      </w:pPr>
      <w:r>
        <w:t xml:space="preserve">Аналитики компании «Метриум» провели исследование и подсчитали, в каких жилых комплексах со стартом с начала 2024 года </w:t>
      </w:r>
      <w:r>
        <w:rPr>
          <w:b/>
        </w:rPr>
        <w:t>застройщики</w:t>
      </w:r>
      <w:r>
        <w:t xml:space="preserve"> запроектировали детские сады. По их подсчетам, девелоперы предусмотрели дошкольные учреждения всего в десяти жилых комплексах со стартом в этом году.</w:t>
      </w:r>
    </w:p>
    <w:p w:rsidR="0081039E" w:rsidRDefault="0081039E" w:rsidP="0081039E">
      <w:pPr>
        <w:pStyle w:val="DocumentBody"/>
      </w:pPr>
      <w:r>
        <w:t xml:space="preserve">«Власти Москвы совместно с </w:t>
      </w:r>
      <w:r>
        <w:rPr>
          <w:b/>
        </w:rPr>
        <w:t>застройщиками</w:t>
      </w:r>
      <w:r>
        <w:t xml:space="preserve"> стремятся, чтобы коэффициент обеспеченности дошкольными учреждениями повсеместно рос,- говорит Руслан Сырцов, управляющий директор компании "Метриум".- Девелоперам это выгодно, потому что встроенно-пристроенный или отдельно стоящий детский сад в составе проекта значительно повышает ликвидность комплекса, становится важным конкурентным преимуществом».</w:t>
      </w:r>
    </w:p>
    <w:p w:rsidR="0081039E" w:rsidRDefault="0081039E" w:rsidP="0081039E">
      <w:pPr>
        <w:pStyle w:val="DocumentBody"/>
      </w:pPr>
      <w:r>
        <w:t>В январе-августе 2024 года девелоперы вывели на рынок 43 новостройки, включая десять комплексов, в которых запроектированы детские сады. Среди этих десяти проектов три относятся к комфорт-классу, пять - бизнес-классу, два - премиум-классу. Эти новостройки сосредоточены в шести округах «старой» Москвы: по две - в САО и ЮАО, по одной - ВАО, СВАО, ЮЗАО, СЗАО. Восемь новых проектов с детсадами относятся к квартальной застройке, два - к точечной: жилые комплексы Sokolniki, «Куркино 15».</w:t>
      </w:r>
    </w:p>
    <w:p w:rsidR="0081039E" w:rsidRDefault="0081039E" w:rsidP="0081039E">
      <w:pPr>
        <w:pStyle w:val="DocumentBody"/>
      </w:pPr>
      <w:r>
        <w:t>В пяти рассматриваемых новостройках запланирован муниципальный детский сад; в одной из них помимо муниципального также представлен и частный детсад. В свою очередь, в пяти комплексах предусмотрены только частные детские сады. Такое распределение подтверждает тренд на востребованность платного дошкольного образования для жителей комплексов повышенной комфортности. При этом только один из пяти частных детских садов будет строиться как отдельно стоящее здание. Он появится в жилом комплексе бизнес+ класса Sokolniki от девелопера STONE.</w:t>
      </w:r>
    </w:p>
    <w:p w:rsidR="0081039E" w:rsidRDefault="0081039E" w:rsidP="0081039E">
      <w:pPr>
        <w:pStyle w:val="DocumentBody"/>
      </w:pPr>
      <w:r>
        <w:t>«Район Сокольники отличается максимальной обеспеченностью детсадами в ВАО - 53 места на 1 тыс. жителей,- отмечает директор коммерческого управления STONE Кристина Недря.- Однако социально ориентированные девелоперы стараются создавать современные образовательные учреждения даже в развитых локациях, чтобы обеспечить клиентов топовой инфраструктурой в шаговой доступности от дома».</w:t>
      </w:r>
    </w:p>
    <w:p w:rsidR="0081039E" w:rsidRDefault="0081039E" w:rsidP="0081039E">
      <w:pPr>
        <w:pStyle w:val="DocumentBody"/>
      </w:pPr>
      <w:r>
        <w:t>По словам директора коммерческого управления STONE, частные детсады прежде всего ценят за индивидуальный подход к каждому ребенку и заботу об эмоциональном развитии личности. При выборе детского сада родители обращают внимание также на такие важные детали, как наличие полноценной собственной огороженной территории, классов для творчества и наличие других дополнительных секций»,- отметила Кристина Недря.</w:t>
      </w:r>
    </w:p>
    <w:p w:rsidR="0081039E" w:rsidRDefault="0081039E" w:rsidP="0081039E">
      <w:pPr>
        <w:pStyle w:val="DocumentBody"/>
      </w:pPr>
      <w:r>
        <w:t>Директор коммерческого управления STONE добавила, что сегодня в Москве услугами частных детских садов пользуются 8,5% родителей. По словам эксперта, несколько лет назад цифра сводилась всего лишь к 1-2%. Чем выше сегмент жилья, тем больше клиентов предпочитают частные детсады. По данным опроса STONE, в бизнес-классе этот показатель достигает 40%.</w:t>
      </w:r>
    </w:p>
    <w:p w:rsidR="0081039E" w:rsidRDefault="0081039E" w:rsidP="0081039E">
      <w:pPr>
        <w:pStyle w:val="DocumentBody"/>
      </w:pPr>
      <w:r>
        <w:t>Проектная декларация на сайте наш.дом.рф</w:t>
      </w:r>
    </w:p>
    <w:p w:rsidR="0081039E" w:rsidRDefault="00BF0CD9" w:rsidP="0081039E">
      <w:hyperlink r:id="rId36" w:history="1">
        <w:r w:rsidR="0081039E">
          <w:rPr>
            <w:rStyle w:val="DocumentOriginalLink"/>
          </w:rPr>
          <w:t>https://www.kommersant.ru/doc/6919758</w:t>
        </w:r>
      </w:hyperlink>
    </w:p>
    <w:p w:rsidR="0081039E" w:rsidRDefault="0081039E" w:rsidP="0081039E">
      <w:r>
        <w:rPr>
          <w:sz w:val="18"/>
        </w:rPr>
        <w:t>назад: </w:t>
      </w:r>
      <w:hyperlink w:anchor="ref_toc" w:history="1">
        <w:r>
          <w:rPr>
            <w:rStyle w:val="NavigationLink"/>
          </w:rPr>
          <w:t>оглавление</w:t>
        </w:r>
      </w:hyperlink>
    </w:p>
    <w:p w:rsidR="00426A47" w:rsidRDefault="00426A47" w:rsidP="00426A47">
      <w:pPr>
        <w:pStyle w:val="4"/>
      </w:pPr>
      <w:bookmarkStart w:id="85" w:name="_Toc175717642"/>
      <w:bookmarkStart w:id="86" w:name="_Toc175727415"/>
      <w:r>
        <w:rPr>
          <w:rStyle w:val="DocumentDate"/>
        </w:rPr>
        <w:t>27.08.2024</w:t>
      </w:r>
      <w:r>
        <w:br/>
      </w:r>
      <w:r>
        <w:rPr>
          <w:rStyle w:val="DocumentSource"/>
        </w:rPr>
        <w:t>Коммерсантъ (kommersant.ru)</w:t>
      </w:r>
      <w:r>
        <w:br/>
      </w:r>
      <w:r>
        <w:rPr>
          <w:rStyle w:val="DocumentName"/>
        </w:rPr>
        <w:t>Будущее регионов за консолидацией элит строительной отрасли</w:t>
      </w:r>
      <w:bookmarkEnd w:id="85"/>
      <w:bookmarkEnd w:id="86"/>
    </w:p>
    <w:p w:rsidR="00426A47" w:rsidRDefault="00426A47" w:rsidP="00426A47">
      <w:pPr>
        <w:pStyle w:val="DocumentBody"/>
      </w:pPr>
      <w:r>
        <w:t>Девелоперская компания ЭНКО объявила о покупке активов группы компаний ИНСТЕП - ключевого игрока строительного рынка Центрального федерального округа.</w:t>
      </w:r>
    </w:p>
    <w:p w:rsidR="00426A47" w:rsidRDefault="00426A47" w:rsidP="00426A47">
      <w:pPr>
        <w:pStyle w:val="DocumentBody"/>
      </w:pPr>
      <w:r>
        <w:t xml:space="preserve">Сегодня компания ЭНКО занимает 39-е место в общем рейтинге застройщиков России. Текущий объем строительства составляет 373 614 кв. м, а земельный банк - суммарную площадь 4,97 млн кв. м. В </w:t>
      </w:r>
      <w:r>
        <w:lastRenderedPageBreak/>
        <w:t>2022 году девелопер начал активную региональную экспансию в Свердловскую область, Ямало-Ненецкий автономный округ и Республику Татарстан. Сегодня большая часть проектов реализуется в Тюменской области - 328,3 тыс. кв. м, где застройщик занимает лидирующее второе место по объемам строительства, в Ямало-Ненецком автономном округе - 45,3 тыс. кв. м, являясь абсолютным лидером региона. С приобретением ИНСТЕП девелопер расширяет географию деятельности до семи регионов.</w:t>
      </w:r>
    </w:p>
    <w:p w:rsidR="00426A47" w:rsidRDefault="00426A47" w:rsidP="00426A47">
      <w:pPr>
        <w:pStyle w:val="DocumentBody"/>
      </w:pPr>
      <w:r>
        <w:t>Безукоризненно соблюдая сроки строительства и поддерживая на высоком уровне его качество (рейтинг ЕРЗ по сдаче объектов 5.0), компания ЭНКО ежегодно получает знак «Надежный застройщик России». Объекты компании регулярно принимают экскурсии и урбан-туры. Высокое качество отмечают и представители власти. В начале августа в преддверии Дня строителя компании было присвоено звание «Элита строительного комплекса Тюменской области». Самый известный проект компании «Айвазовский City», победитель многих конкурсов, в этом году стал финалистом Федеральной премии Urban Awards 2024.</w:t>
      </w:r>
    </w:p>
    <w:p w:rsidR="00426A47" w:rsidRDefault="00426A47" w:rsidP="00426A47">
      <w:pPr>
        <w:pStyle w:val="DocumentBody"/>
      </w:pPr>
      <w:r>
        <w:t>Девелопер ЭНКО принимает активное участие в подготовке профильных кадров для отрасли. Так, в 2023 году было подписано соглашение о партнерстве с Тюменским колледжем производственных и социальных технологий, благодаря которому студенты получат возможность проходить обучение в сотрудничестве с прямыми работодателями, в том числе компанией ЭНКО.</w:t>
      </w:r>
    </w:p>
    <w:p w:rsidR="00426A47" w:rsidRDefault="00426A47" w:rsidP="00426A47">
      <w:pPr>
        <w:pStyle w:val="DocumentBody"/>
      </w:pPr>
      <w:r>
        <w:t>Компания ИНСТЕП основана в 2012 году и активно работает в Воронежской, Липецкой и Курской областях. В прошлом году застройщик ввел в эксплуатацию 99 869 кв. м жилья, а в настоящее время реализует проекты общей площадью 277 480 кв. м и имеет земельный банк в районе 1 млн кв. м. ИНСТЕП в рейтинге застройщиков Российской Федерации занимает 65-е место.</w:t>
      </w:r>
    </w:p>
    <w:p w:rsidR="00426A47" w:rsidRDefault="00426A47" w:rsidP="00426A47">
      <w:pPr>
        <w:pStyle w:val="DocumentBody"/>
      </w:pPr>
      <w:r>
        <w:t>Укрупнение ключевых игроков строительной отрасли сегодня становится трендом на фоне общей турбулентной экономической ситуации. С одной стороны, все принятые властями меры призваны максимально защитить интересы конечного потребителя в создавшейся парадигме, что, безусловно, является залогом стабильного рынка. Однако именно такой подход требует от девелоперов колоссальных финансовых инвестиций в проекты, безупречной репутации и истории для банков.</w:t>
      </w:r>
    </w:p>
    <w:p w:rsidR="00426A47" w:rsidRDefault="00426A47" w:rsidP="00426A47">
      <w:pPr>
        <w:pStyle w:val="DocumentBody"/>
      </w:pPr>
      <w:r>
        <w:t>«В условиях ужесточения потребительских требований к продукту стратегическая синергия откроет новые горизонты для устойчивого развития совместной компании»,- отметил заместитель генерального директора - стратегический финансовый директор девелоперской компании Максим Левинов.</w:t>
      </w:r>
    </w:p>
    <w:p w:rsidR="00426A47" w:rsidRDefault="00426A47" w:rsidP="00426A47">
      <w:pPr>
        <w:pStyle w:val="DocumentBody"/>
      </w:pPr>
      <w:r>
        <w:t>Нельзя не отметить и естественные эволюционные процессы, которые, как и любая отрасль, проходит российская. Требования покупателей к качеству строительства постоянно растут, а жесткая конкурентная среда среди застройщиков все выше поднимает эту планку. Отсюда вытекает необходимость искать дополнительные ресурсы: финансовые, инновационные, технологические.</w:t>
      </w:r>
    </w:p>
    <w:p w:rsidR="00426A47" w:rsidRDefault="00426A47" w:rsidP="00426A47">
      <w:pPr>
        <w:pStyle w:val="DocumentBody"/>
      </w:pPr>
      <w:r>
        <w:t>По словам Игоря Сливкина, заместителя директора по правовым вопросам, слияния дают возможность девелоперу получить проект на определенной стадии его реализации, а не «пустой» земельный участок как объект недвижимости, который, в свою очередь, требует ресурсов для начала работы с ним. При этом, приобретая компанию, девелопер дополнительно к этому активу получает и другие материальные и не материальные ресурсы: деловую репутацию, опыт и квалификацию сотрудников приобретаемой компании, предпроектные наработки, действующие договоры с подрядчиками и поставщиками, технические условия и многое другое.</w:t>
      </w:r>
    </w:p>
    <w:p w:rsidR="00426A47" w:rsidRDefault="00426A47" w:rsidP="00426A47">
      <w:pPr>
        <w:pStyle w:val="DocumentBody"/>
      </w:pPr>
      <w:r>
        <w:t>В случае покупки компании ИНСТЕП ЭНКО расширяет земельный банк, а также к покупателю переходят два проектных института, два завода по производству железобетонных конструкций. Кроме того, сделка позволяет существенно повысить уровень команды, что на фоне кадрового дефицита сегодня является крайне важным конкурентным преимуществом любого участника отрасли. Так, в распоряжение ЭНКО переходят три управляющие компании, генеральный подрядчик и сильная управленческая команда.</w:t>
      </w:r>
    </w:p>
    <w:p w:rsidR="00426A47" w:rsidRDefault="00426A47" w:rsidP="00426A47">
      <w:pPr>
        <w:pStyle w:val="DocumentBody"/>
      </w:pPr>
      <w:r>
        <w:t>«Интеграция приобретенных ресурсов,- комментирует Игорь Рунов, заместитель генерального директора по строительству,- безусловно, обеспечит устойчивость компании, мы будем в меньшей степени зависеть от внешних контрагентов, в частности, в вопросах проектирования и организации строительно-монтажных работ. Текущий земельный банк ИНСТЕП открывает возможность строительства в течение как минимум десяти лет».</w:t>
      </w:r>
    </w:p>
    <w:p w:rsidR="00426A47" w:rsidRDefault="00426A47" w:rsidP="00426A47">
      <w:pPr>
        <w:pStyle w:val="DocumentBody"/>
      </w:pPr>
      <w:r>
        <w:t>Компания планирует и дальше усиливать свое присутствие в регионах, увеличивая объемы строительства и, конечно, улучшая финансовые показатели проектов. По ожиданиям менеджмента, результатом слияния станет новый рекорд: 25-е место в топе самых крупных застройщиков Российской Федерации.</w:t>
      </w:r>
    </w:p>
    <w:p w:rsidR="00426A47" w:rsidRDefault="00426A47" w:rsidP="00426A47">
      <w:pPr>
        <w:pStyle w:val="DocumentBody"/>
      </w:pPr>
      <w:r>
        <w:t>Генеральный директор ЭНКО Елена Низамова прокомментировала сделку следующим образом: «Приобретение компании ИНСТЕП - это не только расширение нашего влияния на девелоперском рынке России, но и уникальная возможность масштабирования высоких стандартов качества в новых для нас регионах. Мы уверены, что стратегическая синергия инновационных решений позволит предложить клиентам максимально комфортные условия для жизни».</w:t>
      </w:r>
    </w:p>
    <w:p w:rsidR="00426A47" w:rsidRDefault="00426A47" w:rsidP="00426A47">
      <w:pPr>
        <w:pStyle w:val="DocumentBody"/>
      </w:pPr>
      <w:r>
        <w:lastRenderedPageBreak/>
        <w:t>Важно отметить, что укрупнение региональных девелоперов - своевременная и важная тенденция для отрасли. Если в 2023 году объем строительства в регионах демонстрировал рост, то уже в первом квартале текущего года предоставленные данные Росстата показывают замедление этой динамики. Объем строительных работ в российских регионах в первом квартале 2024 года составил 2,58 трлн руб., увеличившись в сопоставимых ценах на 3,5% к аналогичному периоду 2023го (по итогам 2023 года он составлял 7,9%, а в первом квартале прошлого года - 10%).</w:t>
      </w:r>
    </w:p>
    <w:p w:rsidR="00426A47" w:rsidRDefault="00426A47" w:rsidP="00426A47">
      <w:pPr>
        <w:pStyle w:val="DocumentBody"/>
      </w:pPr>
      <w:r>
        <w:t>Аналитики неоднократно отмечали, что приход нового стратегического инвестора окажет существенное влияние на трансформацию девелоперского рынка в регионах присутствия ИНСТЕП. Справедлив этот прогноз и в отношении регионов, где ведет и планирует вести строительство ЭНКО. Слияние двух сильных игроков становится знаковым событием российского рынка недвижимости и косвенно указывает на необходимость последующих аналогичных сделок в отрасли. Тренд на консолидацию активов региональных застройщиков на фоне растущей конкуренции и изменения рыночной конъюнктуры - уже реальность, которая в конечном счете пойдет на пользу жителям страны.</w:t>
      </w:r>
    </w:p>
    <w:p w:rsidR="00426A47" w:rsidRDefault="00BF0CD9" w:rsidP="00426A47">
      <w:hyperlink r:id="rId37" w:history="1">
        <w:r w:rsidR="00426A47">
          <w:rPr>
            <w:rStyle w:val="DocumentOriginalLink"/>
          </w:rPr>
          <w:t>https://www.kommersant.ru/doc/6918818</w:t>
        </w:r>
      </w:hyperlink>
    </w:p>
    <w:p w:rsidR="00426A47" w:rsidRDefault="00426A47" w:rsidP="00426A47">
      <w:r>
        <w:rPr>
          <w:sz w:val="18"/>
        </w:rPr>
        <w:t>назад: </w:t>
      </w:r>
      <w:hyperlink w:anchor="ref_toc" w:history="1">
        <w:r>
          <w:rPr>
            <w:rStyle w:val="NavigationLink"/>
          </w:rPr>
          <w:t>оглавление</w:t>
        </w:r>
      </w:hyperlink>
    </w:p>
    <w:p w:rsidR="00F25C4F" w:rsidRDefault="00F25C4F" w:rsidP="00F25C4F">
      <w:pPr>
        <w:pStyle w:val="4"/>
      </w:pPr>
      <w:bookmarkStart w:id="87" w:name="_Toc175717651"/>
      <w:bookmarkStart w:id="88" w:name="_Toc175727416"/>
      <w:r>
        <w:rPr>
          <w:rStyle w:val="DocumentDate"/>
        </w:rPr>
        <w:t>27.08.2024</w:t>
      </w:r>
      <w:r>
        <w:br/>
      </w:r>
      <w:r>
        <w:rPr>
          <w:rStyle w:val="DocumentSource"/>
        </w:rPr>
        <w:t>РБК+ (rbcplus.ru)</w:t>
      </w:r>
      <w:r>
        <w:br/>
      </w:r>
      <w:r>
        <w:rPr>
          <w:rStyle w:val="DocumentName"/>
        </w:rPr>
        <w:t>DOGMA открыла офис продаж в Омске</w:t>
      </w:r>
      <w:bookmarkEnd w:id="87"/>
      <w:bookmarkEnd w:id="88"/>
    </w:p>
    <w:p w:rsidR="00F25C4F" w:rsidRDefault="00F25C4F" w:rsidP="00F25C4F">
      <w:pPr>
        <w:pStyle w:val="DocumentBody"/>
      </w:pPr>
      <w:r>
        <w:t>Федеральная девелоперская компания DOGMA продолжает активное региональное развитие</w:t>
      </w:r>
    </w:p>
    <w:p w:rsidR="00F25C4F" w:rsidRDefault="00F25C4F" w:rsidP="00F25C4F">
      <w:pPr>
        <w:pStyle w:val="DocumentBody"/>
      </w:pPr>
      <w:r>
        <w:t>22 августа компания открыла офис продаж в Омске и презентовала свой масштабный проект "Снегири" крупнейшим банкам и агентствам недвижимости региона.</w:t>
      </w:r>
    </w:p>
    <w:p w:rsidR="00F25C4F" w:rsidRDefault="00F25C4F" w:rsidP="00F25C4F">
      <w:pPr>
        <w:pStyle w:val="DocumentBody"/>
      </w:pPr>
      <w:r>
        <w:t>Команда девелопера представила планировочные решения семейного квартала, рассказала о развитии социальной и транспортной инфраструктуры района, озеленении и благоустройстве территории, а также представила условия сотрудничества с партнерами.</w:t>
      </w:r>
    </w:p>
    <w:p w:rsidR="00F25C4F" w:rsidRDefault="00F25C4F" w:rsidP="00F25C4F">
      <w:pPr>
        <w:pStyle w:val="DocumentBody"/>
      </w:pPr>
      <w:r>
        <w:t>"В семейном квартале "Снегири" мы реализуем современные проектные решения, адаптированные не только к климатическим условиям, но и основным запросам жителей региона. Например, функциональные кладовые, где можно хранить лыжи или сноуборд, колясочные, где можно оставить санки или ватрушки, подземные паркинги, куда можно спуститься на лифте, - рассказала Людмила Зайченко, коммерческий директор компании DOGMA. - 80% квартир в квартале представлено с готовой отделкой. Эти решения формируют высокий уровень комфорта и качества жизни".</w:t>
      </w:r>
    </w:p>
    <w:p w:rsidR="00F25C4F" w:rsidRDefault="00F25C4F" w:rsidP="00F25C4F">
      <w:pPr>
        <w:pStyle w:val="DocumentBody"/>
      </w:pPr>
      <w:r>
        <w:t>Новый офис продаж DOGMA, расположенный в двух минутах ходьбы от будущего квартала на пересечении Светловской ул. и Архиепископа Селиверста, представляет собой современное пространство. Перед входом расположена зеленая зона отдыха с лежаками и качелями, где клиенты могут наблюдать за строительством в режиме реального времени. Гостей офиса встречает яркий арт-объект в виде снегиря, который подчеркивает связь и гармоничное соседство человека с природой. Внутри офиса просторный опен спейс с панорамными окнами на лесной массив, две переговорные, где можно выбрать квартиру или коммерческую недвижимость и обсудить детали сделки. Для юных посетителей предусмотрена игровая зона.</w:t>
      </w:r>
    </w:p>
    <w:p w:rsidR="00F25C4F" w:rsidRDefault="00F25C4F" w:rsidP="00F25C4F">
      <w:pPr>
        <w:pStyle w:val="DocumentBody"/>
      </w:pPr>
      <w:r>
        <w:t xml:space="preserve">"DOGMA получила разрешение на </w:t>
      </w:r>
      <w:r>
        <w:rPr>
          <w:b/>
        </w:rPr>
        <w:t>строительство</w:t>
      </w:r>
      <w:r>
        <w:t xml:space="preserve"> первых жилых корпусов, котельной и детского сада на 290 мест, который девелопер реализует за свой счет, - добавил Михаил Мыльников, руководитель проекта "Снегири". - На строительной площадке уже выполнено ограждение, организованы подъездные пути и начинается разработка котлована".</w:t>
      </w:r>
    </w:p>
    <w:p w:rsidR="00F25C4F" w:rsidRDefault="00F25C4F" w:rsidP="00F25C4F">
      <w:pPr>
        <w:pStyle w:val="DocumentBody"/>
      </w:pPr>
      <w:r>
        <w:t xml:space="preserve">Семейный квартал "Снегири" - проект комплексного развития территории общей площадью более 25 га, который возводится в Ленинском административном округе, микрорайоне Московка, г. Омска. Проектом предусмотрено </w:t>
      </w:r>
      <w:r>
        <w:rPr>
          <w:b/>
        </w:rPr>
        <w:t>строительство</w:t>
      </w:r>
      <w:r>
        <w:t xml:space="preserve"> многоквартирных домов на 7 577 квартир, паркинга на 3 153 машино-мест, социальной и коммерческой инфраструктуры. Компания также продумала социальную инфраструктуру жилого квартала: в комплексе появится школа на 1579 ребят, три детских сада на 684 места и поликлиника.</w:t>
      </w:r>
    </w:p>
    <w:p w:rsidR="00F25C4F" w:rsidRDefault="00F25C4F" w:rsidP="00F25C4F">
      <w:pPr>
        <w:pStyle w:val="DocumentBody"/>
      </w:pPr>
      <w:r>
        <w:t>Одна из главных особенностей семейного квартала "Снегири" - масштабное благоустройство. На территории квартала появятся уютные зоны отдыха, пешеходные маршруты, современные спортивные площадки, где можно поддерживать здоровый образ жизни, а также игровые площадки для детей разных возрастов.</w:t>
      </w:r>
    </w:p>
    <w:p w:rsidR="00F25C4F" w:rsidRDefault="00F25C4F" w:rsidP="00F25C4F">
      <w:pPr>
        <w:pStyle w:val="DocumentBody"/>
      </w:pPr>
      <w:r>
        <w:rPr>
          <w:b/>
        </w:rPr>
        <w:t>Застройщик</w:t>
      </w:r>
      <w:r>
        <w:t xml:space="preserve"> ООО СЗ ДОГМА-ОМСК, с проектной декларацией можно ознакомиться на сайте https://наш.дом.рф</w:t>
      </w:r>
    </w:p>
    <w:p w:rsidR="00F25C4F" w:rsidRDefault="00F25C4F" w:rsidP="00F25C4F">
      <w:pPr>
        <w:pStyle w:val="DocumentBody"/>
      </w:pPr>
      <w:r>
        <w:rPr>
          <w:b/>
        </w:rPr>
        <w:t>Застройщик</w:t>
      </w:r>
      <w:r>
        <w:t xml:space="preserve"> входит в ГК DOGMA</w:t>
      </w:r>
    </w:p>
    <w:p w:rsidR="00F25C4F" w:rsidRDefault="00BF0CD9" w:rsidP="00F25C4F">
      <w:hyperlink r:id="rId38" w:history="1">
        <w:r w:rsidR="00F25C4F">
          <w:rPr>
            <w:rStyle w:val="DocumentOriginalLink"/>
          </w:rPr>
          <w:t>https://kuban.plus.rbc.ru/partners/66cc33cd7a8aa9711fd77dd6</w:t>
        </w:r>
      </w:hyperlink>
    </w:p>
    <w:p w:rsidR="00F25C4F" w:rsidRDefault="00F25C4F" w:rsidP="00F25C4F">
      <w:r>
        <w:rPr>
          <w:sz w:val="18"/>
        </w:rPr>
        <w:lastRenderedPageBreak/>
        <w:t>назад: </w:t>
      </w:r>
      <w:hyperlink w:anchor="ref_toc" w:history="1">
        <w:r>
          <w:rPr>
            <w:rStyle w:val="NavigationLink"/>
          </w:rPr>
          <w:t>оглавление</w:t>
        </w:r>
      </w:hyperlink>
    </w:p>
    <w:p w:rsidR="00030660" w:rsidRDefault="002A0AB3" w:rsidP="002A0AB3">
      <w:pPr>
        <w:pStyle w:val="3"/>
      </w:pPr>
      <w:bookmarkStart w:id="89" w:name="_Toc175727417"/>
      <w:r w:rsidRPr="002A0AB3">
        <w:t>НОВОСТИ ОТРАСЛИ</w:t>
      </w:r>
      <w:bookmarkEnd w:id="89"/>
    </w:p>
    <w:p w:rsidR="002863D8" w:rsidRDefault="002863D8" w:rsidP="002863D8">
      <w:pPr>
        <w:pStyle w:val="4"/>
      </w:pPr>
      <w:bookmarkStart w:id="90" w:name="_Toc175717601"/>
      <w:bookmarkStart w:id="91" w:name="_Toc175681257"/>
      <w:bookmarkStart w:id="92" w:name="_Toc175727418"/>
      <w:r>
        <w:rPr>
          <w:rStyle w:val="DocumentDate"/>
        </w:rPr>
        <w:t>27.08.2024</w:t>
      </w:r>
      <w:r>
        <w:br/>
      </w:r>
      <w:r>
        <w:rPr>
          <w:rStyle w:val="DocumentSource"/>
        </w:rPr>
        <w:t>РИА Новости. Новости недвижимости</w:t>
      </w:r>
      <w:r>
        <w:br/>
      </w:r>
      <w:r>
        <w:rPr>
          <w:rStyle w:val="DocumentName"/>
        </w:rPr>
        <w:t>Минстрой готовит нормы для расширения применения композитных конструкций</w:t>
      </w:r>
      <w:bookmarkEnd w:id="90"/>
      <w:bookmarkEnd w:id="92"/>
    </w:p>
    <w:p w:rsidR="002863D8" w:rsidRDefault="002863D8" w:rsidP="002863D8">
      <w:pPr>
        <w:pStyle w:val="DocumentBody"/>
      </w:pPr>
      <w:r>
        <w:t>МОСКВА, 27 авг - РИА Недвижимость. Минстрой России разрабатывает требования для расширения применения в строительстве стеклопластиковых композитных профилей, сообщила пресс-служба ведомства.</w:t>
      </w:r>
    </w:p>
    <w:p w:rsidR="002863D8" w:rsidRDefault="002863D8" w:rsidP="002863D8">
      <w:pPr>
        <w:pStyle w:val="DocumentBody"/>
      </w:pPr>
      <w:r>
        <w:t>Первая редакция проекта свода правил "Конструкции композитные строительные из пултрузионных полимерных профилей . Правила проектирования" уже размещена для публичного обсуждения на сайте Росстандарта.</w:t>
      </w:r>
    </w:p>
    <w:p w:rsidR="002863D8" w:rsidRDefault="002863D8" w:rsidP="002863D8">
      <w:pPr>
        <w:pStyle w:val="DocumentBody"/>
      </w:pPr>
      <w:r>
        <w:t>Как указывается в сообщении министерства, проект свода правил определяет область применения, требования к материалам для конструкций и соединений, расчетные характеристики материалов профилей и элементов конструкций, расчет соединений элементов, указания по проектированию конструкций и сооружений.</w:t>
      </w:r>
    </w:p>
    <w:p w:rsidR="002863D8" w:rsidRDefault="002863D8" w:rsidP="002863D8">
      <w:pPr>
        <w:pStyle w:val="DocumentBody"/>
      </w:pPr>
      <w:r>
        <w:t>Предполагается, что стеклопластиковые композитные профили, в частности, найдут широкое применение при изготовлении быстровозводимых облегченных конструкций и систем доступа в строительной и нефтехимической отраслях, в том числе при реализации инфраструктурных проектов, а также при возведении водоочистных сооружений, уточняется в пресс-релизе.</w:t>
      </w:r>
    </w:p>
    <w:p w:rsidR="00697694" w:rsidRPr="00697694" w:rsidRDefault="00697694" w:rsidP="00697694">
      <w:pPr>
        <w:pStyle w:val="DocumentBody"/>
        <w:ind w:firstLine="0"/>
        <w:rPr>
          <w:sz w:val="18"/>
        </w:rPr>
      </w:pPr>
      <w:hyperlink r:id="rId39" w:history="1">
        <w:r w:rsidRPr="00697694">
          <w:rPr>
            <w:rStyle w:val="a7"/>
            <w:sz w:val="18"/>
          </w:rPr>
          <w:t>https://realty.ria.ru/20240827/minstroy-1968746844.html</w:t>
        </w:r>
      </w:hyperlink>
      <w:r w:rsidRPr="00697694">
        <w:rPr>
          <w:sz w:val="18"/>
        </w:rPr>
        <w:t xml:space="preserve"> </w:t>
      </w:r>
    </w:p>
    <w:p w:rsidR="002863D8" w:rsidRDefault="002863D8" w:rsidP="002863D8">
      <w:r>
        <w:rPr>
          <w:sz w:val="18"/>
        </w:rPr>
        <w:t>назад: </w:t>
      </w:r>
      <w:hyperlink w:anchor="ref_toc" w:history="1">
        <w:r>
          <w:rPr>
            <w:rStyle w:val="NavigationLink"/>
          </w:rPr>
          <w:t>оглавление</w:t>
        </w:r>
      </w:hyperlink>
    </w:p>
    <w:p w:rsidR="00FB0D90" w:rsidRDefault="00FB0D90" w:rsidP="00FB0D90">
      <w:pPr>
        <w:pStyle w:val="4"/>
      </w:pPr>
      <w:bookmarkStart w:id="93" w:name="_Toc175717672"/>
      <w:bookmarkStart w:id="94" w:name="_Toc175717634"/>
      <w:bookmarkStart w:id="95" w:name="_Toc175727419"/>
      <w:r>
        <w:rPr>
          <w:rStyle w:val="DocumentDate"/>
        </w:rPr>
        <w:t>27.08.2024</w:t>
      </w:r>
      <w:r>
        <w:br/>
      </w:r>
      <w:r>
        <w:rPr>
          <w:rStyle w:val="DocumentSource"/>
        </w:rPr>
        <w:t>Ведомости (vedomosti.ru)</w:t>
      </w:r>
      <w:r>
        <w:br/>
      </w:r>
      <w:r>
        <w:rPr>
          <w:rStyle w:val="DocumentName"/>
        </w:rPr>
        <w:t>«Движение» запустило отраслевой портал для рынка недвижимости</w:t>
      </w:r>
      <w:bookmarkEnd w:id="93"/>
      <w:bookmarkEnd w:id="95"/>
    </w:p>
    <w:p w:rsidR="00FB0D90" w:rsidRDefault="00FB0D90" w:rsidP="00FB0D90">
      <w:pPr>
        <w:pStyle w:val="DocumentBody"/>
      </w:pPr>
      <w:r>
        <w:t>В связи с масштабными изменениями на рынке жилья у девелоперов растет потребность в обмене опытом</w:t>
      </w:r>
    </w:p>
    <w:p w:rsidR="00FB0D90" w:rsidRDefault="00FB0D90" w:rsidP="00FB0D90">
      <w:pPr>
        <w:pStyle w:val="DocumentBody"/>
      </w:pPr>
      <w:r>
        <w:t>По мнению девелоперов, отраслевые порталы помогают развивать рынок недвижимости /пресс-служба «Движение.ру»</w:t>
      </w:r>
    </w:p>
    <w:p w:rsidR="00FB0D90" w:rsidRDefault="00FB0D90" w:rsidP="00FB0D90">
      <w:pPr>
        <w:pStyle w:val="DocumentBody"/>
      </w:pPr>
      <w:r>
        <w:t xml:space="preserve">В марте этого года команда форума недвижимости «Движение» запустила новый отраслевой портал для профессионалов рынка недвижимости: </w:t>
      </w:r>
      <w:r>
        <w:rPr>
          <w:b/>
        </w:rPr>
        <w:t>застройщиков</w:t>
      </w:r>
      <w:r>
        <w:t xml:space="preserve">, подрядчиков </w:t>
      </w:r>
      <w:r>
        <w:rPr>
          <w:b/>
        </w:rPr>
        <w:t>строительной отрасли</w:t>
      </w:r>
      <w:r>
        <w:t>, классифайдов и риелторских агентств. По словам исполнительного директора «Движение.ру» Максима Пыжа, запуск проекта мотивирован запросами самих участников форума. Если в 2023 г. в нем участвовали 3700 человек, то в текущем году их число выросло в 1,6 раза - до 6000.</w:t>
      </w:r>
    </w:p>
    <w:p w:rsidR="00FB0D90" w:rsidRDefault="00FB0D90" w:rsidP="00FB0D90">
      <w:pPr>
        <w:pStyle w:val="DocumentBody"/>
      </w:pPr>
      <w:r>
        <w:t xml:space="preserve">«Многие сотрудники - выходцы из </w:t>
      </w:r>
      <w:r>
        <w:rPr>
          <w:b/>
        </w:rPr>
        <w:t>компаний-застройщиков</w:t>
      </w:r>
      <w:r>
        <w:t>, они изучили рынок изнутри и знают потребности девелоперов. Теперь команда занимается развитием портала, отвечая на запрос участников рынка», - отметил Пыж.</w:t>
      </w:r>
    </w:p>
    <w:p w:rsidR="00FB0D90" w:rsidRDefault="00FB0D90" w:rsidP="00FB0D90">
      <w:pPr>
        <w:pStyle w:val="DocumentBody"/>
      </w:pPr>
      <w:r>
        <w:t xml:space="preserve">Портал представляет собой мультиформатный проект. В частности, зарегистрированные пользователи могут бесплатно размещать вакансии или резюме в разделе «Работа». Только за первый месяц на портале было опубликовано 265 вакансий и 31 резюме, к концу года организаторы прогнозируют рост базы до 3000 активных вакансий и 1500 резюме. Работодатели предлагают вакансии одновременно по 15 специализациям рынка, включая финансы, </w:t>
      </w:r>
      <w:r>
        <w:rPr>
          <w:b/>
        </w:rPr>
        <w:t>строительство</w:t>
      </w:r>
      <w:r>
        <w:t>, производство, менеджмент.</w:t>
      </w:r>
    </w:p>
    <w:p w:rsidR="00FB0D90" w:rsidRDefault="00FB0D90" w:rsidP="00FB0D90">
      <w:pPr>
        <w:pStyle w:val="DocumentBody"/>
      </w:pPr>
      <w:r>
        <w:t>В рамках проекта также разработан раздел «Маркетплейс», где девелоперы могут найти квалифицированных подрядчиков, производителей, поставщиков, разработчиков в сферах ИТ, маркетинга и строительства. Объявления, которые размещаются в каталоге, проходят проверку, в результате это позволяет исключить недобросовестные компании или фирмы-однодневки.</w:t>
      </w:r>
    </w:p>
    <w:p w:rsidR="00FB0D90" w:rsidRDefault="00FB0D90" w:rsidP="00FB0D90">
      <w:pPr>
        <w:pStyle w:val="DocumentBody"/>
      </w:pPr>
      <w:r>
        <w:t xml:space="preserve">Портал также включает собственное информационное агентство. В нем публикуются отраслевые новости и аналитика, интервью с руководителями компаний, топ-менеджерами </w:t>
      </w:r>
      <w:r>
        <w:rPr>
          <w:b/>
        </w:rPr>
        <w:t>строительной отрасли</w:t>
      </w:r>
      <w:r>
        <w:t>, представителями власти и инвесторами.</w:t>
      </w:r>
    </w:p>
    <w:p w:rsidR="00FB0D90" w:rsidRDefault="00FB0D90" w:rsidP="00FB0D90">
      <w:pPr>
        <w:pStyle w:val="DocumentBody"/>
      </w:pPr>
      <w:r>
        <w:t xml:space="preserve">Для развития экологичной конкуренции на рынке недвижимости на портале разработан раздел «Рейтинги». В феврале 2025 г. здесь опубликуют «Топ-100 девелоперских компаний России 2024». Перечень компаний, участвующих в рейтинге, составляется на основе базы ЕИСЖС </w:t>
      </w:r>
      <w:r>
        <w:rPr>
          <w:b/>
        </w:rPr>
        <w:t>ДОМ.РФ</w:t>
      </w:r>
      <w:r>
        <w:t>. Топ будет сформирован по итогам четырех этапов: народного голосования, экспертного голосования, аналитики и финальной проверки результатов.</w:t>
      </w:r>
    </w:p>
    <w:p w:rsidR="00FB0D90" w:rsidRDefault="00FB0D90" w:rsidP="00FB0D90">
      <w:pPr>
        <w:pStyle w:val="DocumentBody"/>
      </w:pPr>
      <w:r>
        <w:lastRenderedPageBreak/>
        <w:t>Эксперты отмечают, что в условиях значительных изменений, которые сейчас происходят на рынке недвижимости, у компаний растет потребность в обмене информацией и опытом адаптации к новым вызовам. Отраслевых порталов, которые могут удовлетворить запросы девелоперов, пока немного.</w:t>
      </w:r>
    </w:p>
    <w:p w:rsidR="00FB0D90" w:rsidRDefault="00FB0D90" w:rsidP="00FB0D90">
      <w:pPr>
        <w:pStyle w:val="DocumentBody"/>
      </w:pPr>
      <w:r>
        <w:t>По словам директора по маркетингу и PR компании GloraX Екатерины Ульяновой, новый портал охватывает разные составляющие девелоперского рынка, что отличает его от схожих проектов. Портал, с одной стороны, становится источником новостей, мнений лидеров рынка и аналитики, а с другой - ресурсом по поиску сотрудников и маркетплейсом с проверенными поставщиками услуг, говорит она.</w:t>
      </w:r>
    </w:p>
    <w:p w:rsidR="00FB0D90" w:rsidRDefault="00FB0D90" w:rsidP="00FB0D90">
      <w:pPr>
        <w:pStyle w:val="DocumentBody"/>
      </w:pPr>
      <w:r>
        <w:t xml:space="preserve">«Однозначно рынком будет востребован и рейтинг девелоперов, размещенный на портале. Его методология позволит проранжировать 100 девелоперских компаний не по объему строительства, а в контексте эффективности и инновационных подходов к продукту и бизнесу, что даст покупателям недвижимости возможность по-новому взглянуть на </w:t>
      </w:r>
      <w:r>
        <w:rPr>
          <w:b/>
        </w:rPr>
        <w:t>застройщиков</w:t>
      </w:r>
      <w:r>
        <w:t>. В свою очередь, девелоперам участие в рейтинге поможет трезво оценить свои позиции, увидеть общую картину глазами покупателя и определить для себя новые ориентиры для лидерства и обмена лучшими практиками», - считает Ульянова.</w:t>
      </w:r>
    </w:p>
    <w:p w:rsidR="00FB0D90" w:rsidRDefault="00FB0D90" w:rsidP="00FB0D90">
      <w:pPr>
        <w:pStyle w:val="DocumentBody"/>
      </w:pPr>
      <w:r>
        <w:t xml:space="preserve">Директор департамента по рекламе, продвижению и интернет-маркетингу Setl Group Нелли Александрова также отмечает, что подобные проекты востребованы в отрасли девелопмента, так как имеют пул опций по направлениям, важным для </w:t>
      </w:r>
      <w:r>
        <w:rPr>
          <w:b/>
        </w:rPr>
        <w:t>застройщиков</w:t>
      </w:r>
      <w:r>
        <w:t>.</w:t>
      </w:r>
    </w:p>
    <w:p w:rsidR="00FB0D90" w:rsidRDefault="00FB0D90" w:rsidP="00FB0D90">
      <w:pPr>
        <w:pStyle w:val="DocumentBody"/>
      </w:pPr>
      <w:r>
        <w:t>«Девелопмент - это очень динамичная сфера и в ней крайне важна эффективная коммуникация. Портал «Движение.ру» - это отличная инициатива, поскольку он задумывался именно как инструмент, на котором участники рынка недвижимости могут оперативно видеть новые проекты и решения, обсуждать проблемы, задавать вопросы и получать на них ответы. Мы еще только начинаем осваивать возможности портала и ожидаем высокую эффективность», - отмечает Александрова.</w:t>
      </w:r>
    </w:p>
    <w:p w:rsidR="00FB0D90" w:rsidRDefault="00FB0D90" w:rsidP="00FB0D90">
      <w:pPr>
        <w:pStyle w:val="DocumentBody"/>
      </w:pPr>
      <w:r>
        <w:t xml:space="preserve">Пыж считает, что проект окажет положительное влияние на рынок недвижимости и будет стимулировать прозрачность процессов, качество девелоперских продуктов и конкуренцию между </w:t>
      </w:r>
      <w:r>
        <w:rPr>
          <w:b/>
        </w:rPr>
        <w:t>застройщиками</w:t>
      </w:r>
      <w:r>
        <w:t>. «Портал в перспективе может стать первой отраслевой соцсетью для девелоперов, комьюнити-платформой, которая в формате «одного окна» поможет участникам рынка недвижимости решать насущные задачи», - отмечает Пыж.</w:t>
      </w:r>
    </w:p>
    <w:p w:rsidR="00FB0D90" w:rsidRDefault="00FB0D90" w:rsidP="00FB0D90">
      <w:pPr>
        <w:pStyle w:val="DocumentBody"/>
      </w:pPr>
      <w:r>
        <w:t>Текст подготовлен в рамках проекта «Ведомости</w:t>
      </w:r>
      <w:r w:rsidR="00030660">
        <w:t xml:space="preserve"> </w:t>
      </w:r>
      <w:r>
        <w:t>Северо-Запад».</w:t>
      </w:r>
    </w:p>
    <w:p w:rsidR="00FB0D90" w:rsidRDefault="00FB0D90" w:rsidP="00FB0D90">
      <w:pPr>
        <w:pStyle w:val="DocumentAuthor"/>
      </w:pPr>
      <w:r>
        <w:t>Ирина Меркель</w:t>
      </w:r>
    </w:p>
    <w:p w:rsidR="00FB0D90" w:rsidRDefault="00BF0CD9" w:rsidP="00FB0D90">
      <w:hyperlink r:id="rId40" w:history="1">
        <w:r w:rsidR="00FB0D90">
          <w:rPr>
            <w:rStyle w:val="DocumentOriginalLink"/>
          </w:rPr>
          <w:t>https://spb.vedomosti.ru/realty/articles/2024/08/26/1058086-dvizhenie-zapustilo-otraslevoi-portal-dlya-rinka-nedvizhimosti</w:t>
        </w:r>
      </w:hyperlink>
    </w:p>
    <w:p w:rsidR="00FB0D90" w:rsidRDefault="00FB0D90" w:rsidP="00FB0D90">
      <w:r>
        <w:rPr>
          <w:sz w:val="18"/>
        </w:rPr>
        <w:t>назад: </w:t>
      </w:r>
      <w:hyperlink w:anchor="ref_toc" w:history="1">
        <w:r>
          <w:rPr>
            <w:rStyle w:val="NavigationLink"/>
          </w:rPr>
          <w:t>оглавление</w:t>
        </w:r>
      </w:hyperlink>
    </w:p>
    <w:p w:rsidR="00E741AC" w:rsidRDefault="00E741AC" w:rsidP="00E741AC">
      <w:pPr>
        <w:pStyle w:val="4"/>
      </w:pPr>
      <w:bookmarkStart w:id="96" w:name="_Toc175727420"/>
      <w:r>
        <w:rPr>
          <w:rStyle w:val="DocumentDate"/>
        </w:rPr>
        <w:t>27.08.2024</w:t>
      </w:r>
      <w:r>
        <w:br/>
      </w:r>
      <w:r>
        <w:rPr>
          <w:rStyle w:val="DocumentSource"/>
        </w:rPr>
        <w:t>Газета.Ru</w:t>
      </w:r>
      <w:r>
        <w:br/>
      </w:r>
      <w:r>
        <w:rPr>
          <w:rStyle w:val="DocumentName"/>
        </w:rPr>
        <w:t>В 26 регионах России построили дороги из переработанного мусора</w:t>
      </w:r>
      <w:bookmarkEnd w:id="94"/>
      <w:bookmarkEnd w:id="96"/>
    </w:p>
    <w:p w:rsidR="00E741AC" w:rsidRDefault="00E741AC" w:rsidP="00E741AC">
      <w:pPr>
        <w:pStyle w:val="DocumentBody"/>
      </w:pPr>
      <w:r>
        <w:t>Глава РЭО Буцаев: в 26 регионах в строительстве дорог применили вторсырье</w:t>
      </w:r>
    </w:p>
    <w:p w:rsidR="00E741AC" w:rsidRDefault="00E741AC" w:rsidP="00E741AC">
      <w:pPr>
        <w:pStyle w:val="DocumentBody"/>
      </w:pPr>
      <w:r>
        <w:t>Константин Михальчевский/РИА "Новости"</w:t>
      </w:r>
    </w:p>
    <w:p w:rsidR="00E741AC" w:rsidRDefault="00E741AC" w:rsidP="00E741AC">
      <w:pPr>
        <w:pStyle w:val="DocumentBody"/>
      </w:pPr>
      <w:r>
        <w:t>В строительстве дорог 26 российских регионов применили переработанные материалы за 2023 год. На федеральных трассах в ведомстве госкомпании «Автодор» за четыре года использовали 5,7 млн вторсырья, передает 360.ru со ссылкой на данные Российского экооператора (РЭО).</w:t>
      </w:r>
    </w:p>
    <w:p w:rsidR="00E741AC" w:rsidRDefault="00E741AC" w:rsidP="00E741AC">
      <w:pPr>
        <w:pStyle w:val="DocumentBody"/>
      </w:pPr>
      <w:r>
        <w:t xml:space="preserve">Отраслевая программа по применению вторсырья в строительстве и ЖКХ, которую приняли в 2022 году, предусматривает и дорожное </w:t>
      </w:r>
      <w:r>
        <w:rPr>
          <w:b/>
        </w:rPr>
        <w:t>строительство</w:t>
      </w:r>
      <w:r>
        <w:t>. За прошлый год в 26 субъектах России проложили дороги с применением 879,4 кв. км переработанного асфальтобетона, 12 тонн золошлаковой смеси, 91,79 тонны резиновой крошки и других материалов, рассказал гендиректор РЭО Денис Буцаев.</w:t>
      </w:r>
    </w:p>
    <w:p w:rsidR="00E741AC" w:rsidRDefault="00E741AC" w:rsidP="00E741AC">
      <w:pPr>
        <w:pStyle w:val="DocumentBody"/>
      </w:pPr>
      <w:r>
        <w:t>«Вместо захоронения данные отходы получили вторую жизнь, что соответствует принципам экономики замкнутого цикла и целям отраслевой программы», - подчеркнул он.</w:t>
      </w:r>
    </w:p>
    <w:p w:rsidR="00E741AC" w:rsidRDefault="00E741AC" w:rsidP="00E741AC">
      <w:pPr>
        <w:pStyle w:val="DocumentBody"/>
      </w:pPr>
      <w:r>
        <w:t>По словам гендиректора РЭО, больше вторсырья применили в Астраханской, Саратовской, Рязанской и Нижегородской областях, а также в Пермском крае. В целом объем применения вторичных ресурсов зависит от технических решений, которые применяются с учетом климатических особенностей. В числе конкретных примеров Буцаев назвал трассу М-12 «Восток», где несущие слои основания дорожной одежды сделали с применением шлаков черной металлургии, а обочины укрепили с помощью асфальтогранулята.</w:t>
      </w:r>
    </w:p>
    <w:p w:rsidR="00E741AC" w:rsidRDefault="00E741AC" w:rsidP="00E741AC">
      <w:pPr>
        <w:pStyle w:val="DocumentBody"/>
      </w:pPr>
      <w:r>
        <w:t>Отраслевые программы применения вторсырья в промышленности, сельском хозяйстве и так далее утвердил кабмин. До 2030 года уровень применения переработанных материалов планируется довести до 25%.</w:t>
      </w:r>
    </w:p>
    <w:p w:rsidR="00E741AC" w:rsidRDefault="00E741AC" w:rsidP="00E741AC">
      <w:pPr>
        <w:pStyle w:val="DocumentBody"/>
      </w:pPr>
      <w:r>
        <w:lastRenderedPageBreak/>
        <w:t xml:space="preserve">Напомним, правительство планирует вложить в развитие нацпроекта «Развитие транспортной инфраструктуры» более 10 трлн рублей, из них большую часть выделенных средств направят на </w:t>
      </w:r>
      <w:r>
        <w:rPr>
          <w:b/>
        </w:rPr>
        <w:t>строительство</w:t>
      </w:r>
      <w:r>
        <w:t xml:space="preserve"> автомобильных и железных дорог.</w:t>
      </w:r>
    </w:p>
    <w:p w:rsidR="00E741AC" w:rsidRDefault="00E741AC" w:rsidP="00E741AC">
      <w:pPr>
        <w:pStyle w:val="DocumentBody"/>
      </w:pPr>
      <w:r>
        <w:t xml:space="preserve">Ранее стало известно, </w:t>
      </w:r>
      <w:r>
        <w:rPr>
          <w:b/>
        </w:rPr>
        <w:t>строительство</w:t>
      </w:r>
      <w:r>
        <w:t xml:space="preserve"> каких дорог в России затягивается.</w:t>
      </w:r>
    </w:p>
    <w:p w:rsidR="00E741AC" w:rsidRDefault="00E741AC" w:rsidP="00E741AC">
      <w:pPr>
        <w:pStyle w:val="DocumentBody"/>
      </w:pPr>
      <w:r>
        <w:t>Что думаешь?</w:t>
      </w:r>
    </w:p>
    <w:p w:rsidR="00E741AC" w:rsidRDefault="00E741AC" w:rsidP="00E741AC">
      <w:pPr>
        <w:pStyle w:val="DocumentAuthor"/>
      </w:pPr>
      <w:r>
        <w:t>Розалия Заманова</w:t>
      </w:r>
    </w:p>
    <w:p w:rsidR="00E741AC" w:rsidRDefault="00BF0CD9" w:rsidP="00E741AC">
      <w:hyperlink r:id="rId41" w:history="1">
        <w:r w:rsidR="00E741AC">
          <w:rPr>
            <w:rStyle w:val="DocumentOriginalLink"/>
          </w:rPr>
          <w:t>https://www.gazeta.ru/social/news/2024/08/27/23785033.shtml</w:t>
        </w:r>
      </w:hyperlink>
    </w:p>
    <w:p w:rsidR="00E741AC" w:rsidRDefault="00E741AC" w:rsidP="00E741AC">
      <w:r>
        <w:rPr>
          <w:sz w:val="18"/>
        </w:rPr>
        <w:t>назад: </w:t>
      </w:r>
      <w:hyperlink w:anchor="ref_toc" w:history="1">
        <w:r>
          <w:rPr>
            <w:rStyle w:val="NavigationLink"/>
          </w:rPr>
          <w:t>оглавление</w:t>
        </w:r>
      </w:hyperlink>
    </w:p>
    <w:p w:rsidR="00E741AC" w:rsidRDefault="00E741AC" w:rsidP="00E741AC">
      <w:pPr>
        <w:pStyle w:val="4"/>
      </w:pPr>
      <w:bookmarkStart w:id="97" w:name="_Toc175717637"/>
      <w:bookmarkStart w:id="98" w:name="_Toc175727421"/>
      <w:r>
        <w:rPr>
          <w:rStyle w:val="DocumentDate"/>
        </w:rPr>
        <w:t>27.08.2024</w:t>
      </w:r>
      <w:r>
        <w:br/>
      </w:r>
      <w:r>
        <w:rPr>
          <w:rStyle w:val="DocumentSource"/>
        </w:rPr>
        <w:t>Агентство новостей Строительный бизнес (ancb.ru)</w:t>
      </w:r>
      <w:r>
        <w:br/>
      </w:r>
      <w:r>
        <w:rPr>
          <w:rStyle w:val="DocumentName"/>
        </w:rPr>
        <w:t>Утверждена квалификация для проектировщика особо опасных объектов 6 уровня</w:t>
      </w:r>
      <w:bookmarkEnd w:id="97"/>
      <w:bookmarkEnd w:id="98"/>
    </w:p>
    <w:p w:rsidR="00E741AC" w:rsidRDefault="00E741AC" w:rsidP="00E741AC">
      <w:pPr>
        <w:pStyle w:val="DocumentBody"/>
      </w:pPr>
      <w:r>
        <w:t>Совет по профессиональным квалификациям в области инженерных изысканий и проектирования сообщает об утверждении квалификации «Специалист по проектированию особо опасных, технически сложных и уникальных объектов (6-й уровень квалификации)».</w:t>
      </w:r>
    </w:p>
    <w:p w:rsidR="00E741AC" w:rsidRDefault="00E741AC" w:rsidP="00E741AC">
      <w:pPr>
        <w:pStyle w:val="DocumentBody"/>
      </w:pPr>
      <w:r>
        <w:t>В соответствии с пунктом 4 статьи 6 Федерального закона от 3 июля 2016 г. № 238-ФЗ, пунктом 16 Положения о разработке наименований квалификаций и требований к квалификации, на соответствие которым проводится независимая оценка квалификации, утвержденного приказом Минтруда России от 11 июля 2022 г. № 410н, приказом Минтруда России от 19 октября 2021 г. № 730н "Об утверждении профессионального стандарта "Специалист по проектированию уникальным зданий и сооружений" и квалификационной характеристикой, связанной с видом профессиональной деятельности "Специалист по проектированию особо опасных, технически сложных и уникальных объектов (6-й уровень квалификации)" Национальным агентством развития квалификаций утверждена квалификация "Специалист по проектированию особо опасных, технически сложных и уникальных объектов (б-й уровень квалификации)".</w:t>
      </w:r>
    </w:p>
    <w:p w:rsidR="00E741AC" w:rsidRDefault="00E741AC" w:rsidP="00E741AC">
      <w:pPr>
        <w:pStyle w:val="DocumentBody"/>
      </w:pPr>
      <w:r>
        <w:t>Приказ АНО "Национальное агентство развития квалификаций" № 0107_24-ПР от 22.08.2024 г. вступает в силу с 1 сентября 2024 г. и действует до 1 марта 2028 г.</w:t>
      </w:r>
    </w:p>
    <w:p w:rsidR="00E741AC" w:rsidRDefault="00E741AC" w:rsidP="00E741AC">
      <w:pPr>
        <w:pStyle w:val="DocumentBody"/>
      </w:pPr>
      <w:r>
        <w:t>Источник: НОПРИЗ</w:t>
      </w:r>
    </w:p>
    <w:p w:rsidR="00E741AC" w:rsidRDefault="00BF0CD9" w:rsidP="00E741AC">
      <w:hyperlink r:id="rId42" w:history="1">
        <w:r w:rsidR="00E741AC">
          <w:rPr>
            <w:rStyle w:val="DocumentOriginalLink"/>
          </w:rPr>
          <w:t>https://ancb.ru/news/read/17970</w:t>
        </w:r>
      </w:hyperlink>
    </w:p>
    <w:p w:rsidR="00E741AC" w:rsidRDefault="00E741AC" w:rsidP="00E741AC">
      <w:r>
        <w:rPr>
          <w:sz w:val="18"/>
        </w:rPr>
        <w:t>назад: </w:t>
      </w:r>
      <w:hyperlink w:anchor="ref_toc" w:history="1">
        <w:r>
          <w:rPr>
            <w:rStyle w:val="NavigationLink"/>
          </w:rPr>
          <w:t>оглавление</w:t>
        </w:r>
      </w:hyperlink>
    </w:p>
    <w:p w:rsidR="006A67A8" w:rsidRDefault="006A67A8" w:rsidP="006A67A8">
      <w:pPr>
        <w:pStyle w:val="4"/>
      </w:pPr>
      <w:bookmarkStart w:id="99" w:name="_Toc175717670"/>
      <w:bookmarkStart w:id="100" w:name="_Toc175717667"/>
      <w:bookmarkStart w:id="101" w:name="_Toc175727422"/>
      <w:r>
        <w:rPr>
          <w:rStyle w:val="DocumentDate"/>
        </w:rPr>
        <w:t>27.08.2024</w:t>
      </w:r>
      <w:r>
        <w:br/>
      </w:r>
      <w:r>
        <w:rPr>
          <w:rStyle w:val="DocumentSource"/>
        </w:rPr>
        <w:t>Ведомости (vedomosti.ru)</w:t>
      </w:r>
      <w:r>
        <w:br/>
      </w:r>
      <w:r>
        <w:rPr>
          <w:rStyle w:val="DocumentName"/>
        </w:rPr>
        <w:t>Потребление цемента сокращается: эксперты ЦЕМРОСа поделились прогнозами на конец 2024 года</w:t>
      </w:r>
      <w:bookmarkEnd w:id="99"/>
      <w:bookmarkEnd w:id="101"/>
    </w:p>
    <w:p w:rsidR="006A67A8" w:rsidRDefault="006A67A8" w:rsidP="006A67A8">
      <w:pPr>
        <w:pStyle w:val="DocumentBody"/>
      </w:pPr>
      <w:r>
        <w:t>За июнь-июль 2024-го объем потребления цемента в России сократился на 2,7% к 2023 году. Снижению спроса на цемент поспособствовало прежде всего охлаждение рынков жилищного и инфраструктурного строительства. Вместе с растущим импортом это может привести к сокращению производства на 20-25% к концу 2024 года и длительному кризису в отрасли.</w:t>
      </w:r>
    </w:p>
    <w:p w:rsidR="006A67A8" w:rsidRDefault="006A67A8" w:rsidP="006A67A8">
      <w:pPr>
        <w:pStyle w:val="DocumentBody"/>
      </w:pPr>
      <w:r>
        <w:t>По мнению управляющего партнера СМПРО Владимира Гузя, в июне потребление цемента снизилось на 4,2% к 2023 году, в июле - на 2%. В ЦЕМРОСе зафиксировали сокращение на 3,6% и 2,3% соответственно.</w:t>
      </w:r>
    </w:p>
    <w:p w:rsidR="006A67A8" w:rsidRDefault="006A67A8" w:rsidP="006A67A8">
      <w:pPr>
        <w:pStyle w:val="DocumentBody"/>
      </w:pPr>
      <w:r>
        <w:t>Как отмечает Владимир Гузь, спад потребления цемента произошел после пяти месяцев роста. За январь-май этого года емкость рынка, согласно данным СОЮЗЦЕМЕНТа, увеличилась на 6,1%, до 23,8 млн тонн.</w:t>
      </w:r>
    </w:p>
    <w:p w:rsidR="006A67A8" w:rsidRDefault="006A67A8" w:rsidP="006A67A8">
      <w:pPr>
        <w:pStyle w:val="DocumentBody"/>
      </w:pPr>
      <w:r>
        <w:t xml:space="preserve">Негативный тренд в ЦЕМРОСе связывают с поднятием ключевой ставки ЦБ, которая на данный момент составляет 18%, и отменой с 1 июля 2024 года массовой льготной </w:t>
      </w:r>
      <w:r>
        <w:rPr>
          <w:b/>
        </w:rPr>
        <w:t>ипотеки</w:t>
      </w:r>
      <w:r>
        <w:t>. Это привело к резкому снижению спроса на жилье. Согласно «Дом. РФ», в июле текущего года в России объем заключенных сделок с жилыми новостройками сократился на 52% год к году, до 1,8 млн кв. м.</w:t>
      </w:r>
    </w:p>
    <w:p w:rsidR="006A67A8" w:rsidRDefault="006A67A8" w:rsidP="006A67A8">
      <w:pPr>
        <w:pStyle w:val="DocumentBody"/>
      </w:pPr>
      <w:r>
        <w:t>Эксперты ЦЕМРОСа не исключают, что снижение потребления цемента усугубится: стройиндустрия будет сбавлять темпы. С учетом хороших результатов января-мая по итогам всего 2024 года спрос будет на уровне значений прошлого года или немного сократится.</w:t>
      </w:r>
    </w:p>
    <w:p w:rsidR="006A67A8" w:rsidRDefault="006A67A8" w:rsidP="006A67A8">
      <w:pPr>
        <w:pStyle w:val="DocumentBody"/>
      </w:pPr>
      <w:r>
        <w:t xml:space="preserve">Дополнительные риски для отрасли в ЦЕМРОСе связывают с растущим импортом. По подсчетам СОЮЗЦЕМЕНТа, в январе-июле объем поставок увеличился на 3% год к году, почти до 2 млн тонн. </w:t>
      </w:r>
      <w:r>
        <w:lastRenderedPageBreak/>
        <w:t>Владимир Гузь утверждает, что импорт растет в основном из Казахстана и Турции, а из Беларуси и Ирана немного снижается.</w:t>
      </w:r>
    </w:p>
    <w:p w:rsidR="006A67A8" w:rsidRDefault="006A67A8" w:rsidP="006A67A8">
      <w:pPr>
        <w:pStyle w:val="DocumentBody"/>
      </w:pPr>
      <w:r>
        <w:t>В СОЮЗЦЕМЕНТе также обращают внимание на растущие поставки из Китая и Вьетнама. В большей степени импорт, по мнению аналитиков, создает угрозы для рынков Дальневосточного и Центрального федеральных округов.</w:t>
      </w:r>
    </w:p>
    <w:p w:rsidR="006A67A8" w:rsidRDefault="006A67A8" w:rsidP="006A67A8">
      <w:pPr>
        <w:pStyle w:val="DocumentBody"/>
      </w:pPr>
      <w:r>
        <w:t>Как отмечают в ЦЕМРОСе, к концу текущего года отечественные производители могут снизить объемы производства на 20-25%. Однако осень и зима для цементного бизнеса - традиционно низкие сезоны: в холодное время года объем выполняемых работ, как правило, снижается. Важнее для рынка будет конъюнктура весны и лета 2025 года.</w:t>
      </w:r>
    </w:p>
    <w:p w:rsidR="006A67A8" w:rsidRDefault="006A67A8" w:rsidP="006A67A8">
      <w:pPr>
        <w:pStyle w:val="DocumentBody"/>
      </w:pPr>
      <w:r>
        <w:t>Если ключевая ставка ЦБ останется на прежнем высоком уровне, производство базовых строительных материалов может столкнуться с кризисом, как было после 2014 года. По данным СОЮЗЦЕМЕНТа, в 2015-2018 годах емкость рынка сократилась с 71 млн до 53 млн тонн.</w:t>
      </w:r>
    </w:p>
    <w:p w:rsidR="006A67A8" w:rsidRDefault="00BF0CD9" w:rsidP="006A67A8">
      <w:hyperlink r:id="rId43" w:history="1">
        <w:r w:rsidR="006A67A8">
          <w:rPr>
            <w:rStyle w:val="DocumentOriginalLink"/>
          </w:rPr>
          <w:t>https://www.vedomosti.ru/press_releases/2024/08/27/potreblenie-tsementa-sokraschaetsya-eksperti-tsemrosa-podelilis-prognozami-na-konets-2024-goda</w:t>
        </w:r>
      </w:hyperlink>
    </w:p>
    <w:p w:rsidR="006A67A8" w:rsidRDefault="006A67A8" w:rsidP="006A67A8">
      <w:r>
        <w:rPr>
          <w:sz w:val="18"/>
        </w:rPr>
        <w:t>назад: </w:t>
      </w:r>
      <w:hyperlink w:anchor="ref_toc" w:history="1">
        <w:r>
          <w:rPr>
            <w:rStyle w:val="NavigationLink"/>
          </w:rPr>
          <w:t>оглавление</w:t>
        </w:r>
      </w:hyperlink>
    </w:p>
    <w:p w:rsidR="00D223F5" w:rsidRDefault="00D223F5" w:rsidP="00D223F5">
      <w:pPr>
        <w:pStyle w:val="4"/>
      </w:pPr>
      <w:bookmarkStart w:id="102" w:name="_Toc175727423"/>
      <w:bookmarkEnd w:id="100"/>
      <w:r>
        <w:rPr>
          <w:rStyle w:val="DocumentDate"/>
        </w:rPr>
        <w:t>27.08.2024</w:t>
      </w:r>
      <w:r>
        <w:br/>
      </w:r>
      <w:r>
        <w:rPr>
          <w:rStyle w:val="DocumentSource"/>
        </w:rPr>
        <w:t>Правда о СРО (pravdaosro.ru)</w:t>
      </w:r>
      <w:r>
        <w:br/>
      </w:r>
      <w:r>
        <w:rPr>
          <w:rStyle w:val="DocumentName"/>
        </w:rPr>
        <w:t>НОПРИЗ разъяснил изменения законодательства в проектно-изыскательской деятельности</w:t>
      </w:r>
      <w:bookmarkEnd w:id="91"/>
      <w:bookmarkEnd w:id="102"/>
    </w:p>
    <w:p w:rsidR="00D223F5" w:rsidRDefault="00D223F5" w:rsidP="00D223F5">
      <w:pPr>
        <w:pStyle w:val="DocumentBody"/>
      </w:pPr>
      <w:r>
        <w:t xml:space="preserve">Заместители руководителя аппарата НОПРИЗ Дмитрий Кудров, Александр Неклюдов, Надежда Прокопьева, Алексей Швецов и директор департамента правового обеспечения НОПРИЗ Александр Рожков выступили спикерами обучающего семинара «Руководитель </w:t>
      </w:r>
      <w:r>
        <w:rPr>
          <w:b/>
        </w:rPr>
        <w:t>саморегулируемой организации</w:t>
      </w:r>
      <w:r>
        <w:t xml:space="preserve"> в сфере инженерных изысканий и архитектурно-строительного проектирования».</w:t>
      </w:r>
    </w:p>
    <w:p w:rsidR="00D223F5" w:rsidRDefault="00D223F5" w:rsidP="00D223F5">
      <w:pPr>
        <w:pStyle w:val="DocumentBody"/>
      </w:pPr>
      <w:r>
        <w:t xml:space="preserve">Мероприятие прошло в Смоленске 22 августа 2024 года, участие в нем приняли представители изыскательских и проектных </w:t>
      </w:r>
      <w:r>
        <w:rPr>
          <w:b/>
        </w:rPr>
        <w:t>саморегулируемых организаций</w:t>
      </w:r>
      <w:r>
        <w:t xml:space="preserve"> Центрального федерального округа.</w:t>
      </w:r>
    </w:p>
    <w:p w:rsidR="00D223F5" w:rsidRDefault="00D223F5" w:rsidP="00D223F5">
      <w:pPr>
        <w:pStyle w:val="DocumentBody"/>
      </w:pPr>
      <w:r>
        <w:t>Дмитрий Кудров рассказал о последних законодательных изменениях в области подготовки проектной документации и проведения инженерных изысканий, разъяснив положения Федерального закона № 653-ФЗ от 25.12.2023 г. (вступает в силу 1 сентября 2024 года), постановления Правительства РФ от 30.05.2024 г. № 708 и Федерального закона от 8.08.2024 г. № 280-ФЗ.</w:t>
      </w:r>
    </w:p>
    <w:p w:rsidR="00D223F5" w:rsidRDefault="00D223F5" w:rsidP="00D223F5">
      <w:pPr>
        <w:pStyle w:val="DocumentBody"/>
      </w:pPr>
      <w:r>
        <w:t xml:space="preserve">Также спикер коснулся вопросов внедрении системы рейтингования членов </w:t>
      </w:r>
      <w:r>
        <w:rPr>
          <w:b/>
        </w:rPr>
        <w:t>СРО</w:t>
      </w:r>
      <w:r>
        <w:t>, цифровизации проектно-изыскательской деятельности и оценки профессиональной квалификации специалистов.</w:t>
      </w:r>
    </w:p>
    <w:p w:rsidR="00D223F5" w:rsidRDefault="00D223F5" w:rsidP="00D223F5">
      <w:pPr>
        <w:pStyle w:val="DocumentBody"/>
      </w:pPr>
      <w:r>
        <w:t xml:space="preserve">Александр Рожков разъяснил собравшимся ключевые положения федеральных законов от 8.08.2024 г. № 261-ФЗ, № 280-ФЗ и № 238-ФЗ, а также приказа </w:t>
      </w:r>
      <w:r>
        <w:rPr>
          <w:b/>
        </w:rPr>
        <w:t>Минстроя</w:t>
      </w:r>
      <w:r>
        <w:t xml:space="preserve"> России от 4.07.2024 г. № 447/пр. Также эксперт представил аналитический обзор судебной практики по взысканию средств из </w:t>
      </w:r>
      <w:r>
        <w:rPr>
          <w:b/>
        </w:rPr>
        <w:t>компенсационных фондов СРО</w:t>
      </w:r>
      <w:r>
        <w:t xml:space="preserve"> и другим вопросам.</w:t>
      </w:r>
    </w:p>
    <w:p w:rsidR="00D223F5" w:rsidRDefault="00D223F5" w:rsidP="00D223F5">
      <w:pPr>
        <w:pStyle w:val="DocumentBody"/>
      </w:pPr>
      <w:r>
        <w:t>Александр Неклюдов доложил о вступающих в силу с 1 сентября 2024 года изменениях Технического регламента о безопасности зданий и сооружений, внесенных Федеральным законом от 25.12.2023 г. № 653-ФЗ.</w:t>
      </w:r>
    </w:p>
    <w:p w:rsidR="00D223F5" w:rsidRDefault="00D223F5" w:rsidP="00D223F5">
      <w:pPr>
        <w:pStyle w:val="DocumentBody"/>
      </w:pPr>
      <w:r>
        <w:t xml:space="preserve">Надежда Прокопьева обобщила итоги внедрения независимой оценки квалификации, проанализировала практику и новеллы законодательства, напомнив, что приказом от 22 августа 2024 года Национальное Агентство Развития Квалификаций (НАРК) утвердил квалификацию «Специалист по проектированию особо опасных, технически сложных и уникальных объектов». В настоящее время по решению Совета НОПРИЗ разработаны «Методические рекомендации по реализации положений постановления Правительства Российской Федерации от 20.03.2024 г. № 338 «Об утверждении минимальных требований к членам </w:t>
      </w:r>
      <w:r>
        <w:rPr>
          <w:b/>
        </w:rPr>
        <w:t>саморегулируемой организации</w:t>
      </w:r>
      <w:r>
        <w:t xml:space="preserve">, выполняющим инженерные изыскания, осуществляющим подготовку проектной документации, </w:t>
      </w:r>
      <w:r>
        <w:rPr>
          <w:b/>
        </w:rPr>
        <w:t>строительство</w:t>
      </w:r>
      <w:r>
        <w:t xml:space="preserve">, реконструкцию, капитальный ремонт, снос особо опасных, технически сложных и уникальных объектов, объектов использования атомной энергии, указанных в подпунктах «а» и «б» пункта 1 части 1 статьи 48.1 Градостроительного кодекса Российской Федерации». Документ направлен координаторам по федеральным округам для обсуждения в </w:t>
      </w:r>
      <w:r>
        <w:rPr>
          <w:b/>
        </w:rPr>
        <w:t>СРО</w:t>
      </w:r>
      <w:r>
        <w:t xml:space="preserve"> и доработки с учетом полученных замечаний.</w:t>
      </w:r>
    </w:p>
    <w:p w:rsidR="00D223F5" w:rsidRDefault="00D223F5" w:rsidP="00D223F5">
      <w:pPr>
        <w:pStyle w:val="DocumentBody"/>
      </w:pPr>
      <w:r>
        <w:t xml:space="preserve">Алексей Швецов ответил на вопросы участников по проблемам ведения Единого реестра членов и Национального реестра специалистов, обратив особое внимание на необходимость своевременной актуализации данных. Также докладчик предложил проводить первичную проверку информации </w:t>
      </w:r>
      <w:r>
        <w:rPr>
          <w:b/>
        </w:rPr>
        <w:t>саморегулируемыми организациями</w:t>
      </w:r>
      <w:r>
        <w:t xml:space="preserve"> - операторами НРС для того, чтобы избежать поступления неверных </w:t>
      </w:r>
      <w:r>
        <w:lastRenderedPageBreak/>
        <w:t>сведений. Инструкции и методики по проведению такой проверки будут в ближайшее время разработаны аппаратом НОПРИЗ.</w:t>
      </w:r>
    </w:p>
    <w:p w:rsidR="00D223F5" w:rsidRDefault="00D223F5" w:rsidP="00D223F5">
      <w:pPr>
        <w:pStyle w:val="DocumentAuthor"/>
      </w:pPr>
      <w:r>
        <w:t>Саша Рубашкин</w:t>
      </w:r>
    </w:p>
    <w:p w:rsidR="00D223F5" w:rsidRDefault="00BF0CD9" w:rsidP="00D223F5">
      <w:hyperlink r:id="rId44" w:anchor="more-78702" w:history="1">
        <w:r w:rsidR="00D223F5">
          <w:rPr>
            <w:rStyle w:val="DocumentOriginalLink"/>
          </w:rPr>
          <w:t>https://pravdaosro.ru/news/nopriz-razyasnil-izmeneniya-zakonodatelstva/#more-78702</w:t>
        </w:r>
      </w:hyperlink>
    </w:p>
    <w:p w:rsidR="00D223F5" w:rsidRDefault="00D223F5" w:rsidP="00D223F5">
      <w:r>
        <w:rPr>
          <w:sz w:val="18"/>
        </w:rPr>
        <w:t>назад: </w:t>
      </w:r>
      <w:hyperlink w:anchor="ref_toc" w:history="1">
        <w:r>
          <w:rPr>
            <w:rStyle w:val="NavigationLink"/>
          </w:rPr>
          <w:t>оглавление</w:t>
        </w:r>
      </w:hyperlink>
    </w:p>
    <w:p w:rsidR="00030660" w:rsidRDefault="009A74A4" w:rsidP="009A74A4">
      <w:pPr>
        <w:pStyle w:val="3"/>
      </w:pPr>
      <w:bookmarkStart w:id="103" w:name="_Toc175727424"/>
      <w:r w:rsidRPr="002A0AB3">
        <w:t xml:space="preserve">НОВОСТИ </w:t>
      </w:r>
      <w:r>
        <w:t>СТРОИТЕЛЬСТВА В РЕГИОНАХ</w:t>
      </w:r>
      <w:bookmarkEnd w:id="103"/>
    </w:p>
    <w:p w:rsidR="002863D8" w:rsidRDefault="002863D8" w:rsidP="002863D8">
      <w:pPr>
        <w:pStyle w:val="4"/>
      </w:pPr>
      <w:bookmarkStart w:id="104" w:name="_Toc175717600"/>
      <w:bookmarkStart w:id="105" w:name="_Toc175717563"/>
      <w:bookmarkStart w:id="106" w:name="_Toc175727425"/>
      <w:r>
        <w:rPr>
          <w:rStyle w:val="DocumentDate"/>
        </w:rPr>
        <w:t>27.08.2024</w:t>
      </w:r>
      <w:r>
        <w:br/>
      </w:r>
      <w:r>
        <w:rPr>
          <w:rStyle w:val="DocumentSource"/>
        </w:rPr>
        <w:t>РИА Новости. Главное</w:t>
      </w:r>
      <w:r>
        <w:br/>
      </w:r>
      <w:r>
        <w:rPr>
          <w:rStyle w:val="DocumentName"/>
        </w:rPr>
        <w:t>Астраханский губернатор доложил Путину об исправлении ситуации с жилищным строительством</w:t>
      </w:r>
      <w:bookmarkEnd w:id="104"/>
      <w:bookmarkEnd w:id="106"/>
    </w:p>
    <w:p w:rsidR="002863D8" w:rsidRDefault="002863D8" w:rsidP="002863D8">
      <w:pPr>
        <w:pStyle w:val="DocumentBody"/>
      </w:pPr>
      <w:r>
        <w:t>МОСКВА, 27 авг - РИА Новости. Губернатор Астраханской области Игорь Бабушкин доложил президенту России Владимиру Путину, что ситуацию со снижением объемов жилищного строительства в возглавляемом им регионе удалось исправить и в 2024-2027 годах планируется построить 1 миллион 84 тысячи квадратных метров.</w:t>
      </w:r>
    </w:p>
    <w:p w:rsidR="002863D8" w:rsidRDefault="002863D8" w:rsidP="002863D8">
      <w:pPr>
        <w:pStyle w:val="DocumentBody"/>
      </w:pPr>
      <w:r>
        <w:t>Во время общения с главой государства Бабушкин напомнил, что на предыдущей встрече президент РФ отметил, что в Астраханской области в 2023 году допущено отставание по строительству многоквартирного жилья . Губернатор пояснил, что это отставание было связано в том числе с состоянием коммунальной инфраструктуры региона и невозможностью создать условия для технического подключения.</w:t>
      </w:r>
    </w:p>
    <w:p w:rsidR="002863D8" w:rsidRDefault="002863D8" w:rsidP="002863D8">
      <w:pPr>
        <w:pStyle w:val="DocumentBody"/>
      </w:pPr>
      <w:r>
        <w:t>"Сейчас мы провели работу, нарастили объем жилищного строительства. Та работа, которая была направлена на модернизацию коммунальной инфраструктуры в предыдущие два года - мы направили 11 миллиардов (рублей) - дает свои плоды. Сегодня у нас 71 разрешение на строительство многоквартирных домов с общим потенциалом (на) 2024-2027 годы один миллион 84 тысячи квадратных метров", - сказал Бабушкин, добавив, что план по строительству жилья по этому году также находится в графике, и его планируют успешно реализовать.</w:t>
      </w:r>
    </w:p>
    <w:p w:rsidR="00F212A0" w:rsidRPr="00F212A0" w:rsidRDefault="00F212A0" w:rsidP="00F212A0">
      <w:pPr>
        <w:pStyle w:val="DocumentBody"/>
        <w:ind w:firstLine="0"/>
        <w:rPr>
          <w:sz w:val="18"/>
        </w:rPr>
      </w:pPr>
      <w:hyperlink r:id="rId45" w:history="1">
        <w:r w:rsidRPr="00F212A0">
          <w:rPr>
            <w:rStyle w:val="a7"/>
            <w:sz w:val="18"/>
          </w:rPr>
          <w:t>https://realty.ria.ru/20240827/babushkin-1968753989.html</w:t>
        </w:r>
      </w:hyperlink>
      <w:r w:rsidRPr="00F212A0">
        <w:rPr>
          <w:sz w:val="18"/>
        </w:rPr>
        <w:t xml:space="preserve"> </w:t>
      </w:r>
    </w:p>
    <w:p w:rsidR="002863D8" w:rsidRDefault="002863D8" w:rsidP="002863D8">
      <w:r>
        <w:rPr>
          <w:sz w:val="18"/>
        </w:rPr>
        <w:t>назад: </w:t>
      </w:r>
      <w:hyperlink w:anchor="ref_toc" w:history="1">
        <w:r>
          <w:rPr>
            <w:rStyle w:val="NavigationLink"/>
          </w:rPr>
          <w:t>оглавление</w:t>
        </w:r>
      </w:hyperlink>
    </w:p>
    <w:p w:rsidR="002863D8" w:rsidRDefault="002863D8" w:rsidP="002863D8">
      <w:pPr>
        <w:pStyle w:val="4"/>
      </w:pPr>
      <w:bookmarkStart w:id="107" w:name="_Toc175717603"/>
      <w:bookmarkStart w:id="108" w:name="_Toc175717602"/>
      <w:bookmarkStart w:id="109" w:name="_Toc175727426"/>
      <w:r>
        <w:rPr>
          <w:rStyle w:val="DocumentDate"/>
        </w:rPr>
        <w:t>27.08.2024</w:t>
      </w:r>
      <w:r>
        <w:br/>
      </w:r>
      <w:r>
        <w:rPr>
          <w:rStyle w:val="DocumentSource"/>
        </w:rPr>
        <w:t>РИА Новости. Новости недвижимости</w:t>
      </w:r>
      <w:r>
        <w:br/>
      </w:r>
      <w:bookmarkEnd w:id="107"/>
      <w:r w:rsidR="00F212A0" w:rsidRPr="00F212A0">
        <w:rPr>
          <w:rStyle w:val="DocumentName"/>
        </w:rPr>
        <w:t>Путин похвалил астраханского губернатора за строительство школ</w:t>
      </w:r>
      <w:bookmarkEnd w:id="109"/>
    </w:p>
    <w:p w:rsidR="00F212A0" w:rsidRDefault="00F212A0" w:rsidP="002863D8">
      <w:pPr>
        <w:pStyle w:val="DocumentBody"/>
      </w:pPr>
      <w:r w:rsidRPr="00F212A0">
        <w:t>Путин похвалил астраханского губернатора за строительство школ и детских садов</w:t>
      </w:r>
    </w:p>
    <w:p w:rsidR="002863D8" w:rsidRDefault="002863D8" w:rsidP="002863D8">
      <w:pPr>
        <w:pStyle w:val="DocumentBody"/>
      </w:pPr>
      <w:r>
        <w:t>МОСКВА, 27 авг - РИА Новости. Президент России Владимир Путин похвалил губернатора Астраханской области Игоря Бабушкина за результаты при строительстве новых школ и детских садов в регионе, глава государства назвал Бабушкина молодцом.</w:t>
      </w:r>
    </w:p>
    <w:p w:rsidR="002863D8" w:rsidRDefault="002863D8" w:rsidP="002863D8">
      <w:pPr>
        <w:pStyle w:val="DocumentBody"/>
      </w:pPr>
      <w:r>
        <w:t>В ходе встречи во вторник Бабушкин доложил Путину, что за пять лет в Астраханской области в рамках нацпроекта "Образование" было построено семь школ и 18 детских садов, еще пять садиков будет сдано до конца года . Также в регионе полностью ликвидирована очередь в детские сады дошкольников старше 1,5 лет, сообщил губернатор.</w:t>
      </w:r>
    </w:p>
    <w:p w:rsidR="002863D8" w:rsidRDefault="002863D8" w:rsidP="002863D8">
      <w:pPr>
        <w:pStyle w:val="DocumentBody"/>
      </w:pPr>
      <w:r>
        <w:t>"Да, вы молодец просто", - ответил Путин.</w:t>
      </w:r>
    </w:p>
    <w:p w:rsidR="00F212A0" w:rsidRPr="00F212A0" w:rsidRDefault="00F212A0" w:rsidP="00F212A0">
      <w:pPr>
        <w:pStyle w:val="DocumentBody"/>
        <w:ind w:firstLine="0"/>
        <w:rPr>
          <w:sz w:val="18"/>
        </w:rPr>
      </w:pPr>
      <w:hyperlink r:id="rId46" w:history="1">
        <w:r w:rsidRPr="00F212A0">
          <w:rPr>
            <w:rStyle w:val="a7"/>
            <w:sz w:val="18"/>
          </w:rPr>
          <w:t>https://ria.ru/20240827/putin-1968741848.html</w:t>
        </w:r>
      </w:hyperlink>
      <w:r w:rsidRPr="00F212A0">
        <w:rPr>
          <w:sz w:val="18"/>
        </w:rPr>
        <w:t xml:space="preserve"> </w:t>
      </w:r>
    </w:p>
    <w:p w:rsidR="002863D8" w:rsidRDefault="002863D8" w:rsidP="002863D8">
      <w:r>
        <w:rPr>
          <w:sz w:val="18"/>
        </w:rPr>
        <w:t>назад: </w:t>
      </w:r>
      <w:hyperlink w:anchor="ref_toc" w:history="1">
        <w:r>
          <w:rPr>
            <w:rStyle w:val="NavigationLink"/>
          </w:rPr>
          <w:t>оглавление</w:t>
        </w:r>
      </w:hyperlink>
    </w:p>
    <w:p w:rsidR="00F25C4F" w:rsidRDefault="00F25C4F" w:rsidP="00F25C4F">
      <w:pPr>
        <w:pStyle w:val="4"/>
      </w:pPr>
      <w:bookmarkStart w:id="110" w:name="_Toc175717645"/>
      <w:bookmarkStart w:id="111" w:name="_Toc175717615"/>
      <w:bookmarkStart w:id="112" w:name="_Toc175727427"/>
      <w:bookmarkEnd w:id="105"/>
      <w:bookmarkEnd w:id="108"/>
      <w:r>
        <w:rPr>
          <w:rStyle w:val="DocumentDate"/>
        </w:rPr>
        <w:t>27.08.2024</w:t>
      </w:r>
      <w:r>
        <w:br/>
      </w:r>
      <w:r>
        <w:rPr>
          <w:rStyle w:val="DocumentSource"/>
        </w:rPr>
        <w:t>Коммерсантъ (kommersant.ru)</w:t>
      </w:r>
      <w:r>
        <w:br/>
      </w:r>
      <w:r>
        <w:rPr>
          <w:rStyle w:val="DocumentName"/>
        </w:rPr>
        <w:t>Здания освободили от промышленности</w:t>
      </w:r>
      <w:bookmarkEnd w:id="110"/>
      <w:bookmarkEnd w:id="112"/>
    </w:p>
    <w:p w:rsidR="00F25C4F" w:rsidRDefault="00F25C4F" w:rsidP="00F25C4F">
      <w:pPr>
        <w:pStyle w:val="DocumentBody"/>
      </w:pPr>
      <w:r>
        <w:t>Почему объекты под производство стали занимать непрофильные компании</w:t>
      </w:r>
    </w:p>
    <w:p w:rsidR="00F25C4F" w:rsidRDefault="00F25C4F" w:rsidP="00F25C4F">
      <w:pPr>
        <w:pStyle w:val="DocumentBody"/>
      </w:pPr>
      <w:r>
        <w:t xml:space="preserve">В последние два года интерес </w:t>
      </w:r>
      <w:r>
        <w:rPr>
          <w:b/>
        </w:rPr>
        <w:t>застройщиков</w:t>
      </w:r>
      <w:r>
        <w:t xml:space="preserve"> к строительству комплексов под размещение предприятий легкой промышленности в Москве значительно вырос. Игроков рынка замотивировала льгота за смену вида разрешенного использования земли под </w:t>
      </w:r>
      <w:r>
        <w:rPr>
          <w:b/>
        </w:rPr>
        <w:t>строительство</w:t>
      </w:r>
      <w:r>
        <w:t xml:space="preserve"> жилья. В то же время значительную часть таких объектов могут занимать не производственники, а ритейлеры и логисты. «Ъ-Review» разобрался, почему новая производственная недвижимость утрачивает свою основную функцию.</w:t>
      </w:r>
    </w:p>
    <w:p w:rsidR="00F25C4F" w:rsidRDefault="00F25C4F" w:rsidP="00F25C4F">
      <w:pPr>
        <w:pStyle w:val="DocumentBody"/>
      </w:pPr>
      <w:r>
        <w:t>Почему объекты под производство стали занимать непрофильные компании</w:t>
      </w:r>
    </w:p>
    <w:p w:rsidR="00F25C4F" w:rsidRDefault="00F25C4F" w:rsidP="00F25C4F">
      <w:pPr>
        <w:pStyle w:val="DocumentBody"/>
      </w:pPr>
      <w:r>
        <w:lastRenderedPageBreak/>
        <w:t xml:space="preserve">В последние два года интерес </w:t>
      </w:r>
      <w:r>
        <w:rPr>
          <w:b/>
        </w:rPr>
        <w:t>застройщиков</w:t>
      </w:r>
      <w:r>
        <w:t xml:space="preserve"> к строительству комплексов под размещение предприятий легкой промышленности в Москве значительно вырос. Игроков рынка замотивировала льгота за смену вида разрешенного использования земли под </w:t>
      </w:r>
      <w:r>
        <w:rPr>
          <w:b/>
        </w:rPr>
        <w:t>строительство</w:t>
      </w:r>
      <w:r>
        <w:t xml:space="preserve"> жилья. В то же время значительную часть таких объектов могут занимать не производственники, а ритейлеры и логисты. «Ъ-Review» разобрался, почему новая производственная недвижимость утрачивает свою основную функцию.</w:t>
      </w:r>
    </w:p>
    <w:p w:rsidR="00F25C4F" w:rsidRDefault="00F25C4F" w:rsidP="00F25C4F">
      <w:pPr>
        <w:pStyle w:val="DocumentBody"/>
      </w:pPr>
      <w:r>
        <w:t>Стимулы для рекордов</w:t>
      </w:r>
    </w:p>
    <w:p w:rsidR="00F25C4F" w:rsidRDefault="00F25C4F" w:rsidP="00F25C4F">
      <w:pPr>
        <w:pStyle w:val="DocumentBody"/>
      </w:pPr>
      <w:r>
        <w:t xml:space="preserve">В январе—июне 2024 года объем ввода логопарков в Москве и Подмосковье уменьшился на 18% год к году, до 436 тыс. кв. м, подсчитали в CORE.XP. Сокращение обусловлено падением ввода классических складов класса А: таких объектов было построено всего 196 тыс. кв. м, что в три раза меньше год к году, отмечают консультанты. В то же время растет объем построенных зданий в формате Light Industrial, то есть комплексов для размещения предприятий легкой промышленности. В 2024 году </w:t>
      </w:r>
      <w:r>
        <w:rPr>
          <w:b/>
        </w:rPr>
        <w:t>застройщики</w:t>
      </w:r>
      <w:r>
        <w:t xml:space="preserve"> уже возвели в 1,8 раза больше таких объектов, чем за весь 2023 год,— 240 тыс. кв. м.</w:t>
      </w:r>
    </w:p>
    <w:p w:rsidR="00F25C4F" w:rsidRDefault="00F25C4F" w:rsidP="00F25C4F">
      <w:pPr>
        <w:pStyle w:val="DocumentBody"/>
      </w:pPr>
      <w:r>
        <w:t xml:space="preserve">Мощным стимулом для реализации проектов Light Industrial стала программа мэрии Москвы по созданию мест приложения труда, в частности производственных площадей. «Власти были против классических складов в городе, так как они сильно увеличивают нагрузку на транспортные магистрали и логистику»,— объясняет приоритет производственных комплексов партнер «Ricci | Консалтинг и оценка» Яна Кузина. В то же время производственные компании нуждались в площадях, в том числе из-за активного расселения «ржавого пояса» в столице. Взамен на </w:t>
      </w:r>
      <w:r>
        <w:rPr>
          <w:b/>
        </w:rPr>
        <w:t>строительство</w:t>
      </w:r>
      <w:r>
        <w:t xml:space="preserve"> объектов для таких компаний девелоперы могли получить от властей льготу за смену вида разрешенного использования земли под </w:t>
      </w:r>
      <w:r>
        <w:rPr>
          <w:b/>
        </w:rPr>
        <w:t>строительство</w:t>
      </w:r>
      <w:r>
        <w:t xml:space="preserve"> жилья.</w:t>
      </w:r>
    </w:p>
    <w:p w:rsidR="00F25C4F" w:rsidRDefault="00F25C4F" w:rsidP="00F25C4F">
      <w:pPr>
        <w:pStyle w:val="DocumentBody"/>
      </w:pPr>
      <w:r>
        <w:t xml:space="preserve">Поэтому на рынок вышло много </w:t>
      </w:r>
      <w:r>
        <w:rPr>
          <w:b/>
        </w:rPr>
        <w:t>застройщиков</w:t>
      </w:r>
      <w:r>
        <w:t xml:space="preserve"> многоквартирных домов — группы ПИК, Capital Group, «Гранель», «Инград», MR Group, Level Group и другие. Коммерческий директор Дмитровского логистического парка Александр Перфильев уверен, что производственные комплексы помогают части игроков не только получить льготы, но и диверсифицировать бизнес на фоне отмены субсидируемой государством </w:t>
      </w:r>
      <w:r>
        <w:rPr>
          <w:b/>
        </w:rPr>
        <w:t>ипотеки</w:t>
      </w:r>
      <w:r>
        <w:t>.</w:t>
      </w:r>
    </w:p>
    <w:p w:rsidR="00F25C4F" w:rsidRDefault="00F25C4F" w:rsidP="00F25C4F">
      <w:pPr>
        <w:pStyle w:val="DocumentBody"/>
      </w:pPr>
      <w:r>
        <w:t>Конкуренция за площади</w:t>
      </w:r>
    </w:p>
    <w:p w:rsidR="00F25C4F" w:rsidRDefault="00F25C4F" w:rsidP="00F25C4F">
      <w:pPr>
        <w:pStyle w:val="DocumentBody"/>
      </w:pPr>
      <w:r>
        <w:t>Исторически малый и средний бизнес легкой промышленности был вынужден выбирать пространства в старом фонде, размещаться в ангарах и других мало приспособленных для эффективной работы условиях. С развитием сегмента Light Industrial у игроков появился шанс занять современные, адаптированные под производство здания. Но сейчас арендовать такие объекты практически невозможно — все предложение вымывается еще до ввода объекта в эксплуатацию, отмечает управляющий партнер Parametr Александр Манунин.</w:t>
      </w:r>
    </w:p>
    <w:p w:rsidR="00F25C4F" w:rsidRDefault="00F25C4F" w:rsidP="00F25C4F">
      <w:pPr>
        <w:pStyle w:val="DocumentBody"/>
      </w:pPr>
      <w:r>
        <w:t>Причем не всегда такие площади оказываются заняты именно производственными компаниями. Среди закрытых сделок по аренде объектов Light Industrial более 50% в этом году пришлось на представителей логистических компаний, говорит руководитель департамента исследований и аналитики CMWP Полина Афанасьева. Основными пользователями этих площадей остаются предприятия легкой промышленности, занимающие 38% от общего объема портфеля, а на логистические компании приходится 15%, настаивает партнер NF Group Константин Фомиченко.</w:t>
      </w:r>
    </w:p>
    <w:p w:rsidR="00F25C4F" w:rsidRDefault="00F25C4F" w:rsidP="00F25C4F">
      <w:pPr>
        <w:pStyle w:val="DocumentBody"/>
      </w:pPr>
      <w:r>
        <w:t>Тем не менее среди активных интересантов на аренду таких комплексов — сектор дистрибуции, ритейла и игроки e-commerce, продолжает госпожа Афанасьева. По данным руководителя департамента по работе со складскими и производственными помещениями IBC Real Estate Евгения Бумагина, 17% таких площадей занимают дистрибуторы, 4% — игроки сегмента электронной торговли и 1% — ритейлеры.</w:t>
      </w:r>
    </w:p>
    <w:p w:rsidR="00F25C4F" w:rsidRDefault="00F25C4F" w:rsidP="00F25C4F">
      <w:pPr>
        <w:pStyle w:val="DocumentBody"/>
      </w:pPr>
      <w:r>
        <w:t>На традиционном складском рынке сейчас маленький объем свободного предложения, и поэтому арендаторы других отраслей вынуждены рассматривать все доступные площади, объясняет тренд партнер CMWP Егор Дорофеев. По оценкам Nikoliers, доля свободных площадей в логопарках не только Москвы и Подмосковья, но и всей России в целом сейчас составляет менее 1%. Логисты и ритейлеры могут принимать решения быстрее, чем производственные компании, которые должны сформировать бизнес-модель в зависимости от поставок оборудования, прогнозируемого объема производства и многих других факторов, указывает господин Дорофеев. Гибкость и оперативность помогают опережать производственников в борьбе за свободные площади.</w:t>
      </w:r>
    </w:p>
    <w:p w:rsidR="00F25C4F" w:rsidRDefault="00F25C4F" w:rsidP="00F25C4F">
      <w:pPr>
        <w:pStyle w:val="DocumentBody"/>
      </w:pPr>
      <w:r>
        <w:t>Впрочем, власти Москвы не против заполнения объектов Light Industrial компаниями из непроизводственного сектора. В середине декабря 2023 года мэрия объявила о послаблениях, согласно которым девелоперы могут выделять 25% площадей в производственных объектах под складскую функцию. Это увеличило рентабельность проектов, говорит Полина Афанасьева. Однако вероятность того, что мэрия столицы повысит допустимую долю учета складской площади при проектировании промышленных и производственных объектов, мала, уверена эксперт. «Отведение больших земельных участков под объекты с малым количеством рабочих мест является менее эффективным для городского развития»,— резюмирует госпожа Афанасьева.</w:t>
      </w:r>
    </w:p>
    <w:p w:rsidR="00F25C4F" w:rsidRDefault="00F25C4F" w:rsidP="00F25C4F">
      <w:pPr>
        <w:pStyle w:val="DocumentBody"/>
      </w:pPr>
      <w:r>
        <w:lastRenderedPageBreak/>
        <w:t>Этот текст — часть нового проекта ИД «Коммерсантъ», посвященного трендам бизнеса и финансового рынка. Еще больше лонгридов с анализом ключевых отраслей российской экономики, экспертных интервью и авторских колонок — на странице Review.</w:t>
      </w:r>
    </w:p>
    <w:p w:rsidR="00F25C4F" w:rsidRDefault="00F25C4F" w:rsidP="00F25C4F">
      <w:pPr>
        <w:pStyle w:val="DocumentBody"/>
      </w:pPr>
      <w:r>
        <w:t>Дарья Андрианова</w:t>
      </w:r>
    </w:p>
    <w:p w:rsidR="00F25C4F" w:rsidRDefault="00BF0CD9" w:rsidP="00F25C4F">
      <w:hyperlink r:id="rId47" w:history="1">
        <w:r w:rsidR="00F25C4F">
          <w:rPr>
            <w:rStyle w:val="DocumentOriginalLink"/>
          </w:rPr>
          <w:t>https://www.kommersant.ru/doc/6918277</w:t>
        </w:r>
      </w:hyperlink>
    </w:p>
    <w:p w:rsidR="00F25C4F" w:rsidRDefault="00F25C4F" w:rsidP="00F25C4F">
      <w:r>
        <w:rPr>
          <w:sz w:val="18"/>
        </w:rPr>
        <w:t>назад: </w:t>
      </w:r>
      <w:hyperlink w:anchor="ref_toc" w:history="1">
        <w:r>
          <w:rPr>
            <w:rStyle w:val="NavigationLink"/>
          </w:rPr>
          <w:t>оглавление</w:t>
        </w:r>
      </w:hyperlink>
    </w:p>
    <w:p w:rsidR="004744B8" w:rsidRDefault="004744B8" w:rsidP="004744B8">
      <w:pPr>
        <w:pStyle w:val="4"/>
      </w:pPr>
      <w:bookmarkStart w:id="113" w:name="_Toc175717709"/>
      <w:bookmarkStart w:id="114" w:name="_Toc175727428"/>
      <w:r>
        <w:rPr>
          <w:rStyle w:val="DocumentDate"/>
        </w:rPr>
        <w:t>27.08.2024</w:t>
      </w:r>
      <w:r>
        <w:br/>
      </w:r>
      <w:r>
        <w:rPr>
          <w:rStyle w:val="DocumentSource"/>
        </w:rPr>
        <w:t>АСН-инфо (asninfo.ru)</w:t>
      </w:r>
      <w:r>
        <w:br/>
      </w:r>
      <w:r>
        <w:rPr>
          <w:rStyle w:val="DocumentName"/>
        </w:rPr>
        <w:t>В 2025 году в Ленобласти планируется строительство 8 модульных фельдшерско-акушерских пунктов и амбулатории</w:t>
      </w:r>
      <w:bookmarkEnd w:id="113"/>
      <w:bookmarkEnd w:id="114"/>
    </w:p>
    <w:p w:rsidR="004744B8" w:rsidRDefault="004744B8" w:rsidP="004744B8">
      <w:pPr>
        <w:pStyle w:val="DocumentBody"/>
      </w:pPr>
      <w:r>
        <w:t>Успешную практику предоставления муниципалитетами земельных участков для строительства медицинских учреждений рассмотрели сегодня на аппаратном совещании в администрации области.</w:t>
      </w:r>
    </w:p>
    <w:p w:rsidR="004744B8" w:rsidRDefault="004744B8" w:rsidP="004744B8">
      <w:pPr>
        <w:pStyle w:val="DocumentBody"/>
      </w:pPr>
      <w:r>
        <w:t>"Обратите внимание на хорошие практики, которые есть по ряду районов, которые оказывают помощь в развитии системы здравоохранения. Тема эта общая, а не только комитета по здравоохранению и правительства Ленинградской области. Поэтому просил бы эту практику продолжить",</w:t>
      </w:r>
      <w:r w:rsidR="004345B9">
        <w:t xml:space="preserve"> </w:t>
      </w:r>
      <w:r>
        <w:t>- дал оценку работе муниципалитетов губернатор Александр Дрозденко.</w:t>
      </w:r>
    </w:p>
    <w:p w:rsidR="004744B8" w:rsidRDefault="004744B8" w:rsidP="004744B8">
      <w:pPr>
        <w:pStyle w:val="DocumentBody"/>
      </w:pPr>
      <w:r>
        <w:t>Кроме содействия новым стройкам и ремонту учреждений здравоохранения, органы местного самоуправления предоставляют жилье медицинским работникам, организуют транспортную доступность к госмедорганизациям, дают льготы по земельному налогу и аренде помещений.</w:t>
      </w:r>
    </w:p>
    <w:p w:rsidR="004744B8" w:rsidRDefault="004744B8" w:rsidP="004744B8">
      <w:pPr>
        <w:pStyle w:val="DocumentAuthor"/>
      </w:pPr>
      <w:r>
        <w:t>Александр Дрозденко</w:t>
      </w:r>
    </w:p>
    <w:p w:rsidR="004744B8" w:rsidRDefault="00BF0CD9" w:rsidP="004744B8">
      <w:hyperlink r:id="rId48" w:history="1">
        <w:r w:rsidR="004744B8">
          <w:rPr>
            <w:rStyle w:val="DocumentOriginalLink"/>
          </w:rPr>
          <w:t>https://asninfo.ru/news/115152-v-2025-godu-v-lenoblasti-planiruyetsya-stroitelstvo-8-modulnykh-feldshersko-akusherskikh-punktov-i-a</w:t>
        </w:r>
      </w:hyperlink>
    </w:p>
    <w:p w:rsidR="004744B8" w:rsidRDefault="004744B8" w:rsidP="004744B8">
      <w:r>
        <w:rPr>
          <w:sz w:val="18"/>
        </w:rPr>
        <w:t>назад: </w:t>
      </w:r>
      <w:hyperlink w:anchor="ref_toc" w:history="1">
        <w:r>
          <w:rPr>
            <w:rStyle w:val="NavigationLink"/>
          </w:rPr>
          <w:t>оглавление</w:t>
        </w:r>
      </w:hyperlink>
    </w:p>
    <w:p w:rsidR="004D208B" w:rsidRDefault="004D208B" w:rsidP="004D208B">
      <w:pPr>
        <w:pStyle w:val="4"/>
      </w:pPr>
      <w:bookmarkStart w:id="115" w:name="_Toc175717676"/>
      <w:bookmarkStart w:id="116" w:name="_Toc175717625"/>
      <w:bookmarkStart w:id="117" w:name="_Toc175727429"/>
      <w:bookmarkEnd w:id="111"/>
      <w:r>
        <w:rPr>
          <w:rStyle w:val="DocumentDate"/>
        </w:rPr>
        <w:t>27.08.2024</w:t>
      </w:r>
      <w:r>
        <w:br/>
      </w:r>
      <w:r>
        <w:rPr>
          <w:rStyle w:val="DocumentSource"/>
        </w:rPr>
        <w:t>Газета.Ru</w:t>
      </w:r>
      <w:r>
        <w:br/>
      </w:r>
      <w:r>
        <w:rPr>
          <w:rStyle w:val="DocumentName"/>
        </w:rPr>
        <w:t>Московские новостройки обросли детскими садами</w:t>
      </w:r>
      <w:bookmarkEnd w:id="117"/>
      <w:r>
        <w:rPr>
          <w:rStyle w:val="DocumentName"/>
        </w:rPr>
        <w:t xml:space="preserve"> </w:t>
      </w:r>
      <w:bookmarkEnd w:id="115"/>
    </w:p>
    <w:p w:rsidR="004D208B" w:rsidRDefault="004D208B" w:rsidP="004D208B">
      <w:pPr>
        <w:pStyle w:val="DocumentBody"/>
      </w:pPr>
      <w:r>
        <w:t>"Метриум": в Москве появилось 43 новостройки с детскими садами в январе-августе</w:t>
      </w:r>
    </w:p>
    <w:p w:rsidR="004D208B" w:rsidRDefault="004D208B" w:rsidP="004D208B">
      <w:pPr>
        <w:pStyle w:val="DocumentBody"/>
      </w:pPr>
      <w:r>
        <w:t>В январе-августе 2024 года девелоперы вывели на рынок 43 новостройки, включая 10 комплексов, в которых запроектированы детские сады. Об этом "Газете.Ru" сказал управляющий директор компании «Метриум» Руслан Сырцов.</w:t>
      </w:r>
    </w:p>
    <w:p w:rsidR="004D208B" w:rsidRDefault="004D208B" w:rsidP="004D208B">
      <w:pPr>
        <w:pStyle w:val="DocumentBody"/>
      </w:pPr>
      <w:r>
        <w:t>В пяти новостройках запланирован муниципальный детский сад. В одном из домов, помимо муниципального, представлен частный детсад. В свою очередь, в пяти комплексах предусмотрены только частные детские сады. Сырцов уточнил, что такое распределение подтверждает тренд на востребованность платного дошкольного образования.</w:t>
      </w:r>
    </w:p>
    <w:p w:rsidR="004D208B" w:rsidRDefault="004D208B" w:rsidP="004D208B">
      <w:pPr>
        <w:pStyle w:val="DocumentBody"/>
      </w:pPr>
      <w:r>
        <w:t xml:space="preserve">"Средний показатель обеспеченности населения детскими садами в Москве составляет 36 мест в дошкольных учреждениях на 1000 жителей. Власти Москвы совместно с </w:t>
      </w:r>
      <w:r>
        <w:rPr>
          <w:b/>
        </w:rPr>
        <w:t>застройщиками</w:t>
      </w:r>
      <w:r>
        <w:t xml:space="preserve"> стремятся, чтобы коэффициент обеспеченности дошкольными учреждениями повсеместно рос. Девелоперам это выгодно, потому что встроенно-пристроенный или отдельно стоящий детский сад в составе проекта значительно повышает ликвидность комплекса (возможность быстро и выгодно продать - прим.ред)", - отметил Сырцов.</w:t>
      </w:r>
    </w:p>
    <w:p w:rsidR="004D208B" w:rsidRDefault="004D208B" w:rsidP="004D208B">
      <w:pPr>
        <w:pStyle w:val="DocumentBody"/>
      </w:pPr>
      <w:r>
        <w:t>По данным "Метриум", более 60% стартов новостроек «старой» Москвы приходится на центр, восток и запад.</w:t>
      </w:r>
    </w:p>
    <w:p w:rsidR="004D208B" w:rsidRDefault="004D208B" w:rsidP="004D208B">
      <w:pPr>
        <w:pStyle w:val="DocumentBody"/>
      </w:pPr>
      <w:r>
        <w:t>Ранее стало известно, какой тип жилья предпочитают москвичи.</w:t>
      </w:r>
    </w:p>
    <w:p w:rsidR="004D208B" w:rsidRDefault="004D208B" w:rsidP="004D208B">
      <w:pPr>
        <w:pStyle w:val="DocumentAuthor"/>
      </w:pPr>
      <w:r>
        <w:t>Анастасия Алексеевских</w:t>
      </w:r>
    </w:p>
    <w:p w:rsidR="004D208B" w:rsidRDefault="00BF0CD9" w:rsidP="004D208B">
      <w:hyperlink r:id="rId49" w:history="1">
        <w:r w:rsidR="004D208B">
          <w:rPr>
            <w:rStyle w:val="DocumentOriginalLink"/>
          </w:rPr>
          <w:t>https://www.gazeta.ru/business/news/2024/08/27/23782045.shtml</w:t>
        </w:r>
      </w:hyperlink>
    </w:p>
    <w:p w:rsidR="004D208B" w:rsidRDefault="004D208B" w:rsidP="004D208B">
      <w:r>
        <w:rPr>
          <w:sz w:val="18"/>
        </w:rPr>
        <w:t>назад: </w:t>
      </w:r>
      <w:hyperlink w:anchor="ref_toc" w:history="1">
        <w:r>
          <w:rPr>
            <w:rStyle w:val="NavigationLink"/>
          </w:rPr>
          <w:t>оглавление</w:t>
        </w:r>
      </w:hyperlink>
    </w:p>
    <w:p w:rsidR="0081039E" w:rsidRDefault="0081039E" w:rsidP="0081039E">
      <w:pPr>
        <w:pStyle w:val="4"/>
      </w:pPr>
      <w:bookmarkStart w:id="118" w:name="_Toc175727430"/>
      <w:r>
        <w:rPr>
          <w:rStyle w:val="DocumentDate"/>
        </w:rPr>
        <w:t>27.08.2024</w:t>
      </w:r>
      <w:r>
        <w:br/>
      </w:r>
      <w:r>
        <w:rPr>
          <w:rStyle w:val="DocumentSource"/>
        </w:rPr>
        <w:t>Строительство.ru - Новости (rcmm.ru)</w:t>
      </w:r>
      <w:r>
        <w:br/>
      </w:r>
      <w:r>
        <w:rPr>
          <w:rStyle w:val="DocumentName"/>
        </w:rPr>
        <w:t>Земли под ИЖС выделят в районе Филимонковское</w:t>
      </w:r>
      <w:bookmarkEnd w:id="116"/>
      <w:bookmarkEnd w:id="118"/>
    </w:p>
    <w:p w:rsidR="0081039E" w:rsidRDefault="0081039E" w:rsidP="0081039E">
      <w:pPr>
        <w:pStyle w:val="DocumentBody"/>
      </w:pPr>
      <w:r>
        <w:t xml:space="preserve">Два земельных участка выделят в деревне Поповка под индивидуальное жилищное </w:t>
      </w:r>
      <w:r>
        <w:rPr>
          <w:b/>
        </w:rPr>
        <w:t>строительство</w:t>
      </w:r>
      <w:r>
        <w:t>.</w:t>
      </w:r>
    </w:p>
    <w:p w:rsidR="004345B9" w:rsidRDefault="004345B9" w:rsidP="004345B9">
      <w:pPr>
        <w:pStyle w:val="DocumentBody"/>
      </w:pPr>
      <w:r>
        <w:lastRenderedPageBreak/>
        <w:t>Об этом сообщила председатель Комитета по архитектуре и градостроительству столицы (Москомархитектура), входящего в Комплекс градостроительной политики и строительства города Москвы, Юлиана Княжевская.</w:t>
      </w:r>
    </w:p>
    <w:p w:rsidR="004345B9" w:rsidRDefault="004345B9" w:rsidP="004345B9">
      <w:pPr>
        <w:pStyle w:val="DocumentBody"/>
      </w:pPr>
      <w:r>
        <w:t>«Утверждены градостроительные планы двух земельных участков общей площадью 0,28 гектара. На каждом из них можно будет построить дом, а также разместить гараж, баню или летнюю кухню. Общая площадь всех строений не должна превышать 560 квадратных метров», – пояснила Юлиана Княжевская.</w:t>
      </w:r>
    </w:p>
    <w:p w:rsidR="004345B9" w:rsidRDefault="004345B9" w:rsidP="004345B9">
      <w:pPr>
        <w:pStyle w:val="DocumentBody"/>
      </w:pPr>
      <w:r>
        <w:t>Территории расположены по адресам: деревня Поповка, улица Весенняя, земельные участки 25, 27.</w:t>
      </w:r>
    </w:p>
    <w:p w:rsidR="004345B9" w:rsidRDefault="004345B9" w:rsidP="004345B9">
      <w:pPr>
        <w:pStyle w:val="DocumentBody"/>
      </w:pPr>
      <w:r>
        <w:t>Они будут внесены в перечень земельных участков для индивидуального жилищного строительства, который регулярно пополняется. Горожане, желающие построить свой дом в городской среде, могут выбрать удобный для них участок и подать заявление в Департамент городского имущества.</w:t>
      </w:r>
    </w:p>
    <w:p w:rsidR="004345B9" w:rsidRDefault="004345B9" w:rsidP="004345B9">
      <w:pPr>
        <w:pStyle w:val="DocumentBody"/>
      </w:pPr>
      <w:r>
        <w:t>«На данный момент в перечне числятся 66 объектов общей площадью 8,5 гектара. Жители могут подать заявку на покупку любого из них, после чего Департамент публикует извещение о предоставлении участка для индивидуального жилищного строительства. Если в течение 30 дней не поступит заявлений от других граждан, то будет заключен договор купли-продажи с единственным заявителем. При наличии нескольких претендентов будет проведен аукцион. Начальная цена устанавливается в размере кадастровой стоимости участка», – прокомментировал министр правительства Москвы, руководитель Департамента городского имущества Максим Гаман.</w:t>
      </w:r>
    </w:p>
    <w:p w:rsidR="004345B9" w:rsidRDefault="004345B9" w:rsidP="004345B9">
      <w:pPr>
        <w:pStyle w:val="DocumentBody"/>
      </w:pPr>
      <w:r>
        <w:t>В свою очередь, глава Департамента развития новых территорий города Москвы Владимир Жидкин заявил о динамичном развитии ИЖС.</w:t>
      </w:r>
    </w:p>
    <w:p w:rsidR="0081039E" w:rsidRDefault="004345B9" w:rsidP="004345B9">
      <w:pPr>
        <w:pStyle w:val="DocumentBody"/>
      </w:pPr>
      <w:r>
        <w:t>«Еще 10 лет назад в ТиНАО вводилось в эксплуатацию по 200–250 тысяч квадратных метров в рамках индивидуального жилищного строительства. При этом в прошлом году построили более 750 тысяч квадратных метров такого жилья», – добавил Владимир Жидкин.</w:t>
      </w:r>
    </w:p>
    <w:p w:rsidR="0081039E" w:rsidRDefault="00BF0CD9" w:rsidP="0081039E">
      <w:hyperlink r:id="rId50" w:history="1">
        <w:r w:rsidR="0081039E">
          <w:rPr>
            <w:rStyle w:val="DocumentOriginalLink"/>
          </w:rPr>
          <w:t>https://rcmm.r</w:t>
        </w:r>
        <w:r w:rsidR="0081039E">
          <w:rPr>
            <w:rStyle w:val="DocumentOriginalLink"/>
          </w:rPr>
          <w:t>u</w:t>
        </w:r>
        <w:r w:rsidR="0081039E">
          <w:rPr>
            <w:rStyle w:val="DocumentOriginalLink"/>
          </w:rPr>
          <w:t>/novosti/66941-zemli-pod-izhs-vydeljat-v-rajone-filimonkovskoe.html</w:t>
        </w:r>
      </w:hyperlink>
    </w:p>
    <w:p w:rsidR="0081039E" w:rsidRDefault="0081039E" w:rsidP="0081039E">
      <w:r>
        <w:rPr>
          <w:sz w:val="18"/>
        </w:rPr>
        <w:t>назад: </w:t>
      </w:r>
      <w:hyperlink w:anchor="ref_toc" w:history="1">
        <w:r>
          <w:rPr>
            <w:rStyle w:val="NavigationLink"/>
          </w:rPr>
          <w:t>оглавление</w:t>
        </w:r>
      </w:hyperlink>
    </w:p>
    <w:p w:rsidR="00F25C4F" w:rsidRDefault="00F25C4F" w:rsidP="00F25C4F">
      <w:pPr>
        <w:pStyle w:val="4"/>
      </w:pPr>
      <w:bookmarkStart w:id="119" w:name="_Toc175717643"/>
      <w:bookmarkStart w:id="120" w:name="_Toc175727431"/>
      <w:r>
        <w:rPr>
          <w:rStyle w:val="DocumentDate"/>
        </w:rPr>
        <w:t>27.08.2024</w:t>
      </w:r>
      <w:r>
        <w:br/>
      </w:r>
      <w:r>
        <w:rPr>
          <w:rStyle w:val="DocumentSource"/>
        </w:rPr>
        <w:t>Строительство.ru - Новости (rcmm.ru)</w:t>
      </w:r>
      <w:r>
        <w:br/>
      </w:r>
      <w:r>
        <w:rPr>
          <w:rStyle w:val="DocumentName"/>
        </w:rPr>
        <w:t>Новый филиал «Курчатовской школы» будет построен в районе Щукино</w:t>
      </w:r>
      <w:bookmarkEnd w:id="119"/>
      <w:bookmarkEnd w:id="120"/>
    </w:p>
    <w:p w:rsidR="00F25C4F" w:rsidRDefault="00F25C4F" w:rsidP="00F25C4F">
      <w:pPr>
        <w:pStyle w:val="DocumentBody"/>
      </w:pPr>
      <w:r>
        <w:t>Образовательное учреждение с ботаническим садом появится в городском квартале Moments вблизи парка Покровское-Стрешнево, девелопером которого выступает копания Forma. После ввода в эксплуатацию в 2028 году оно будет принято на баланс ГБОУ города Москвы «Курчатовская школа», соответствующий приказ опубликовал столичный Департамент образования.</w:t>
      </w:r>
    </w:p>
    <w:p w:rsidR="004345B9" w:rsidRDefault="004345B9" w:rsidP="004345B9">
      <w:pPr>
        <w:pStyle w:val="DocumentBody"/>
      </w:pPr>
      <w:r>
        <w:t>Проект во 2-м Красногорском проезде общей площадью 13 тыс. кв.м. будет включать в себя школу на 350 учеников и детский сад на 175 воспитанников. Архитектурную концепцию выполнило бюро APEX. Помимо современного оснащения учебных классов, на территории школы разместят спортивно-игровые комплексы, площадку для занятий гимнастикой, а также беговые зоны с мультитаймером.</w:t>
      </w:r>
    </w:p>
    <w:p w:rsidR="004345B9" w:rsidRDefault="004345B9" w:rsidP="004345B9">
      <w:pPr>
        <w:pStyle w:val="DocumentBody"/>
      </w:pPr>
      <w:r>
        <w:t>Особенностью входной группы будущей школы станет существующее на сегодня дизайн-пространство, выполненное в виде стеклянного куба площадью 322 кв. м.</w:t>
      </w:r>
    </w:p>
    <w:p w:rsidR="004345B9" w:rsidRDefault="004345B9" w:rsidP="004345B9">
      <w:pPr>
        <w:pStyle w:val="DocumentBody"/>
      </w:pPr>
      <w:r>
        <w:t>Справочно:</w:t>
      </w:r>
    </w:p>
    <w:p w:rsidR="00F25C4F" w:rsidRDefault="004345B9" w:rsidP="004345B9">
      <w:pPr>
        <w:pStyle w:val="DocumentBody"/>
      </w:pPr>
      <w:r>
        <w:t>Городской квартал Moments будет реализован на участке 4 га по адресу 1, 3, 4 Красногорские проезды, в непосредственной близости от старинного усадебного парка «Покровское-Стрешнево».</w:t>
      </w:r>
      <w:r w:rsidR="00030660">
        <w:t xml:space="preserve"> </w:t>
      </w:r>
      <w:r>
        <w:t>В состав проекта войдут восемь жилых корпусов высотой от 14 до 45 этажей, первый из который планируется сдать в 2025 году. Общая жилая площадь комплекса составит около 140 тыс. кв. метров.</w:t>
      </w:r>
      <w:r w:rsidR="00030660">
        <w:t xml:space="preserve"> </w:t>
      </w:r>
      <w:r>
        <w:t>Всего в Moments запланировано 2668 квартир, которые будут реализовываться как с отделкой white box, так и в состоянии shell &amp; core.</w:t>
      </w:r>
    </w:p>
    <w:p w:rsidR="00F25C4F" w:rsidRDefault="00BF0CD9" w:rsidP="00F25C4F">
      <w:hyperlink r:id="rId51" w:history="1">
        <w:r w:rsidR="00F25C4F">
          <w:rPr>
            <w:rStyle w:val="DocumentOriginalLink"/>
          </w:rPr>
          <w:t>https://rcm</w:t>
        </w:r>
        <w:r w:rsidR="00F25C4F">
          <w:rPr>
            <w:rStyle w:val="DocumentOriginalLink"/>
          </w:rPr>
          <w:t>m</w:t>
        </w:r>
        <w:r w:rsidR="00F25C4F">
          <w:rPr>
            <w:rStyle w:val="DocumentOriginalLink"/>
          </w:rPr>
          <w:t>.ru/novosti/66930-novyj-filial-kurchatovskoj-shkoly-budet-postroen-v-rajone-schukino.html</w:t>
        </w:r>
      </w:hyperlink>
    </w:p>
    <w:p w:rsidR="00F25C4F" w:rsidRDefault="00F25C4F" w:rsidP="00F25C4F">
      <w:r>
        <w:rPr>
          <w:sz w:val="18"/>
        </w:rPr>
        <w:t>назад: </w:t>
      </w:r>
      <w:hyperlink w:anchor="ref_toc" w:history="1">
        <w:r>
          <w:rPr>
            <w:rStyle w:val="NavigationLink"/>
          </w:rPr>
          <w:t>оглавление</w:t>
        </w:r>
      </w:hyperlink>
    </w:p>
    <w:p w:rsidR="00030660" w:rsidRDefault="002A0AB3" w:rsidP="002A0AB3">
      <w:pPr>
        <w:pStyle w:val="3"/>
      </w:pPr>
      <w:bookmarkStart w:id="121" w:name="_Toc175727432"/>
      <w:r w:rsidRPr="002A0AB3">
        <w:lastRenderedPageBreak/>
        <w:t>ПРЕЗИДЕНТ</w:t>
      </w:r>
      <w:bookmarkEnd w:id="121"/>
    </w:p>
    <w:p w:rsidR="00F27465" w:rsidRDefault="00F27465" w:rsidP="00F27465">
      <w:pPr>
        <w:pStyle w:val="4"/>
      </w:pPr>
      <w:bookmarkStart w:id="122" w:name="_Toc175713726"/>
      <w:bookmarkStart w:id="123" w:name="_Toc175727433"/>
      <w:r>
        <w:rPr>
          <w:rStyle w:val="DocumentDate"/>
        </w:rPr>
        <w:t>27.08.2024</w:t>
      </w:r>
      <w:r>
        <w:br/>
      </w:r>
      <w:r>
        <w:rPr>
          <w:rStyle w:val="DocumentSource"/>
        </w:rPr>
        <w:t>Ведомости (vedomosti.ru)</w:t>
      </w:r>
      <w:r>
        <w:br/>
      </w:r>
      <w:r>
        <w:rPr>
          <w:rStyle w:val="DocumentName"/>
        </w:rPr>
        <w:t>Владимир Путин направил приветствие участникам Восточного экономического форума - 2024</w:t>
      </w:r>
      <w:bookmarkEnd w:id="122"/>
      <w:bookmarkEnd w:id="123"/>
    </w:p>
    <w:p w:rsidR="00F27465" w:rsidRDefault="00F27465" w:rsidP="00F27465">
      <w:pPr>
        <w:pStyle w:val="DocumentBody"/>
      </w:pPr>
      <w:r>
        <w:rPr>
          <w:b/>
        </w:rPr>
        <w:t>Президент</w:t>
      </w:r>
      <w:r>
        <w:t xml:space="preserve"> Российской Федерации Владимир </w:t>
      </w:r>
      <w:r>
        <w:rPr>
          <w:b/>
        </w:rPr>
        <w:t>Путин</w:t>
      </w:r>
      <w:r>
        <w:t xml:space="preserve"> направил приветствие участникам, организаторам и гостям Восточного </w:t>
      </w:r>
      <w:r>
        <w:rPr>
          <w:b/>
        </w:rPr>
        <w:t>экономического</w:t>
      </w:r>
      <w:r>
        <w:t xml:space="preserve"> форума - 2024, который состоится во Владивостоке 3-6 сентября.</w:t>
      </w:r>
    </w:p>
    <w:p w:rsidR="00F27465" w:rsidRDefault="00F27465" w:rsidP="00F27465">
      <w:pPr>
        <w:pStyle w:val="DocumentBody"/>
      </w:pPr>
      <w:r>
        <w:t xml:space="preserve">В приветствии </w:t>
      </w:r>
      <w:r>
        <w:rPr>
          <w:b/>
        </w:rPr>
        <w:t>глава государства</w:t>
      </w:r>
      <w:r>
        <w:t xml:space="preserve"> отметил, что за годы своей работы Форум внес значительный вклад в </w:t>
      </w:r>
      <w:r>
        <w:rPr>
          <w:b/>
        </w:rPr>
        <w:t>развитие</w:t>
      </w:r>
      <w:r>
        <w:t xml:space="preserve"> конструктивных </w:t>
      </w:r>
      <w:r>
        <w:rPr>
          <w:b/>
        </w:rPr>
        <w:t>экономических</w:t>
      </w:r>
      <w:r>
        <w:t xml:space="preserve"> связей нашей страны с другими государствами Азиатско-Тихоокеанского региона. Осуществляемое в его рамках прямое неформальное общение между российскими и зарубежными предпринимателями, представителями государственных ведомств и общественных структур, экспертами позволяет обсуждать многие актуальные вопросы региональной повестки дня, разрабатывать полезные совместные проекты.</w:t>
      </w:r>
    </w:p>
    <w:p w:rsidR="00F27465" w:rsidRDefault="00F27465" w:rsidP="00F27465">
      <w:pPr>
        <w:pStyle w:val="DocumentBody"/>
      </w:pPr>
      <w:r>
        <w:t>«Это нашло отражение и в девизе нынешнего Форума - Дальний Восток - 2030. Объединим усилия, создавая возможности». Роль АТР в международных делах стремительно возрастает. Здесь открываются новые возможности для продуктивной кооперации, в том числе в рамках таких авторитетных многосторонних структур, как Евразэс, ШОС, БРИКС. Хотел бы подтвердить, что Россия открыта для диалога со всеми заинтересованными партнерами на азиатско-тихоокеанском пространстве, настроена на активное взаимодействие в целях построения более справедливой и демократической системы международных отношений, основанной на подлинном равноправии, свободной от диктата, силового и санкционного давления», - подчеркнул Владимир Путин.</w:t>
      </w:r>
    </w:p>
    <w:p w:rsidR="00F27465" w:rsidRDefault="00F27465" w:rsidP="00F27465">
      <w:pPr>
        <w:pStyle w:val="DocumentBody"/>
      </w:pPr>
      <w:r>
        <w:rPr>
          <w:b/>
        </w:rPr>
        <w:t>Президент</w:t>
      </w:r>
      <w:r>
        <w:t xml:space="preserve"> России отметил, что участникам Форума предстоит подумать о </w:t>
      </w:r>
      <w:r>
        <w:rPr>
          <w:b/>
        </w:rPr>
        <w:t>новых</w:t>
      </w:r>
      <w:r>
        <w:t xml:space="preserve"> перспективных формах </w:t>
      </w:r>
      <w:r>
        <w:rPr>
          <w:b/>
        </w:rPr>
        <w:t>сотрудничества</w:t>
      </w:r>
      <w:r>
        <w:t xml:space="preserve"> в различных сферах - от транспорта, </w:t>
      </w:r>
      <w:r>
        <w:rPr>
          <w:b/>
        </w:rPr>
        <w:t>энергетики</w:t>
      </w:r>
      <w:r>
        <w:t xml:space="preserve"> и инфраструктуры до экологии и туризма.</w:t>
      </w:r>
    </w:p>
    <w:p w:rsidR="00F27465" w:rsidRDefault="00F27465" w:rsidP="00F27465">
      <w:pPr>
        <w:pStyle w:val="DocumentBody"/>
      </w:pPr>
      <w:r>
        <w:t>«Рассчитываю, что вы проведете конструктивные, содержательные дискуссии, а ваши предложения и инициативы будут востребованы на практике», - подытожил глава российского государства.</w:t>
      </w:r>
    </w:p>
    <w:p w:rsidR="00F27465" w:rsidRDefault="00BF0CD9" w:rsidP="00F27465">
      <w:hyperlink r:id="rId52" w:history="1">
        <w:r w:rsidR="00F27465">
          <w:rPr>
            <w:rStyle w:val="DocumentOriginalLink"/>
          </w:rPr>
          <w:t>https://www.vedomosti.ru/press_releases/2024/08/27/vladimir-putin-napravil-privetstvie-uchastnikam-vostochnogo-ekonomicheskogo-foruma--2024</w:t>
        </w:r>
      </w:hyperlink>
    </w:p>
    <w:p w:rsidR="00F27465" w:rsidRDefault="00F27465" w:rsidP="00F27465">
      <w:r>
        <w:rPr>
          <w:sz w:val="18"/>
        </w:rPr>
        <w:t>назад: </w:t>
      </w:r>
      <w:hyperlink w:anchor="ref_toc" w:history="1">
        <w:r>
          <w:rPr>
            <w:rStyle w:val="NavigationLink"/>
          </w:rPr>
          <w:t>оглавление</w:t>
        </w:r>
      </w:hyperlink>
    </w:p>
    <w:p w:rsidR="00030660" w:rsidRDefault="002A0AB3" w:rsidP="002A0AB3">
      <w:pPr>
        <w:pStyle w:val="3"/>
      </w:pPr>
      <w:bookmarkStart w:id="124" w:name="_Toc175727434"/>
      <w:r w:rsidRPr="002A0AB3">
        <w:t>ПРЕДСЕДАТЕЛЬ ПРАВИТЕЛЬСТВА</w:t>
      </w:r>
      <w:bookmarkEnd w:id="124"/>
    </w:p>
    <w:p w:rsidR="00F27465" w:rsidRDefault="00F27465" w:rsidP="00F27465">
      <w:pPr>
        <w:pStyle w:val="4"/>
      </w:pPr>
      <w:bookmarkStart w:id="125" w:name="_Toc175714022"/>
      <w:bookmarkStart w:id="126" w:name="_Toc175727435"/>
      <w:r>
        <w:rPr>
          <w:rStyle w:val="DocumentDate"/>
        </w:rPr>
        <w:t>2</w:t>
      </w:r>
      <w:r w:rsidR="00300BCC">
        <w:rPr>
          <w:rStyle w:val="DocumentDate"/>
        </w:rPr>
        <w:t>7</w:t>
      </w:r>
      <w:r>
        <w:rPr>
          <w:rStyle w:val="DocumentDate"/>
        </w:rPr>
        <w:t>.08.2024</w:t>
      </w:r>
      <w:r>
        <w:br/>
      </w:r>
      <w:r>
        <w:rPr>
          <w:rStyle w:val="DocumentSource"/>
        </w:rPr>
        <w:t>Российская газета</w:t>
      </w:r>
      <w:r>
        <w:br/>
      </w:r>
      <w:bookmarkEnd w:id="125"/>
      <w:r w:rsidR="00300BCC" w:rsidRPr="00300BCC">
        <w:rPr>
          <w:rStyle w:val="DocumentName"/>
        </w:rPr>
        <w:t>Мишустин заявил о необходимости увеличения выпуска беспилотников в пять раз</w:t>
      </w:r>
      <w:bookmarkEnd w:id="126"/>
    </w:p>
    <w:p w:rsidR="00F27465" w:rsidRDefault="00F27465" w:rsidP="00F27465">
      <w:pPr>
        <w:pStyle w:val="DocumentBody"/>
      </w:pPr>
      <w:r>
        <w:rPr>
          <w:b/>
        </w:rPr>
        <w:t>Правительство</w:t>
      </w:r>
      <w:r>
        <w:t xml:space="preserve"> завершает подготовку портфеля </w:t>
      </w:r>
      <w:r>
        <w:rPr>
          <w:b/>
        </w:rPr>
        <w:t>новых национальных</w:t>
      </w:r>
      <w:r w:rsidR="00030660">
        <w:rPr>
          <w:b/>
        </w:rPr>
        <w:t xml:space="preserve"> </w:t>
      </w:r>
      <w:r>
        <w:rPr>
          <w:b/>
        </w:rPr>
        <w:t>проектов</w:t>
      </w:r>
      <w:r>
        <w:t xml:space="preserve"> на 2025-2030 годы. Первые наработки по ним появились еще в конце</w:t>
      </w:r>
      <w:r w:rsidR="00030660">
        <w:t xml:space="preserve"> </w:t>
      </w:r>
      <w:r>
        <w:t>прошлого года, а сейчас все 19 документов, к разработке которых привлекался</w:t>
      </w:r>
      <w:r w:rsidR="00030660">
        <w:t xml:space="preserve"> </w:t>
      </w:r>
      <w:r>
        <w:t>широкий круг экспертов, наполнены масштабными целями по дальнейшему</w:t>
      </w:r>
      <w:r w:rsidR="00030660">
        <w:t xml:space="preserve"> </w:t>
      </w:r>
      <w:r>
        <w:t>развитию страны до конца текущего десятилетия, считает премьер-министр</w:t>
      </w:r>
      <w:r w:rsidR="00030660">
        <w:t xml:space="preserve"> </w:t>
      </w:r>
      <w:r>
        <w:t>Михаил Мишустин.</w:t>
      </w:r>
    </w:p>
    <w:p w:rsidR="00F27465" w:rsidRDefault="00F27465" w:rsidP="00F27465">
      <w:pPr>
        <w:pStyle w:val="DocumentBody"/>
      </w:pPr>
      <w:r>
        <w:t>Важнейшими - где должны быть сконцентрированы общие усилия - глава</w:t>
      </w:r>
      <w:r w:rsidR="00030660">
        <w:t xml:space="preserve"> </w:t>
      </w:r>
      <w:r>
        <w:rPr>
          <w:b/>
        </w:rPr>
        <w:t>правительства</w:t>
      </w:r>
      <w:r>
        <w:t xml:space="preserve"> видит </w:t>
      </w:r>
      <w:r>
        <w:rPr>
          <w:b/>
        </w:rPr>
        <w:t>нацпроекты</w:t>
      </w:r>
      <w:r>
        <w:t xml:space="preserve"> "Семья", "Инфраструктура для жизни",</w:t>
      </w:r>
      <w:r w:rsidR="00030660">
        <w:t xml:space="preserve"> </w:t>
      </w:r>
      <w:r>
        <w:t>"Продолжительная и активная жизнь", "Молодежь и дети". В них собраны</w:t>
      </w:r>
      <w:r w:rsidR="00030660">
        <w:t xml:space="preserve"> </w:t>
      </w:r>
      <w:r>
        <w:t>ключевые решения для улучшения жизни граждан, повышения качества среды в</w:t>
      </w:r>
      <w:r w:rsidR="00030660">
        <w:t xml:space="preserve"> </w:t>
      </w:r>
      <w:r>
        <w:t>населенных пунктах, решения вопросов демографии, поддержки материнства и</w:t>
      </w:r>
      <w:r w:rsidR="00030660">
        <w:t xml:space="preserve"> </w:t>
      </w:r>
      <w:r>
        <w:t xml:space="preserve">детства, системы здравоохранения и </w:t>
      </w:r>
      <w:r>
        <w:rPr>
          <w:b/>
        </w:rPr>
        <w:t>образования</w:t>
      </w:r>
      <w:r>
        <w:t>, обеспечения жильем. "Их</w:t>
      </w:r>
      <w:r w:rsidR="00030660">
        <w:t xml:space="preserve"> </w:t>
      </w:r>
      <w:r>
        <w:t xml:space="preserve">выполнение позволит построить тысячи </w:t>
      </w:r>
      <w:r>
        <w:rPr>
          <w:b/>
        </w:rPr>
        <w:t>новых</w:t>
      </w:r>
      <w:r>
        <w:t xml:space="preserve"> школ, садиков, спортивных</w:t>
      </w:r>
      <w:r w:rsidR="00030660">
        <w:t xml:space="preserve"> </w:t>
      </w:r>
      <w:r>
        <w:t>сооружений, провести большую реновацию объектов культуры и высшего</w:t>
      </w:r>
      <w:r w:rsidR="00030660">
        <w:t xml:space="preserve"> </w:t>
      </w:r>
      <w:r>
        <w:rPr>
          <w:b/>
        </w:rPr>
        <w:t>образования</w:t>
      </w:r>
      <w:r>
        <w:t>, продолжить модернизацию жилищно-коммунального хозяйства и</w:t>
      </w:r>
      <w:r w:rsidR="00030660">
        <w:t xml:space="preserve"> </w:t>
      </w:r>
      <w:r>
        <w:t xml:space="preserve">общественного транспорта, </w:t>
      </w:r>
      <w:r>
        <w:rPr>
          <w:b/>
        </w:rPr>
        <w:t>улучшение</w:t>
      </w:r>
      <w:r>
        <w:t xml:space="preserve"> состояния автомобильных дорог и</w:t>
      </w:r>
      <w:r w:rsidR="00030660">
        <w:t xml:space="preserve"> </w:t>
      </w:r>
      <w:r>
        <w:t xml:space="preserve">благоустройство территорий", - обозначил глава </w:t>
      </w:r>
      <w:r>
        <w:rPr>
          <w:b/>
        </w:rPr>
        <w:t>правительства</w:t>
      </w:r>
      <w:r>
        <w:t xml:space="preserve"> ожидаемые</w:t>
      </w:r>
      <w:r w:rsidR="00030660">
        <w:t xml:space="preserve"> </w:t>
      </w:r>
      <w:r>
        <w:t xml:space="preserve">результаты вчера на стратегической сессии по подготовке </w:t>
      </w:r>
      <w:r>
        <w:rPr>
          <w:b/>
        </w:rPr>
        <w:t>нацпроектов</w:t>
      </w:r>
      <w:r>
        <w:t>.</w:t>
      </w:r>
    </w:p>
    <w:p w:rsidR="00F27465" w:rsidRDefault="00F27465" w:rsidP="00F27465">
      <w:pPr>
        <w:pStyle w:val="DocumentBody"/>
      </w:pPr>
      <w:r>
        <w:t>Сразу девять национальных проектов будут нацелены на достижение</w:t>
      </w:r>
      <w:r w:rsidR="00030660">
        <w:t xml:space="preserve"> </w:t>
      </w:r>
      <w:r>
        <w:t>технологического лидерства России. "Что в текущих условиях, при сохранении</w:t>
      </w:r>
      <w:r w:rsidR="00030660">
        <w:t xml:space="preserve"> </w:t>
      </w:r>
      <w:r>
        <w:t>внешних вызовов и недружественных действий со стороны ряда государств,</w:t>
      </w:r>
      <w:r w:rsidR="00030660">
        <w:t xml:space="preserve"> </w:t>
      </w:r>
      <w:r>
        <w:t>имеет огромное значение", - заметил премьер. В ближайшие годы в стране</w:t>
      </w:r>
      <w:r w:rsidR="00030660">
        <w:t xml:space="preserve"> </w:t>
      </w:r>
      <w:r>
        <w:t>необходимо продолжить создание собственной производственной базы. Так, в</w:t>
      </w:r>
      <w:r w:rsidR="00030660">
        <w:t xml:space="preserve"> </w:t>
      </w:r>
      <w:r>
        <w:t>химической промышленности до конца десятилетия должны появиться десятки</w:t>
      </w:r>
      <w:r w:rsidR="00030660">
        <w:t xml:space="preserve"> </w:t>
      </w:r>
      <w:r>
        <w:t>новых технологических цепочек, в сфере композитных материалов - свыше 15</w:t>
      </w:r>
      <w:r w:rsidR="00030660">
        <w:t xml:space="preserve"> </w:t>
      </w:r>
      <w:r>
        <w:t xml:space="preserve">производств и 60 продуктов, а выпуск беспилотников, напомнил </w:t>
      </w:r>
      <w:r>
        <w:lastRenderedPageBreak/>
        <w:t>Мишустин,</w:t>
      </w:r>
      <w:r w:rsidR="00030660">
        <w:t xml:space="preserve"> </w:t>
      </w:r>
      <w:r>
        <w:t>нужно нарастить более чем в пять раз. Отдельная важная задача для</w:t>
      </w:r>
      <w:r w:rsidR="00030660">
        <w:t xml:space="preserve"> </w:t>
      </w:r>
      <w:r>
        <w:t>отечественной гражданской авиации - не менее половины ее парка должны</w:t>
      </w:r>
      <w:r w:rsidR="00030660">
        <w:t xml:space="preserve"> </w:t>
      </w:r>
      <w:r>
        <w:t>составлять российские самолеты.</w:t>
      </w:r>
    </w:p>
    <w:p w:rsidR="00F27465" w:rsidRDefault="00F27465" w:rsidP="00F27465">
      <w:pPr>
        <w:pStyle w:val="DocumentBody"/>
      </w:pPr>
      <w:r>
        <w:t xml:space="preserve">Такие решения призваны продолжить глубокую трансформацию </w:t>
      </w:r>
      <w:r>
        <w:rPr>
          <w:b/>
        </w:rPr>
        <w:t>экономики</w:t>
      </w:r>
      <w:r w:rsidR="00030660">
        <w:t xml:space="preserve"> </w:t>
      </w:r>
      <w:r>
        <w:t xml:space="preserve">России в сторону </w:t>
      </w:r>
      <w:r>
        <w:rPr>
          <w:b/>
        </w:rPr>
        <w:t>экономики</w:t>
      </w:r>
      <w:r>
        <w:t xml:space="preserve"> предложения, заявил премьер-министр. Это</w:t>
      </w:r>
      <w:r w:rsidR="00030660">
        <w:t xml:space="preserve"> </w:t>
      </w:r>
      <w:r>
        <w:t>означает увеличение доли несырьевой ее составляющей. К 2030 году</w:t>
      </w:r>
      <w:r w:rsidR="00030660">
        <w:t xml:space="preserve"> </w:t>
      </w:r>
      <w:r>
        <w:rPr>
          <w:b/>
        </w:rPr>
        <w:t>правительству</w:t>
      </w:r>
      <w:r>
        <w:t xml:space="preserve"> предстоит увеличить уровень валовой добавленной стоимости в</w:t>
      </w:r>
      <w:r w:rsidR="00030660">
        <w:t xml:space="preserve"> </w:t>
      </w:r>
      <w:r>
        <w:t xml:space="preserve">реальном выражении и индекса производства обрабатывающей </w:t>
      </w:r>
      <w:r>
        <w:rPr>
          <w:b/>
        </w:rPr>
        <w:t>промышленности</w:t>
      </w:r>
      <w:r>
        <w:t xml:space="preserve"> не</w:t>
      </w:r>
      <w:r w:rsidR="00030660">
        <w:t xml:space="preserve"> </w:t>
      </w:r>
      <w:r>
        <w:t>менее чем на 40% по сравнению с 2022 годом, обеспечить вхождение страны в</w:t>
      </w:r>
      <w:r w:rsidR="00030660">
        <w:t xml:space="preserve"> </w:t>
      </w:r>
      <w:r>
        <w:t>десятку мировых лидеров по объему научных исследований и разработок.</w:t>
      </w:r>
      <w:r w:rsidR="00030660">
        <w:t xml:space="preserve"> </w:t>
      </w:r>
      <w:r>
        <w:t>"Необходимо нарастить и долю отечественных высокотехнологичных товаров и</w:t>
      </w:r>
      <w:r w:rsidR="00030660">
        <w:t xml:space="preserve"> </w:t>
      </w:r>
      <w:r>
        <w:t>услуг, созданных на основе собственных инноваций, в общем их объеме</w:t>
      </w:r>
      <w:r w:rsidR="00030660">
        <w:t xml:space="preserve"> </w:t>
      </w:r>
      <w:r>
        <w:t>потребления в полтора раза, а выручку малых технологических компаний - не</w:t>
      </w:r>
      <w:r w:rsidR="00030660">
        <w:t xml:space="preserve"> </w:t>
      </w:r>
      <w:r>
        <w:t>менее чем в семь раз по сравнению с уровнем прошлого года", - напомнил</w:t>
      </w:r>
      <w:r w:rsidR="00030660">
        <w:t xml:space="preserve"> </w:t>
      </w:r>
      <w:r>
        <w:t>Михаил Мишустин.</w:t>
      </w:r>
    </w:p>
    <w:p w:rsidR="00F27465" w:rsidRDefault="00F27465" w:rsidP="00F27465">
      <w:pPr>
        <w:pStyle w:val="DocumentBody"/>
      </w:pPr>
      <w:r>
        <w:t xml:space="preserve">Рост </w:t>
      </w:r>
      <w:r>
        <w:rPr>
          <w:b/>
        </w:rPr>
        <w:t>экономики</w:t>
      </w:r>
      <w:r>
        <w:t xml:space="preserve"> должен повлечь за собой увеличение благосостояния</w:t>
      </w:r>
      <w:r w:rsidR="00030660">
        <w:t xml:space="preserve"> </w:t>
      </w:r>
      <w:r>
        <w:t xml:space="preserve">граждан, доходов предприятий, наращивание частных </w:t>
      </w:r>
      <w:r>
        <w:rPr>
          <w:b/>
        </w:rPr>
        <w:t>инвестиций</w:t>
      </w:r>
      <w:r>
        <w:t>, указал глава</w:t>
      </w:r>
      <w:r w:rsidR="00030660">
        <w:t xml:space="preserve"> </w:t>
      </w:r>
      <w:r>
        <w:t xml:space="preserve">кабинета </w:t>
      </w:r>
      <w:r>
        <w:rPr>
          <w:b/>
        </w:rPr>
        <w:t>министров</w:t>
      </w:r>
      <w:r>
        <w:t>. Острой остается проблема с квалифицированными кадрами.</w:t>
      </w:r>
      <w:r w:rsidR="00030660">
        <w:t xml:space="preserve"> </w:t>
      </w:r>
      <w:r>
        <w:t xml:space="preserve">На эти задачи нацелены </w:t>
      </w:r>
      <w:r>
        <w:rPr>
          <w:b/>
        </w:rPr>
        <w:t>национальные проекты</w:t>
      </w:r>
      <w:r>
        <w:t xml:space="preserve"> "Эффективная и конкурентная</w:t>
      </w:r>
      <w:r w:rsidR="00030660">
        <w:t xml:space="preserve"> </w:t>
      </w:r>
      <w:r>
        <w:rPr>
          <w:b/>
        </w:rPr>
        <w:t>экономика</w:t>
      </w:r>
      <w:r>
        <w:t>", "Кадры", "</w:t>
      </w:r>
      <w:r>
        <w:rPr>
          <w:b/>
        </w:rPr>
        <w:t>Экономика</w:t>
      </w:r>
      <w:r>
        <w:t xml:space="preserve"> данных и цифровая трансформация</w:t>
      </w:r>
      <w:r w:rsidR="00030660">
        <w:t xml:space="preserve"> </w:t>
      </w:r>
      <w:r>
        <w:t>государства", "Туризм и гостеприимство". К концу десятилетия предстоит</w:t>
      </w:r>
      <w:r w:rsidR="00030660">
        <w:t xml:space="preserve"> </w:t>
      </w:r>
      <w:r>
        <w:t>обеспечить вовлечение 40% средних и крупных предприятий базовых несырьевых</w:t>
      </w:r>
      <w:r w:rsidR="00030660">
        <w:t xml:space="preserve"> </w:t>
      </w:r>
      <w:r>
        <w:t>отраслей и всех государственных и муниципальных организаций социальной</w:t>
      </w:r>
      <w:r w:rsidR="00030660">
        <w:t xml:space="preserve"> </w:t>
      </w:r>
      <w:r>
        <w:t xml:space="preserve">сферы в выполнение проектов по </w:t>
      </w:r>
      <w:r>
        <w:rPr>
          <w:b/>
        </w:rPr>
        <w:t>повышению производительности труда</w:t>
      </w:r>
      <w:r>
        <w:t>, создать</w:t>
      </w:r>
      <w:r w:rsidR="00030660">
        <w:t xml:space="preserve"> </w:t>
      </w:r>
      <w:r>
        <w:rPr>
          <w:b/>
        </w:rPr>
        <w:t>благоприятные</w:t>
      </w:r>
      <w:r>
        <w:t xml:space="preserve"> условия для </w:t>
      </w:r>
      <w:r>
        <w:rPr>
          <w:b/>
        </w:rPr>
        <w:t>малого и среднего бизнеса</w:t>
      </w:r>
      <w:r>
        <w:t>, развивать</w:t>
      </w:r>
      <w:r w:rsidR="00030660">
        <w:t xml:space="preserve"> </w:t>
      </w:r>
      <w:r>
        <w:t xml:space="preserve">туристическую инфраструктуру, построить </w:t>
      </w:r>
      <w:r>
        <w:rPr>
          <w:b/>
        </w:rPr>
        <w:t>новые федеральные</w:t>
      </w:r>
      <w:r>
        <w:t xml:space="preserve"> круглогодичные</w:t>
      </w:r>
      <w:r w:rsidR="00030660">
        <w:t xml:space="preserve"> </w:t>
      </w:r>
      <w:r>
        <w:t>курорты, а также внедрить передовые платформенные решения и сервисы в</w:t>
      </w:r>
      <w:r w:rsidR="00030660">
        <w:t xml:space="preserve"> </w:t>
      </w:r>
      <w:r>
        <w:t xml:space="preserve">государственном управлении, для людей и бизнеса, рассказал </w:t>
      </w:r>
      <w:r>
        <w:rPr>
          <w:b/>
        </w:rPr>
        <w:t>Мишустин</w:t>
      </w:r>
      <w:r>
        <w:t>.</w:t>
      </w:r>
    </w:p>
    <w:p w:rsidR="00F27465" w:rsidRDefault="00F27465" w:rsidP="00F27465">
      <w:pPr>
        <w:pStyle w:val="DocumentBody"/>
      </w:pPr>
      <w:r>
        <w:t>Для решения таких масштабных и сложных задач потребуются серьезные</w:t>
      </w:r>
      <w:r w:rsidR="00030660">
        <w:t xml:space="preserve"> </w:t>
      </w:r>
      <w:r>
        <w:t>ресурсы, отметил председатель правительства. "Для балансировки бюджета</w:t>
      </w:r>
      <w:r w:rsidR="00030660">
        <w:t xml:space="preserve"> </w:t>
      </w:r>
      <w:r>
        <w:t>нужно все правильно спланировать с точки зрения эффективности использования</w:t>
      </w:r>
      <w:r w:rsidR="00030660">
        <w:t xml:space="preserve"> </w:t>
      </w:r>
      <w:r>
        <w:t>средств и получения конкретных результатов", - напутствовал он ведомства.</w:t>
      </w:r>
      <w:r w:rsidR="00030660">
        <w:t xml:space="preserve"> </w:t>
      </w:r>
      <w:r>
        <w:rPr>
          <w:b/>
        </w:rPr>
        <w:t>Премьер</w:t>
      </w:r>
      <w:r>
        <w:t xml:space="preserve"> напомнил и указание </w:t>
      </w:r>
      <w:r>
        <w:rPr>
          <w:b/>
        </w:rPr>
        <w:t>главы государства</w:t>
      </w:r>
      <w:r>
        <w:t xml:space="preserve"> - в </w:t>
      </w:r>
      <w:r>
        <w:rPr>
          <w:b/>
        </w:rPr>
        <w:t>национальных проектах</w:t>
      </w:r>
      <w:r>
        <w:t xml:space="preserve"> не</w:t>
      </w:r>
      <w:r w:rsidR="00030660">
        <w:t xml:space="preserve"> </w:t>
      </w:r>
      <w:r>
        <w:t>должно быть проходных, холостых пунктов для бюрократической галочки.</w:t>
      </w:r>
    </w:p>
    <w:p w:rsidR="00F27465" w:rsidRDefault="00F27465" w:rsidP="00F27465">
      <w:pPr>
        <w:pStyle w:val="DocumentBody"/>
      </w:pPr>
      <w:r>
        <w:t xml:space="preserve">На доработку </w:t>
      </w:r>
      <w:r>
        <w:rPr>
          <w:b/>
        </w:rPr>
        <w:t>нацпроектов</w:t>
      </w:r>
      <w:r>
        <w:t xml:space="preserve"> времени у </w:t>
      </w:r>
      <w:r>
        <w:rPr>
          <w:b/>
        </w:rPr>
        <w:t>правительства</w:t>
      </w:r>
      <w:r>
        <w:t xml:space="preserve"> осталось совсем мало.</w:t>
      </w:r>
      <w:r w:rsidR="00030660">
        <w:t xml:space="preserve"> </w:t>
      </w:r>
      <w:r>
        <w:t>В сентябре весь их портфель необходимо отправить в президентский Совет по</w:t>
      </w:r>
      <w:r w:rsidR="00030660">
        <w:t xml:space="preserve"> </w:t>
      </w:r>
      <w:r>
        <w:t>стратегическому развитию.</w:t>
      </w:r>
    </w:p>
    <w:p w:rsidR="00F27465" w:rsidRDefault="00F27465" w:rsidP="00F27465">
      <w:pPr>
        <w:pStyle w:val="DocumentAuthor"/>
      </w:pPr>
      <w:r>
        <w:t>Владимир Кузьмин</w:t>
      </w:r>
    </w:p>
    <w:p w:rsidR="00300BCC" w:rsidRPr="00300BCC" w:rsidRDefault="00300BCC" w:rsidP="00300BCC">
      <w:hyperlink r:id="rId53" w:history="1">
        <w:r>
          <w:rPr>
            <w:rStyle w:val="DoubleOriginalLink"/>
          </w:rPr>
          <w:t>https://rg.ru/2024/08/27/mishustin-zaiavil-o-neobhodimosti-uvelicheniia-vypuska-bespilotnikov-v-piat-raz.html</w:t>
        </w:r>
      </w:hyperlink>
    </w:p>
    <w:p w:rsidR="00F27465" w:rsidRDefault="00F27465" w:rsidP="00F27465">
      <w:r>
        <w:rPr>
          <w:sz w:val="18"/>
        </w:rPr>
        <w:t>назад: </w:t>
      </w:r>
      <w:hyperlink w:anchor="ref_toc" w:history="1">
        <w:r>
          <w:rPr>
            <w:rStyle w:val="NavigationLink"/>
          </w:rPr>
          <w:t>оглавление</w:t>
        </w:r>
      </w:hyperlink>
    </w:p>
    <w:p w:rsidR="00030660" w:rsidRDefault="002A0AB3" w:rsidP="002A0AB3">
      <w:pPr>
        <w:pStyle w:val="3"/>
      </w:pPr>
      <w:bookmarkStart w:id="127" w:name="_Toc175727436"/>
      <w:bookmarkStart w:id="128" w:name="_GoBack"/>
      <w:bookmarkEnd w:id="128"/>
      <w:r w:rsidRPr="002A0AB3">
        <w:t>МИНИСТЕРСТВА И ВЕДОМСТВА</w:t>
      </w:r>
      <w:bookmarkEnd w:id="127"/>
    </w:p>
    <w:p w:rsidR="005774C6" w:rsidRDefault="005774C6" w:rsidP="005774C6">
      <w:pPr>
        <w:pStyle w:val="4"/>
      </w:pPr>
      <w:bookmarkStart w:id="129" w:name="_Toc175714037"/>
      <w:bookmarkStart w:id="130" w:name="_Toc175717584"/>
      <w:bookmarkStart w:id="131" w:name="_Toc522202918"/>
      <w:bookmarkStart w:id="132" w:name="_Toc175727437"/>
      <w:r>
        <w:rPr>
          <w:rStyle w:val="DocumentDate"/>
        </w:rPr>
        <w:t>28.08.2024</w:t>
      </w:r>
      <w:r>
        <w:br/>
      </w:r>
      <w:r>
        <w:rPr>
          <w:rStyle w:val="DocumentSource"/>
        </w:rPr>
        <w:t>Российская газета (rg.ru)</w:t>
      </w:r>
      <w:r>
        <w:br/>
      </w:r>
      <w:r>
        <w:rPr>
          <w:rStyle w:val="DocumentName"/>
        </w:rPr>
        <w:t>Минстрой рассмотрит три варианта реформы управления многоквартирными домами</w:t>
      </w:r>
      <w:bookmarkEnd w:id="129"/>
      <w:bookmarkEnd w:id="132"/>
    </w:p>
    <w:p w:rsidR="005774C6" w:rsidRDefault="005774C6" w:rsidP="005774C6">
      <w:pPr>
        <w:pStyle w:val="DocumentBody"/>
      </w:pPr>
      <w:r>
        <w:t>Новые схемы управления многоквартирными домами (МКД) разработали депутаты Госдумы с экспертами сферы ЖКХ. Доклад с тремя вариантами реформы управления МКД направлен в Минстрой.</w:t>
      </w:r>
    </w:p>
    <w:p w:rsidR="005774C6" w:rsidRDefault="005774C6" w:rsidP="005774C6">
      <w:pPr>
        <w:pStyle w:val="DocumentBody"/>
      </w:pPr>
      <w:r>
        <w:t>Пелагия Тихонова/РИА Новости</w:t>
      </w:r>
    </w:p>
    <w:p w:rsidR="005774C6" w:rsidRDefault="005774C6" w:rsidP="005774C6">
      <w:pPr>
        <w:pStyle w:val="DocumentBody"/>
      </w:pPr>
      <w:r>
        <w:t>Трансформация управления МКД была одним из вопросов на совместном заседании комитета Госдумы и комиссии Госсовета по строительству, ЖКХ и городской среде в декабре прошлого года, говорит председатель Комитета Госдумы Сергей Пахомов. После чего был проведен анализ нынешней ситуации в этой сфере.</w:t>
      </w:r>
    </w:p>
    <w:p w:rsidR="005774C6" w:rsidRDefault="005774C6" w:rsidP="005774C6">
      <w:pPr>
        <w:pStyle w:val="DocumentBody"/>
      </w:pPr>
      <w:r>
        <w:t>Сейчас есть три способа управления многоквартирным домом: непосредственное управление собственниками, управление товариществом собственников жилья (ТСЖ) либо жилищным кооперативом и управление управляющей организацией (УО).</w:t>
      </w:r>
    </w:p>
    <w:p w:rsidR="005774C6" w:rsidRDefault="005774C6" w:rsidP="005774C6">
      <w:pPr>
        <w:pStyle w:val="DocumentBody"/>
      </w:pPr>
      <w:r>
        <w:t>По данным ГИС ЖКХ, как отмечается в докладе, лишь 66% многоквартирных домов в России управляются профессиональными участниками рынка. Отмечаются неразвитость института заказчиков работ и услуг в лице собственников помещений и ТСЖ, недостаточная эффективность деятельности УО, низкий уровень цифровизации, сложности с определением УО муниципалитетами, если ни одна компания не пожелала взять его в управление.</w:t>
      </w:r>
    </w:p>
    <w:p w:rsidR="005774C6" w:rsidRDefault="005774C6" w:rsidP="005774C6">
      <w:pPr>
        <w:pStyle w:val="DocumentBody"/>
      </w:pPr>
      <w:r>
        <w:t xml:space="preserve">Существует ряд "вызовов" в сфере управления жилищным фондом, говорится в докладе. Это дисбаланс прав и обязанностей управляющих, ресурсоснабжающих организаций и </w:t>
      </w:r>
      <w:r>
        <w:lastRenderedPageBreak/>
        <w:t>жителей.Зарегулированность принятия и реализации решений жителями, отсутствие простых и доступных сервисов для этого. Отмечается недостаточная эффективность УО из-за недостатков применяемых методов ценового регулирования, отсутствие у них мотивации к снижению затрат, повышению энергоэффективности и внедрению новых технологий. Не урегулировано управление общим имуществом в загородных поселках или в многоквартирном доме, который входит в комплекс МКД. Органы госжилнадзора действуют неэффективно, считают авторы исследования, а система государственного учета технического состояния МКД отсутствует.</w:t>
      </w:r>
    </w:p>
    <w:p w:rsidR="005774C6" w:rsidRDefault="005774C6" w:rsidP="005774C6">
      <w:pPr>
        <w:pStyle w:val="DocumentBody"/>
      </w:pPr>
      <w:r>
        <w:t>Существующие правила перестали быть эффективным инструментом регулирования работы обслуживающих жилой фонд организаций, а органы госжилнадзора трансформировались из контрольно-надзорных в административные, говорит Пахомов. Нынешняя система управления жилфондом не отвечает потребностям граждан, участников рынка и государства. "Созданная в своё время система управляющих МКД организаций и механизм лицензирования принесли ожидаемые результаты, первичный порядок по отношению к нулевым годам наведён. Но сегодня лицензирование не является панацеей для получения услуг надлежащего качества, - говорит он. - Условия работы для добросовестных и недобросовестных компаний одинаковые, при этом первые с достаточно высоким риском инвестируют в повышение качества обслуживания".</w:t>
      </w:r>
    </w:p>
    <w:p w:rsidR="005774C6" w:rsidRDefault="005774C6" w:rsidP="005774C6">
      <w:pPr>
        <w:pStyle w:val="DocumentBody"/>
      </w:pPr>
      <w:r>
        <w:t>Рабочая группа при думском комитете с участием экспертов отрасли разработала возможные сценарии трансформации системы управления МКД. Первый вариант - "Консервативный", он предполагает сохранение системы лицензирования управляющих организаций с точечным изменением регулирования в части перераспределения полномочий между органами власти и ужесточения лицензионных требований. В частности, предусматривается разгрузка госжилинспекции (ГЖИ) от "административно-бумажных" функций, отмечает Пахомов.</w:t>
      </w:r>
    </w:p>
    <w:p w:rsidR="005774C6" w:rsidRDefault="005774C6" w:rsidP="005774C6">
      <w:pPr>
        <w:pStyle w:val="DocumentBody"/>
      </w:pPr>
      <w:r>
        <w:t>Второй сценарий - "Прогрессивный", которым предусматривается переход на обязательное саморегулирование управляющих организаций. Большинство полномочий в сфере контроля и надзора предполагается передать в саморегулируемые организации (СРО), одновременно установив государственный контроль и надзор за СРО, в том числе включением чиновников в их органы управления. В каждом регионе будет действовать одна СРО, также предполагается создание Национального объединения таких СРО. "Опыт саморегулирования в других отраслях показывает разные результаты. Скажем так, есть очень хорошие примеры, и если взять их за основу, то конструкция даст необходимый результат", - отмечает Пахомов.</w:t>
      </w:r>
    </w:p>
    <w:p w:rsidR="005774C6" w:rsidRDefault="005774C6" w:rsidP="005774C6">
      <w:pPr>
        <w:pStyle w:val="DocumentBody"/>
      </w:pPr>
      <w:r>
        <w:t>Третий вариант - "Альтернативный". Это переход к институту региональных операторов управления жилищным фондом. Предполагается передать рынок управления жилищным фондом государству, упразднить институт управляющих организаций и ввести институт эксплуатирующих организаций, которые будут проходить процедуру аккредитации у регионального оператора. При этом есть высокие риски монополизации рынка, снижения инвестиционной привлекательности сферы управления МКД, а также существенного увеличения нагрузки на бюджетную систему.</w:t>
      </w:r>
    </w:p>
    <w:p w:rsidR="005774C6" w:rsidRDefault="005774C6" w:rsidP="005774C6">
      <w:pPr>
        <w:pStyle w:val="DocumentBody"/>
      </w:pPr>
      <w:r>
        <w:t>"Каким бы путём мы не пошли, необходимо пересматривать функции ГЖИ, - говорит Пахомов. - ГЖИ должна контролировать исполнение закона в данной сфере всеми ее участниками - УО, ресурсниками, муниципалитетами, жителями - и обеспечивать контроль за сохранностью и техническим состоянием жилищного фонда. И только! Что, кстати, ничуть не помешает ГЖИ остаться институтом защиты базовых прав граждан на комфортное жильё".</w:t>
      </w:r>
    </w:p>
    <w:p w:rsidR="005774C6" w:rsidRDefault="005774C6" w:rsidP="005774C6">
      <w:pPr>
        <w:pStyle w:val="DocumentBody"/>
      </w:pPr>
      <w:r>
        <w:t>Наиболее предпочтительным назван "Прогрессивный" сценарий. Эксперты отмечают, что положительный опыт саморегулирования оценочной, аудиторской, антикризисной деятельности подтверждает эффективность этого варианта.</w:t>
      </w:r>
    </w:p>
    <w:p w:rsidR="005774C6" w:rsidRDefault="005774C6" w:rsidP="005774C6">
      <w:pPr>
        <w:pStyle w:val="DocumentBody"/>
      </w:pPr>
      <w:r>
        <w:t>В пресс-службе Минстроя отметили, что предложения по реформе управления МКД будут рассмотрены в установленном порядке. "Вопросы жилищно-коммунального хозяйства являются наиболее чувствительными и важными для граждан страны, поэтому такие инициативы нуждаются в детальном рассмотрении и анализе с участием заинтересованных профессиональных и общественных организаций", - прокомментировали в пресс-службе.</w:t>
      </w:r>
    </w:p>
    <w:p w:rsidR="005774C6" w:rsidRDefault="005774C6" w:rsidP="005774C6">
      <w:pPr>
        <w:pStyle w:val="DocumentBody"/>
      </w:pPr>
      <w:r>
        <w:t>Представляется, что система обязательного саморегулирования является более комплексным и гибким механизмом, а модель управления, основанная на ней, может стать более эффективной, в частности, за счет более широкого спектра механизмов и инструментов в отличие от системы государственного лицензирования, считает первый заместитель исполнительного директора ассоциации "Совет ЖКХ" Ольга Сердюк. Переход на систему саморегулирования, помимо прочего, обеспечит сокращение бюджетных расходов на деятельность контрольно-надзорных органов в сфере жилищно-коммунального хозяйства. А УО будет проще установить экономически обоснованную плату за жилищные услуги. В рамках работы СРО можно будет найти консенсус между потребителями и предпринимателями, считает эксперт.</w:t>
      </w:r>
    </w:p>
    <w:p w:rsidR="005774C6" w:rsidRDefault="005774C6" w:rsidP="005774C6">
      <w:pPr>
        <w:pStyle w:val="DocumentBody"/>
      </w:pPr>
      <w:r>
        <w:lastRenderedPageBreak/>
        <w:t>Данная модель учитывает вопрос борьбы с конкуренцией в системе саморегулирования через принцип региональной монополии, говорит член комитета "</w:t>
      </w:r>
      <w:r>
        <w:rPr>
          <w:b/>
        </w:rPr>
        <w:t>Деловой России</w:t>
      </w:r>
      <w:r>
        <w:t>" по строительству Владимир Прохоров. Одна СРО отвечает за конкретную территориальную единицу. Этот же принцип позволит точнее оценивать расходы УО, учитывая цены на услуги и материалы в конкретном регионе, а не в целом по России.</w:t>
      </w:r>
    </w:p>
    <w:p w:rsidR="005774C6" w:rsidRDefault="005774C6" w:rsidP="005774C6">
      <w:pPr>
        <w:pStyle w:val="DocumentBody"/>
      </w:pPr>
      <w:r>
        <w:t>Анализ ситуации на каждом рынке, где был совершен переход на систему саморегулирования, показывает достижение ключевых задач, отмечает председатель комитета "</w:t>
      </w:r>
      <w:r>
        <w:rPr>
          <w:b/>
        </w:rPr>
        <w:t>Опоры России</w:t>
      </w:r>
      <w:r>
        <w:t>" по строительству Марк Геллер. Это уход с рынка непрофессиональных и недобросовестных игроков, повышение качества работ и услуг в связи с появлением контроля соответствия организации квалификационным требованиям, а также с внедрением контроля деятельности со стороны профессиональных участников рынка.</w:t>
      </w:r>
    </w:p>
    <w:p w:rsidR="005774C6" w:rsidRDefault="005774C6" w:rsidP="005774C6">
      <w:pPr>
        <w:pStyle w:val="DocumentBody"/>
      </w:pPr>
      <w:r>
        <w:t>"Консервативный" сценарий позволяет сохранить текущие механизмы контроля. Вместе с этим дальнейшее бессистемное ужесточение лицензионных требований может привести к сокращению числа участников рынка, рассуждает заместитель коммерческого директора Doma.ai Олеся Лещенко. Без повышения эффективности досудебного обжалования решений ГЖИ этот сценарий негативно повлияет на конкуренцию и качество предоставляемых услуг.</w:t>
      </w:r>
    </w:p>
    <w:p w:rsidR="005774C6" w:rsidRDefault="005774C6" w:rsidP="005774C6">
      <w:pPr>
        <w:pStyle w:val="DocumentBody"/>
      </w:pPr>
      <w:r>
        <w:t>"Прогрессивный" сценарий, по ее мнению, потребует значительных изменений в организационной структуре управления, так как большинство функций контроля и надзора будут переданы Национальному объединению и региональным саморегулируемым организациям. "Введение регионального принципа "один регион - одно СРО" вызывает опасения из-за рисков ограничения конкуренции, - говорит Лещенко. - Кроме того, вырастут расходы управляющих организаций, поскольку новым бременем станут необходимые для оплаты вступительные и членские взносы, а также взносы в компенсационные фонды СРО. Вследствие этого вырастут и расходы собственников жилья. Также компаниям придётся нести расходы, чтобы соответствовать стандартам технического регулирования, применение которых в консервативном сценарии является добровольным".</w:t>
      </w:r>
    </w:p>
    <w:p w:rsidR="005774C6" w:rsidRDefault="005774C6" w:rsidP="005774C6">
      <w:pPr>
        <w:pStyle w:val="DocumentBody"/>
      </w:pPr>
      <w:r>
        <w:t>Альтернативный же сценарий приведет к монополизации рынка и, как следствие, к снижению качества предоставляемых услуг из-за отсутствия конкуренции, считает эксперт.</w:t>
      </w:r>
    </w:p>
    <w:p w:rsidR="005774C6" w:rsidRDefault="005774C6" w:rsidP="005774C6">
      <w:pPr>
        <w:pStyle w:val="DocumentBody"/>
      </w:pPr>
      <w:r>
        <w:t>"Перечисленные сценарии, во-первых, существенно сужают возможности владельцев жилья. Это касается выбора способов управления домом и управляющих организаций, - говорит Лещенко. - Во-вторых, концепции не содержат системных предложений по дальнейшему развитию таких способов управления жильём как ТСЖ или жилищный кооператив. На мой взгляд, самым разумным было бы рассмотреть возможность реализации гибридного сценария: поэтапного внедрения обязательного саморегулирования с передачей какой-то части функций ГЖИ в СРО по соглашениям. Закон позволяет сделать это и сегодня, поэтому такая реформа могла бы пройти максимально безболезненно для всех участников отношений: не только для бизнеса и региональных властей, но и для основных заказчиков услуг - граждан. Гибридный сценарий не предполагает ни ценовых шоков, ни законодательных потрясений. При этом уровень цифровизации отрасли ЖКХ позволяет организовать всесторонний мониторинг отрасли, чтобы в скором времени вновь вернуться к вопросу о возможном отказе от лицензирования управления жильём".</w:t>
      </w:r>
    </w:p>
    <w:p w:rsidR="005774C6" w:rsidRDefault="005774C6" w:rsidP="005774C6">
      <w:pPr>
        <w:pStyle w:val="DocumentBody"/>
      </w:pPr>
      <w:r>
        <w:t xml:space="preserve">Острые вопросы обеспечения надлежащего содержания многоквартирных домов в России не теряют свою актуальность на протяжении уже многих десятилетий, говорит профессор Высшей школы </w:t>
      </w:r>
      <w:r>
        <w:rPr>
          <w:b/>
        </w:rPr>
        <w:t>экономики</w:t>
      </w:r>
      <w:r>
        <w:t xml:space="preserve"> Сергей Сиваев. Ни принятие в 2004 году Жилищного кодекса, ни введение в 2014 году обязательного лицензирования управляющих организаций не обеспечили существенного и стабильного улучшения ситуации в сфере содержания МКД. Одно из свидетельств этого - резкий рост аварийного жилищного фонда, отмечает он.</w:t>
      </w:r>
    </w:p>
    <w:p w:rsidR="005774C6" w:rsidRDefault="005774C6" w:rsidP="005774C6">
      <w:pPr>
        <w:pStyle w:val="DocumentBody"/>
      </w:pPr>
      <w:r>
        <w:t xml:space="preserve">В целом в докладе предпочтение отдается "Прогрессивному" сценарию, и в логике доклада с этим вполне можно согласиться, рассуждает профессор. При этом, по его мнению, остается устойчивое впечатление вторичности решаемой задачи. "В докладе практически не упоминается о роли собственников жилой недвижимости и об их ответственности за ее состояние. Любая недвижимость - это не только определенные выгоды, но и обременения. Будь то индивидуальный жилой дом или автомобиль. Но не квартира в МКД. Ответственность за состояние многоквартирного дома по российскому законодательству несут не его собственники, а управляющие компании. А собственники могут жаловаться в различные надзорные органы и на невымытый подъезд, и на протекающую крышу. И во всем будет виновата управляющая компания. При этом собственники, как правило, совершенно не заинтересованы платить управляющей компании плату, соответствующую реальной стоимости работ. Зачем? Если управляющая компания и так отвечает за его состояние. В итоге договорные цены на оплату работы УК по содержанию и текущему ремонту общего имущества могут варьироваться от 15 до 100 руб. за кв. м в месяц. Если посмотреть практику оплаты жилищно-коммунальных услуг (ЖКУ) в европейских странах, то там расходы на оплату содержания жилья и коммунальных услуг сопоставимы ( при относительной дороговизне энергоресурсов). В России же расходы на содержание жилья вместе со взносами на капитальный ремонт редко превышают 30% общего платежа за ЖКУ. При этом следует помнить, что вложение денег в </w:t>
      </w:r>
      <w:r>
        <w:lastRenderedPageBreak/>
        <w:t>улучшение состояния дома - это по существу увеличение стоимости имущества в отличие от оплаты коммунальных услуг".</w:t>
      </w:r>
    </w:p>
    <w:p w:rsidR="005774C6" w:rsidRDefault="005774C6" w:rsidP="005774C6">
      <w:pPr>
        <w:pStyle w:val="DocumentBody"/>
      </w:pPr>
      <w:r>
        <w:t>Поэтому наряду с оптимизацией механизмов контроля за деятельностью УО не меньшее внимание следует уделять законодательному регулированию правовой ответственности собственников помещений в МКД за его нормативное состояние и условиям делегирования этой ответственности управляющим организациям в рамках заключения договоров управления, уверен Сиваев. Очевидно, что такое делегирование ответственности должно предусматривать регламентацию целого ряда работ по дому и их соответствующую оплату. И тогда институт саморегулирования управляющих организаций может хорошо помочь как в регламентации работ, так и в определении их возможной стоимости.</w:t>
      </w:r>
    </w:p>
    <w:p w:rsidR="005774C6" w:rsidRDefault="005774C6" w:rsidP="005774C6">
      <w:pPr>
        <w:pStyle w:val="DocumentAuthor"/>
      </w:pPr>
      <w:r>
        <w:t>Марина Трубилина</w:t>
      </w:r>
    </w:p>
    <w:p w:rsidR="005774C6" w:rsidRDefault="00BF0CD9" w:rsidP="005774C6">
      <w:hyperlink r:id="rId54" w:history="1">
        <w:r w:rsidR="005774C6">
          <w:rPr>
            <w:rStyle w:val="DocumentOriginalLink"/>
          </w:rPr>
          <w:t>https://rg.ru/2024/08/28/minstroj-rassmotrit-tri-varianta-reformy-upravleniia-mnogokvartirnymi-domami.html</w:t>
        </w:r>
      </w:hyperlink>
    </w:p>
    <w:p w:rsidR="005774C6" w:rsidRDefault="005774C6" w:rsidP="005774C6">
      <w:r>
        <w:rPr>
          <w:sz w:val="18"/>
        </w:rPr>
        <w:t>назад: </w:t>
      </w:r>
      <w:hyperlink w:anchor="ref_toc" w:history="1">
        <w:r>
          <w:rPr>
            <w:rStyle w:val="NavigationLink"/>
          </w:rPr>
          <w:t>оглавление</w:t>
        </w:r>
      </w:hyperlink>
    </w:p>
    <w:p w:rsidR="00DC704F" w:rsidRDefault="00DC704F" w:rsidP="00DC704F">
      <w:pPr>
        <w:pStyle w:val="4"/>
      </w:pPr>
      <w:bookmarkStart w:id="133" w:name="_Toc175713686"/>
      <w:bookmarkStart w:id="134" w:name="_Toc175727438"/>
      <w:r>
        <w:rPr>
          <w:rStyle w:val="DocumentDate"/>
        </w:rPr>
        <w:t>28.08.2024</w:t>
      </w:r>
      <w:r>
        <w:br/>
      </w:r>
      <w:r>
        <w:rPr>
          <w:rStyle w:val="DocumentSource"/>
        </w:rPr>
        <w:t>Ведомости</w:t>
      </w:r>
      <w:r>
        <w:br/>
      </w:r>
      <w:r>
        <w:rPr>
          <w:rStyle w:val="DocumentName"/>
        </w:rPr>
        <w:t>Минюст будет собирать сведения о представителях НКО с участием государства</w:t>
      </w:r>
      <w:bookmarkEnd w:id="133"/>
      <w:bookmarkEnd w:id="134"/>
    </w:p>
    <w:p w:rsidR="00DC704F" w:rsidRDefault="00DC704F" w:rsidP="00DC704F">
      <w:pPr>
        <w:pStyle w:val="DocumentBody"/>
      </w:pPr>
      <w:r>
        <w:t>Сейчас реестра таких организаций нет, их учет не ведется</w:t>
      </w:r>
    </w:p>
    <w:p w:rsidR="00DC704F" w:rsidRDefault="00DC704F" w:rsidP="00DC704F">
      <w:pPr>
        <w:pStyle w:val="DocumentBody"/>
      </w:pPr>
      <w:r>
        <w:t xml:space="preserve">Министерство юстиции предложило наделить себя правом вести специальный учет сведений о НКО, учредителем (участником) которых выступает государство. </w:t>
      </w:r>
      <w:r>
        <w:rPr>
          <w:b/>
        </w:rPr>
        <w:t>Изменения</w:t>
      </w:r>
      <w:r>
        <w:t xml:space="preserve"> предлагается внести в </w:t>
      </w:r>
      <w:r>
        <w:rPr>
          <w:b/>
        </w:rPr>
        <w:t>закон</w:t>
      </w:r>
      <w:r>
        <w:t xml:space="preserve"> "О некоммерческих организациях" (есть в распоряжении "Ведомостей") - их уже одобрило </w:t>
      </w:r>
      <w:r>
        <w:rPr>
          <w:b/>
        </w:rPr>
        <w:t>правительство</w:t>
      </w:r>
      <w:r>
        <w:t xml:space="preserve"> на комиссии по </w:t>
      </w:r>
      <w:r>
        <w:rPr>
          <w:b/>
        </w:rPr>
        <w:t>законопроектной</w:t>
      </w:r>
      <w:r>
        <w:t xml:space="preserve"> деятельности, рассказал источник, близкий к комиссии. Российская Федерация часто выступает учредителем (участником) некоммерческих организаций (НКО), но в настоящий момент учет сведений о таких НКО и их представителях в органах управления не ведется, поясняют авторы законопроекта.</w:t>
      </w:r>
    </w:p>
    <w:p w:rsidR="00DC704F" w:rsidRDefault="00DC704F" w:rsidP="00DC704F">
      <w:pPr>
        <w:pStyle w:val="DocumentBody"/>
      </w:pPr>
      <w:r>
        <w:t>Минюст считает, что ведение специального учета позволит систематизировать и аккумулировать сведения, что будет способствовать оперативному получению правительством и органами исполнительной власти необходимых сведений для управления НКО. В частности, говорится в пояснительной записке, это необходимо для усиления контроля за принятием финансовых решений по распоряжению денежными средствами и имуществом в НКО, в деятельности которых используется бюджет страны.</w:t>
      </w:r>
    </w:p>
    <w:p w:rsidR="00DC704F" w:rsidRDefault="00DC704F" w:rsidP="00DC704F">
      <w:pPr>
        <w:pStyle w:val="DocumentBody"/>
      </w:pPr>
      <w:r>
        <w:t xml:space="preserve">Заниматься ведением учета Минюст будет не случайно - регистрацией и надзором за всеми НКО в России занимается министерство. В ноябре 2023 г. </w:t>
      </w:r>
      <w:r>
        <w:rPr>
          <w:b/>
        </w:rPr>
        <w:t>министр</w:t>
      </w:r>
      <w:r>
        <w:t xml:space="preserve"> юстиции Константин </w:t>
      </w:r>
      <w:r>
        <w:rPr>
          <w:b/>
        </w:rPr>
        <w:t>Чуйченко</w:t>
      </w:r>
      <w:r>
        <w:t xml:space="preserve"> заявлял, что в стране действует почти 215 000 НКО по 15 видам их организационно-правовых форм. По итогам предварительного анализа сейчас есть около 80 НКО, учредителем или участником которых является государство, рассказал "Ведомостям" председатель правления Ассоциации юристов России Владимир Груздев. При этом, по его словам, роль некоммерческого сектора сейчас возрастает, а в своей деятельности НКО часто используют в том числе бюджетные средства.</w:t>
      </w:r>
    </w:p>
    <w:p w:rsidR="00DC704F" w:rsidRDefault="00DC704F" w:rsidP="00DC704F">
      <w:pPr>
        <w:pStyle w:val="DocumentBody"/>
      </w:pPr>
      <w:r>
        <w:t>Судя по поправкам, продолжает Груздев, учету в реестре не будут подлежать созданные госкомпаниями и корпорациями НКО.</w:t>
      </w:r>
    </w:p>
    <w:p w:rsidR="00DC704F" w:rsidRDefault="00DC704F" w:rsidP="00DC704F">
      <w:pPr>
        <w:pStyle w:val="DocumentBody"/>
      </w:pPr>
      <w:r>
        <w:t>Законопроектом предусмотрено, что в течение 30 дней со дня государственной регистрации НКО должна будет направлять в Минюст сведения о назначенных физических лицах - представителях РФ в своих органах управления. Организации, которые были созданы до вступления закона в силу, также будут обязаны в течение 30 дней предоставить информацию в уполномоченный орган.</w:t>
      </w:r>
    </w:p>
    <w:p w:rsidR="00DC704F" w:rsidRDefault="00DC704F" w:rsidP="00DC704F">
      <w:pPr>
        <w:pStyle w:val="DocumentBody"/>
      </w:pPr>
      <w:r>
        <w:t xml:space="preserve">Проект был разработан после результатов контрольных мероприятий Счетной палаты о "проверке предоставления грантов в форме субсидий из </w:t>
      </w:r>
      <w:r>
        <w:rPr>
          <w:b/>
        </w:rPr>
        <w:t>федерального</w:t>
      </w:r>
      <w:r>
        <w:t xml:space="preserve"> бюджета на государственную поддержку некоммерческих организаций в 2020-2021 гг." и проработки поручения зампреда </w:t>
      </w:r>
      <w:r>
        <w:rPr>
          <w:b/>
        </w:rPr>
        <w:t>правительства</w:t>
      </w:r>
      <w:r>
        <w:t xml:space="preserve"> Татьяны </w:t>
      </w:r>
      <w:r>
        <w:rPr>
          <w:b/>
        </w:rPr>
        <w:t>Голиковой</w:t>
      </w:r>
      <w:r>
        <w:t xml:space="preserve"> от июля прошлого года. Как отмечают сами авторы проекта, инициатива направлена на реализацию Стратегии национальной безопасности, утвержденной </w:t>
      </w:r>
      <w:r>
        <w:rPr>
          <w:b/>
        </w:rPr>
        <w:t>президентом</w:t>
      </w:r>
      <w:r>
        <w:t xml:space="preserve"> еще в 2021 г. в части </w:t>
      </w:r>
      <w:r>
        <w:rPr>
          <w:b/>
        </w:rPr>
        <w:t>развития</w:t>
      </w:r>
      <w:r>
        <w:t xml:space="preserve"> институтов гражданского общества, поддержки общественно значимых инициатив, </w:t>
      </w:r>
      <w:r>
        <w:rPr>
          <w:b/>
        </w:rPr>
        <w:t>развития</w:t>
      </w:r>
      <w:r>
        <w:t xml:space="preserve"> взаимодействия институтов гражданского общества и населения с органами публичной власти в решении вопросов, которые могут вызвать рост социальной напряженности.</w:t>
      </w:r>
    </w:p>
    <w:p w:rsidR="00DC704F" w:rsidRDefault="00DC704F" w:rsidP="00DC704F">
      <w:pPr>
        <w:pStyle w:val="DocumentBody"/>
      </w:pPr>
      <w:r>
        <w:t>Глава совета ассоциации "Юристы за гражданское общество" Дарья Милославская в беседе с "Ведомостями" назвала эти поправки скорее техническими, поскольку это предложение просто создать еще один реестр с организациями, учредителем или участником которых является Российская Федерация, и сделать список чиновников, которые входят в управление этими НКО.</w:t>
      </w:r>
    </w:p>
    <w:p w:rsidR="00DC704F" w:rsidRDefault="00DC704F" w:rsidP="00DC704F">
      <w:pPr>
        <w:pStyle w:val="DocumentBody"/>
      </w:pPr>
      <w:r>
        <w:t>***</w:t>
      </w:r>
    </w:p>
    <w:p w:rsidR="00DC704F" w:rsidRDefault="00DC704F" w:rsidP="00DC704F">
      <w:pPr>
        <w:pStyle w:val="DocumentBody"/>
      </w:pPr>
      <w:r>
        <w:t>Наиболее известные НКО, которых могут коснуться поправки</w:t>
      </w:r>
    </w:p>
    <w:p w:rsidR="00DC704F" w:rsidRDefault="00DC704F" w:rsidP="00DC704F">
      <w:pPr>
        <w:pStyle w:val="DocumentBody"/>
      </w:pPr>
      <w:r>
        <w:lastRenderedPageBreak/>
        <w:t xml:space="preserve">Фонд "Защитники Отечества". Руководит фондом статс-секретарь - замминистра обороны Анна Цивилева. "Россия - страна возможностей" - автономная некоммерческая организация. Руководит ректор президентской академии (РАНХиГС) Алексей Комиссаров. Фонд "Русский мир". До 2023 г. им руководил первый заместитель председателя комитета по международным делам Вячеслав Никонов. После него на пост </w:t>
      </w:r>
      <w:r>
        <w:rPr>
          <w:b/>
        </w:rPr>
        <w:t>руководителя</w:t>
      </w:r>
      <w:r>
        <w:t xml:space="preserve"> был назначен Александр Алимов - директор </w:t>
      </w:r>
      <w:r>
        <w:rPr>
          <w:b/>
        </w:rPr>
        <w:t>департамента</w:t>
      </w:r>
      <w:r>
        <w:t xml:space="preserve"> по многостороннему гуманитарному </w:t>
      </w:r>
      <w:r>
        <w:rPr>
          <w:b/>
        </w:rPr>
        <w:t>сотрудничеству</w:t>
      </w:r>
      <w:r>
        <w:t xml:space="preserve"> и культурным связям МИДа.</w:t>
      </w:r>
    </w:p>
    <w:p w:rsidR="00DC704F" w:rsidRDefault="00DC704F" w:rsidP="00DC704F">
      <w:pPr>
        <w:pStyle w:val="DocumentAuthor"/>
      </w:pPr>
      <w:r>
        <w:t>Яна Суринская</w:t>
      </w:r>
    </w:p>
    <w:p w:rsidR="00D61E09" w:rsidRPr="00D61E09" w:rsidRDefault="00D61E09" w:rsidP="00D61E09">
      <w:pPr>
        <w:rPr>
          <w:sz w:val="18"/>
        </w:rPr>
      </w:pPr>
      <w:hyperlink r:id="rId55" w:history="1">
        <w:r w:rsidRPr="00D61E09">
          <w:rPr>
            <w:rStyle w:val="a7"/>
            <w:sz w:val="18"/>
          </w:rPr>
          <w:t>https://www.vedomosti.ru/society/articles/2024/08/28/1058391-minyust-budet-sobirat-svedeniya-o-predstavitelyah-nko</w:t>
        </w:r>
      </w:hyperlink>
      <w:r w:rsidRPr="00D61E09">
        <w:rPr>
          <w:sz w:val="18"/>
        </w:rPr>
        <w:t xml:space="preserve"> </w:t>
      </w:r>
    </w:p>
    <w:p w:rsidR="00DC704F" w:rsidRDefault="00DC704F" w:rsidP="00DC704F">
      <w:r>
        <w:rPr>
          <w:sz w:val="18"/>
        </w:rPr>
        <w:t>назад: </w:t>
      </w:r>
      <w:hyperlink w:anchor="ref_toc" w:history="1">
        <w:r>
          <w:rPr>
            <w:rStyle w:val="NavigationLink"/>
          </w:rPr>
          <w:t>оглавление</w:t>
        </w:r>
      </w:hyperlink>
    </w:p>
    <w:p w:rsidR="00152E4A" w:rsidRDefault="00152E4A" w:rsidP="00152E4A">
      <w:pPr>
        <w:pStyle w:val="4"/>
      </w:pPr>
      <w:bookmarkStart w:id="135" w:name="_Toc175727439"/>
      <w:r>
        <w:rPr>
          <w:rStyle w:val="DocumentDate"/>
        </w:rPr>
        <w:t>27.08.2024</w:t>
      </w:r>
      <w:r>
        <w:br/>
      </w:r>
      <w:r w:rsidR="00D61E09" w:rsidRPr="00D61E09">
        <w:rPr>
          <w:rStyle w:val="DocumentSource"/>
        </w:rPr>
        <w:t>АЭИ ПРАЙМ. Бизнес лента</w:t>
      </w:r>
      <w:r>
        <w:br/>
      </w:r>
      <w:r>
        <w:rPr>
          <w:rStyle w:val="DocumentName"/>
        </w:rPr>
        <w:t>Минфин РФ уточнил проведение госзакупок иностранного софта</w:t>
      </w:r>
      <w:bookmarkEnd w:id="130"/>
      <w:bookmarkEnd w:id="135"/>
    </w:p>
    <w:p w:rsidR="00152E4A" w:rsidRDefault="00152E4A" w:rsidP="00152E4A">
      <w:pPr>
        <w:pStyle w:val="DocumentBody"/>
      </w:pPr>
      <w:r>
        <w:t>МОСКВА, 27 авг - РИА Новости. Минфин РФ уточнил порядок проведения закупок иностранного программного обеспечения (ПО) госорганами и отдельными видами юрлиц, следует из опубликованного проекта постановления на портале проектов нормативных правовых актов.</w:t>
      </w:r>
    </w:p>
    <w:p w:rsidR="00152E4A" w:rsidRDefault="00152E4A" w:rsidP="00152E4A">
      <w:pPr>
        <w:pStyle w:val="DocumentBody"/>
      </w:pPr>
      <w:r>
        <w:t>"Проект постановления разработан во исполнение положений принятого 8 августа 2024 года закона №318-ФЗ, направленного на оптимизацию механизмов импортозамещения при осуществлении государственных закупок и закупок отдельными видами юридических лиц, и предусматривает реализацию норм указанного закона, в том числе путем унификации в положениях единого акта правительства РФ действующих в настоящее время запретов и ограничений на закупку иностранных товаров", - прокомментировали РИА Новости в Минфине .</w:t>
      </w:r>
    </w:p>
    <w:p w:rsidR="00152E4A" w:rsidRDefault="00152E4A" w:rsidP="00152E4A">
      <w:pPr>
        <w:pStyle w:val="DocumentBody"/>
      </w:pPr>
      <w:r>
        <w:t xml:space="preserve">Как отмечается в пояснительной записке к проекту, его разработка также направлена на реализацию права правительства РФ применять защитные меры в отношении внутреннего рынка путем установления запретов или ограничений закупок определенных иностранных товаров, работ и услуг. Данное право кабмина предусматривается положениями в </w:t>
      </w:r>
      <w:r>
        <w:rPr>
          <w:b/>
        </w:rPr>
        <w:t>законах 44-ФЗ</w:t>
      </w:r>
      <w:r>
        <w:t xml:space="preserve"> ("О контрактной системе в сфере закупок товаров, работ, услуг для обеспечения государственных и муниципальных нужд"), №223-ФЗ ("О закупках товаров, работ, услуг отдельными видами юридических лиц") и №318-ФЗ.</w:t>
      </w:r>
    </w:p>
    <w:p w:rsidR="00152E4A" w:rsidRDefault="00152E4A" w:rsidP="00152E4A">
      <w:pPr>
        <w:pStyle w:val="DocumentBody"/>
      </w:pPr>
      <w:r>
        <w:t>Так, на основании этих законов, проект постановления вносит изменения в действующее постановление правительства РФ от 2015 года №1236, которым установлен запрет на закупки ПО, происходящего из зарубежных стран, говорится в пояснительной записке к документу. При этом из-под запрета исключается ПО, произведенное в странах ЕАЭС. Этим же постановлением также установлены правила формирования и ведения Реестра российского ПО.</w:t>
      </w:r>
    </w:p>
    <w:p w:rsidR="00152E4A" w:rsidRDefault="00152E4A" w:rsidP="00152E4A">
      <w:pPr>
        <w:pStyle w:val="DocumentBody"/>
      </w:pPr>
      <w:r>
        <w:t>"Аналогичные положения включены в проект постановления, в связи с чем исключаются из постановления правительства РФ №1236. При этом проектом постановления предусматривается распространение такого запрета не только на государственные закупки, но и на закупки отдельных видов юридических лиц", - отметили в Минфине.</w:t>
      </w:r>
    </w:p>
    <w:p w:rsidR="00152E4A" w:rsidRDefault="00152E4A" w:rsidP="00152E4A">
      <w:pPr>
        <w:pStyle w:val="DocumentBody"/>
      </w:pPr>
      <w:r>
        <w:t>"Вместе с тем предусматривается возможность неприменения такого запрета в случае отсутствия необходимого программного обеспечения в соответствующем реестре программного обеспечения Минцифры России или в случае несоответствия программного обеспечения, включенного в такой реестр, характеристикам программного обеспечения, планируемого к закупке", - подчеркнули в финансовом ведомстве.</w:t>
      </w:r>
    </w:p>
    <w:p w:rsidR="00152E4A" w:rsidRDefault="00152E4A" w:rsidP="00152E4A">
      <w:pPr>
        <w:pStyle w:val="DocumentBody"/>
      </w:pPr>
      <w:r>
        <w:t>В настоящее время Минфин РФ готовит данный проект постановления для внесения в правительство РФ. В рамках подготовки документ будет направлен на согласование в заинтересованные органы государственной власти для учета их позиции, указали в Минфине. Как отмечается в тексте проекта, ожидается, что соответствующий проект постановления вступит в силу с 1 января 2025 года.</w:t>
      </w:r>
    </w:p>
    <w:p w:rsidR="00D61E09" w:rsidRPr="00D61E09" w:rsidRDefault="00D61E09" w:rsidP="00D61E09">
      <w:pPr>
        <w:pStyle w:val="DocumentBody"/>
        <w:ind w:firstLine="0"/>
        <w:rPr>
          <w:sz w:val="18"/>
        </w:rPr>
      </w:pPr>
      <w:hyperlink r:id="rId56" w:history="1">
        <w:r w:rsidRPr="00D61E09">
          <w:rPr>
            <w:rStyle w:val="a7"/>
            <w:sz w:val="18"/>
          </w:rPr>
          <w:t>https://1prime.ru/20240827/minfin-851164285.html</w:t>
        </w:r>
      </w:hyperlink>
      <w:r w:rsidRPr="00D61E09">
        <w:rPr>
          <w:sz w:val="18"/>
        </w:rPr>
        <w:t xml:space="preserve"> </w:t>
      </w:r>
    </w:p>
    <w:p w:rsidR="00152E4A" w:rsidRDefault="00152E4A" w:rsidP="00152E4A">
      <w:r>
        <w:rPr>
          <w:sz w:val="18"/>
        </w:rPr>
        <w:t>назад: </w:t>
      </w:r>
      <w:hyperlink w:anchor="ref_toc" w:history="1">
        <w:r>
          <w:rPr>
            <w:rStyle w:val="NavigationLink"/>
          </w:rPr>
          <w:t>оглавление</w:t>
        </w:r>
      </w:hyperlink>
    </w:p>
    <w:p w:rsidR="00DC704F" w:rsidRDefault="00DC704F" w:rsidP="00DC704F">
      <w:pPr>
        <w:pStyle w:val="4"/>
      </w:pPr>
      <w:bookmarkStart w:id="136" w:name="_Toc175713768"/>
      <w:bookmarkStart w:id="137" w:name="_Toc175727440"/>
      <w:r>
        <w:rPr>
          <w:rStyle w:val="DocumentDate"/>
        </w:rPr>
        <w:t>27.08.2024</w:t>
      </w:r>
      <w:r>
        <w:br/>
      </w:r>
      <w:r>
        <w:rPr>
          <w:rStyle w:val="DocumentSource"/>
        </w:rPr>
        <w:t>Ведомости (vedomosti.ru)</w:t>
      </w:r>
      <w:r>
        <w:br/>
      </w:r>
      <w:r>
        <w:rPr>
          <w:rStyle w:val="DocumentName"/>
        </w:rPr>
        <w:t>ФАС возбудила дела против МТС, «Мегафона» и «Билайна» из-за платы в Крыму</w:t>
      </w:r>
      <w:bookmarkEnd w:id="136"/>
      <w:bookmarkEnd w:id="137"/>
    </w:p>
    <w:p w:rsidR="00DC704F" w:rsidRDefault="00DC704F" w:rsidP="00DC704F">
      <w:pPr>
        <w:pStyle w:val="DocumentBody"/>
      </w:pPr>
      <w:r>
        <w:t>Федеральная антимонопольная служба (ФАС) возбудила дела против операторов связи МТС, «Мегафона» и «Билайна» за неисполнение предупреждения ведомства об отмене дополнительной платы с абонентов при их нахождении в Крыму и Севастополе. Об этом сообщает пресс-служба ФАС.</w:t>
      </w:r>
    </w:p>
    <w:p w:rsidR="00DC704F" w:rsidRDefault="00DC704F" w:rsidP="00DC704F">
      <w:pPr>
        <w:pStyle w:val="DocumentBody"/>
      </w:pPr>
      <w:r>
        <w:lastRenderedPageBreak/>
        <w:t>«В случае установления вины операторам может быть назначен штраф или выдано предписание о перечислении незаконно полученного дохода в федеральный бюджет», – говорится в сообщении.</w:t>
      </w:r>
    </w:p>
    <w:p w:rsidR="00DC704F" w:rsidRDefault="00DC704F" w:rsidP="00DC704F">
      <w:pPr>
        <w:pStyle w:val="DocumentBody"/>
      </w:pPr>
      <w:r>
        <w:t>Отмечается, что первым дополнительную плату на территории Крыма отменит оператор Теле2 – до 8 октября 2024 г.</w:t>
      </w:r>
    </w:p>
    <w:p w:rsidR="00DC704F" w:rsidRDefault="00DC704F" w:rsidP="00DC704F">
      <w:pPr>
        <w:pStyle w:val="DocumentBody"/>
      </w:pPr>
      <w:r>
        <w:t>«Сейчас предпосылки для взимания дополнительной платы устранены – для всех операторов связи созданы экономические условия для отмены дополнительной платы. Тарифы на услуги по межоператорскому роуминговому взаимодействию в регионе снижены в два-три раза в результате рассмотрения антимонопольного дела в отношении ООО «К-телеком», – говорится в сообщении.</w:t>
      </w:r>
    </w:p>
    <w:p w:rsidR="00DC704F" w:rsidRDefault="00DC704F" w:rsidP="00DC704F">
      <w:pPr>
        <w:pStyle w:val="DocumentBody"/>
      </w:pPr>
      <w:r>
        <w:t>О том, что ФАС России выдала МТС, «Мегафону» и «Билайну» соответствующие предупреждения, сообщалось 3 июля. Ведомство отмечало, что действия операторов «ущемляют интересы абонентов».</w:t>
      </w:r>
    </w:p>
    <w:p w:rsidR="00DC704F" w:rsidRDefault="00DC704F" w:rsidP="00DC704F">
      <w:pPr>
        <w:pStyle w:val="DocumentBody"/>
      </w:pPr>
      <w:r>
        <w:t>В середине июня представитель Tele2сообщал «Ведомостям», что оператор уже приступил к доработкам в IT-системах и планирует привести тарифы в Крыму и Севастополе в соответствие с общероссийскими.</w:t>
      </w:r>
    </w:p>
    <w:p w:rsidR="00DC704F" w:rsidRDefault="00DC704F" w:rsidP="00DC704F">
      <w:pPr>
        <w:pStyle w:val="DocumentAuthor"/>
      </w:pPr>
      <w:r>
        <w:t>Илья Лакстыгал</w:t>
      </w:r>
    </w:p>
    <w:p w:rsidR="00D61E09" w:rsidRPr="00D61E09" w:rsidRDefault="00D61E09" w:rsidP="00D61E09">
      <w:hyperlink r:id="rId57" w:history="1">
        <w:r>
          <w:rPr>
            <w:rStyle w:val="DoubleOriginalLink"/>
          </w:rPr>
          <w:t>https://www.vedomosti.ru/technology/news/2024/08/27/1058293-fas-vozbudila</w:t>
        </w:r>
      </w:hyperlink>
    </w:p>
    <w:p w:rsidR="00030660" w:rsidRDefault="00DC704F" w:rsidP="00DC704F">
      <w:r>
        <w:rPr>
          <w:sz w:val="18"/>
        </w:rPr>
        <w:t>назад: </w:t>
      </w:r>
      <w:hyperlink w:anchor="ref_toc" w:history="1">
        <w:r>
          <w:rPr>
            <w:rStyle w:val="NavigationLink"/>
          </w:rPr>
          <w:t>оглавление</w:t>
        </w:r>
      </w:hyperlink>
      <w:bookmarkEnd w:id="131"/>
    </w:p>
    <w:p w:rsidR="00891691" w:rsidRDefault="00631148" w:rsidP="008B034A">
      <w:pPr>
        <w:pStyle w:val="DocumentBody"/>
      </w:pPr>
      <w:r>
        <w:br w:type="page"/>
      </w:r>
    </w:p>
    <w:tbl>
      <w:tblPr>
        <w:tblW w:w="0" w:type="auto"/>
        <w:tblLook w:val="04A0" w:firstRow="1" w:lastRow="0" w:firstColumn="1" w:lastColumn="0" w:noHBand="0" w:noVBand="1"/>
      </w:tblPr>
      <w:tblGrid>
        <w:gridCol w:w="10422"/>
      </w:tblGrid>
      <w:tr w:rsidR="00891691">
        <w:trPr>
          <w:trHeight w:val="3000"/>
        </w:trPr>
        <w:tc>
          <w:tcPr>
            <w:tcW w:w="0" w:type="auto"/>
            <w:vAlign w:val="bottom"/>
          </w:tcPr>
          <w:p w:rsidR="00891691" w:rsidRDefault="00631148">
            <w:pPr>
              <w:pStyle w:val="lastPage"/>
            </w:pPr>
            <w:r>
              <w:lastRenderedPageBreak/>
              <w:t>Подготовлено в департаменте аналитики и мониторингов информационного агентства «Интегрум»</w:t>
            </w:r>
          </w:p>
        </w:tc>
      </w:tr>
      <w:tr w:rsidR="00891691">
        <w:trPr>
          <w:trHeight w:val="1500"/>
        </w:trPr>
        <w:tc>
          <w:tcPr>
            <w:tcW w:w="0" w:type="auto"/>
            <w:vAlign w:val="bottom"/>
          </w:tcPr>
          <w:p w:rsidR="00891691" w:rsidRDefault="00631148">
            <w:pPr>
              <w:pStyle w:val="lastPage"/>
            </w:pPr>
            <w:r>
              <w:t>+7 (495) 755-57-16</w:t>
            </w:r>
          </w:p>
        </w:tc>
      </w:tr>
      <w:tr w:rsidR="00891691">
        <w:tc>
          <w:tcPr>
            <w:tcW w:w="0" w:type="auto"/>
            <w:vAlign w:val="center"/>
          </w:tcPr>
          <w:p w:rsidR="00891691" w:rsidRDefault="00BF0CD9">
            <w:pPr>
              <w:pStyle w:val="lastPage"/>
            </w:pPr>
            <w:hyperlink r:id="rId58" w:history="1">
              <w:r w:rsidR="00631148">
                <w:rPr>
                  <w:rStyle w:val="a7"/>
                </w:rPr>
                <w:t>www.integrum.ru</w:t>
              </w:r>
            </w:hyperlink>
          </w:p>
        </w:tc>
      </w:tr>
    </w:tbl>
    <w:p w:rsidR="00891691" w:rsidRDefault="00631148">
      <w:r>
        <w:br/>
      </w:r>
    </w:p>
    <w:sectPr w:rsidR="00891691" w:rsidSect="004358D8">
      <w:headerReference w:type="default" r:id="rId59"/>
      <w:footerReference w:type="default" r:id="rId60"/>
      <w:pgSz w:w="11906" w:h="16838"/>
      <w:pgMar w:top="961" w:right="566" w:bottom="1134" w:left="1134" w:header="340" w:footer="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48C" w:rsidRDefault="0084348C" w:rsidP="00A10489">
      <w:pPr>
        <w:spacing w:before="0" w:after="0" w:line="240" w:lineRule="auto"/>
      </w:pPr>
      <w:r>
        <w:separator/>
      </w:r>
    </w:p>
  </w:endnote>
  <w:endnote w:type="continuationSeparator" w:id="0">
    <w:p w:rsidR="0084348C" w:rsidRDefault="0084348C"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44"/>
        <w:szCs w:val="44"/>
      </w:rPr>
      <w:id w:val="-345794176"/>
      <w:docPartObj>
        <w:docPartGallery w:val="Page Numbers (Bottom of Page)"/>
        <w:docPartUnique/>
      </w:docPartObj>
    </w:sdtPr>
    <w:sdtEndPr>
      <w:rPr>
        <w:color w:val="808080"/>
        <w:sz w:val="40"/>
        <w:szCs w:val="40"/>
      </w:rPr>
    </w:sdtEndPr>
    <w:sdtContent>
      <w:p w:rsidR="00030660" w:rsidRDefault="00BF0CD9">
        <w:pPr>
          <w:pStyle w:val="af1"/>
          <w:jc w:val="right"/>
          <w:rPr>
            <w:color w:val="808080"/>
            <w:sz w:val="40"/>
            <w:szCs w:val="40"/>
          </w:rPr>
        </w:pPr>
        <w:r w:rsidRPr="004358D8">
          <w:rPr>
            <w:color w:val="808080"/>
            <w:sz w:val="40"/>
            <w:szCs w:val="40"/>
          </w:rPr>
          <w:fldChar w:fldCharType="begin"/>
        </w:r>
        <w:r w:rsidRPr="004358D8">
          <w:rPr>
            <w:color w:val="808080"/>
            <w:sz w:val="40"/>
            <w:szCs w:val="40"/>
          </w:rPr>
          <w:instrText xml:space="preserve"> PAGE   \* MERGEFORMAT </w:instrText>
        </w:r>
        <w:r w:rsidRPr="004358D8">
          <w:rPr>
            <w:color w:val="808080"/>
            <w:sz w:val="40"/>
            <w:szCs w:val="40"/>
          </w:rPr>
          <w:fldChar w:fldCharType="separate"/>
        </w:r>
        <w:r w:rsidR="00234103">
          <w:rPr>
            <w:noProof/>
            <w:color w:val="808080"/>
            <w:sz w:val="40"/>
            <w:szCs w:val="40"/>
          </w:rPr>
          <w:t>39</w:t>
        </w:r>
        <w:r w:rsidRPr="004358D8">
          <w:rPr>
            <w:color w:val="808080"/>
            <w:sz w:val="40"/>
            <w:szCs w:val="40"/>
          </w:rPr>
          <w:fldChar w:fldCharType="end"/>
        </w:r>
      </w:p>
    </w:sdtContent>
  </w:sdt>
  <w:p w:rsidR="00BF0CD9" w:rsidRDefault="00BF0CD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48C" w:rsidRDefault="0084348C" w:rsidP="00A10489">
      <w:pPr>
        <w:spacing w:before="0" w:after="0" w:line="240" w:lineRule="auto"/>
      </w:pPr>
      <w:r>
        <w:separator/>
      </w:r>
    </w:p>
  </w:footnote>
  <w:footnote w:type="continuationSeparator" w:id="0">
    <w:p w:rsidR="0084348C" w:rsidRDefault="0084348C" w:rsidP="00A1048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CD9" w:rsidRDefault="00BF0CD9" w:rsidP="005A7377">
    <w:pPr>
      <w:tabs>
        <w:tab w:val="left" w:pos="8130"/>
      </w:tabs>
      <w:spacing w:line="240" w:lineRule="auto"/>
    </w:pPr>
    <w:r>
      <w:rPr>
        <w:noProof/>
        <w:lang w:eastAsia="ru-RU"/>
      </w:rPr>
      <w:drawing>
        <wp:anchor distT="0" distB="0" distL="114300" distR="114300" simplePos="0" relativeHeight="251660800" behindDoc="1" locked="0" layoutInCell="1" allowOverlap="1" wp14:anchorId="461C04B2" wp14:editId="3BECE7FF">
          <wp:simplePos x="0" y="0"/>
          <wp:positionH relativeFrom="column">
            <wp:posOffset>5747385</wp:posOffset>
          </wp:positionH>
          <wp:positionV relativeFrom="paragraph">
            <wp:posOffset>-111125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4E5F4C"/>
    <w:multiLevelType w:val="singleLevel"/>
    <w:tmpl w:val="4DB0DA98"/>
    <w:lvl w:ilvl="0">
      <w:numFmt w:val="bullet"/>
      <w:lvlText w:val="•"/>
      <w:lvlJc w:val="left"/>
      <w:pPr>
        <w:ind w:left="420" w:hanging="360"/>
      </w:pPr>
    </w:lvl>
  </w:abstractNum>
  <w:abstractNum w:abstractNumId="4" w15:restartNumberingAfterBreak="0">
    <w:nsid w:val="46B5479C"/>
    <w:multiLevelType w:val="singleLevel"/>
    <w:tmpl w:val="D7E89AC4"/>
    <w:lvl w:ilvl="0">
      <w:start w:val="1"/>
      <w:numFmt w:val="decimal"/>
      <w:lvlText w:val="%1."/>
      <w:lvlJc w:val="left"/>
      <w:pPr>
        <w:ind w:left="420" w:hanging="360"/>
      </w:pPr>
    </w:lvl>
  </w:abstractNum>
  <w:abstractNum w:abstractNumId="5" w15:restartNumberingAfterBreak="0">
    <w:nsid w:val="59CB0095"/>
    <w:multiLevelType w:val="singleLevel"/>
    <w:tmpl w:val="0ABC2DF4"/>
    <w:lvl w:ilvl="0">
      <w:start w:val="1"/>
      <w:numFmt w:val="decimal"/>
      <w:lvlText w:val="%1."/>
      <w:lvlJc w:val="left"/>
      <w:pPr>
        <w:ind w:left="420" w:hanging="360"/>
      </w:pPr>
    </w:lvl>
  </w:abstractNum>
  <w:abstractNum w:abstractNumId="6" w15:restartNumberingAfterBreak="0">
    <w:nsid w:val="5C2965C1"/>
    <w:multiLevelType w:val="singleLevel"/>
    <w:tmpl w:val="EDEC18D6"/>
    <w:lvl w:ilvl="0">
      <w:numFmt w:val="bullet"/>
      <w:lvlText w:val="•"/>
      <w:lvlJc w:val="left"/>
      <w:pPr>
        <w:ind w:left="420" w:hanging="360"/>
      </w:pPr>
    </w:lvl>
  </w:abstractNum>
  <w:abstractNum w:abstractNumId="7" w15:restartNumberingAfterBreak="0">
    <w:nsid w:val="5E570D43"/>
    <w:multiLevelType w:val="singleLevel"/>
    <w:tmpl w:val="F4502724"/>
    <w:lvl w:ilvl="0">
      <w:numFmt w:val="bullet"/>
      <w:lvlText w:val="•"/>
      <w:lvlJc w:val="left"/>
      <w:pPr>
        <w:ind w:left="420" w:hanging="360"/>
      </w:pPr>
    </w:lvl>
  </w:abstractNum>
  <w:abstractNum w:abstractNumId="8" w15:restartNumberingAfterBreak="0">
    <w:nsid w:val="616A64FB"/>
    <w:multiLevelType w:val="singleLevel"/>
    <w:tmpl w:val="92E4D838"/>
    <w:lvl w:ilvl="0">
      <w:numFmt w:val="bullet"/>
      <w:lvlText w:val="•"/>
      <w:lvlJc w:val="left"/>
      <w:pPr>
        <w:ind w:left="420" w:hanging="360"/>
      </w:pPr>
    </w:lvl>
  </w:abstractNum>
  <w:abstractNum w:abstractNumId="9" w15:restartNumberingAfterBreak="0">
    <w:nsid w:val="64AE3BEE"/>
    <w:multiLevelType w:val="singleLevel"/>
    <w:tmpl w:val="A4C48B1E"/>
    <w:lvl w:ilvl="0">
      <w:numFmt w:val="bullet"/>
      <w:lvlText w:val="•"/>
      <w:lvlJc w:val="left"/>
      <w:pPr>
        <w:ind w:left="420" w:hanging="360"/>
      </w:pPr>
    </w:lvl>
  </w:abstractNum>
  <w:abstractNum w:abstractNumId="10" w15:restartNumberingAfterBreak="0">
    <w:nsid w:val="6F9E4D99"/>
    <w:multiLevelType w:val="singleLevel"/>
    <w:tmpl w:val="4AA4C312"/>
    <w:lvl w:ilvl="0">
      <w:numFmt w:val="bullet"/>
      <w:lvlText w:val="•"/>
      <w:lvlJc w:val="left"/>
      <w:pPr>
        <w:ind w:left="420" w:hanging="360"/>
      </w:pPr>
    </w:lvl>
  </w:abstractNum>
  <w:abstractNum w:abstractNumId="11" w15:restartNumberingAfterBreak="0">
    <w:nsid w:val="75E47915"/>
    <w:multiLevelType w:val="singleLevel"/>
    <w:tmpl w:val="ECF2B8E6"/>
    <w:lvl w:ilvl="0">
      <w:numFmt w:val="bullet"/>
      <w:lvlText w:val="•"/>
      <w:lvlJc w:val="left"/>
      <w:pPr>
        <w:ind w:left="420" w:hanging="360"/>
      </w:pPr>
    </w:lvl>
  </w:abstractNum>
  <w:abstractNum w:abstractNumId="12" w15:restartNumberingAfterBreak="0">
    <w:nsid w:val="777875CB"/>
    <w:multiLevelType w:val="singleLevel"/>
    <w:tmpl w:val="7ED29AC6"/>
    <w:lvl w:ilvl="0">
      <w:start w:val="1"/>
      <w:numFmt w:val="decimal"/>
      <w:lvlText w:val="%1."/>
      <w:lvlJc w:val="left"/>
      <w:pPr>
        <w:ind w:left="420" w:hanging="360"/>
      </w:pPr>
    </w:lvl>
  </w:abstractNum>
  <w:num w:numId="1">
    <w:abstractNumId w:val="5"/>
    <w:lvlOverride w:ilvl="0">
      <w:startOverride w:val="1"/>
    </w:lvlOverride>
  </w:num>
  <w:num w:numId="2">
    <w:abstractNumId w:val="8"/>
    <w:lvlOverride w:ilvl="0">
      <w:startOverride w:val="1"/>
    </w:lvlOverride>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0"/>
    <w:lvlOverride w:ilvl="0">
      <w:startOverride w:val="1"/>
    </w:lvlOverride>
  </w:num>
  <w:num w:numId="7">
    <w:abstractNumId w:val="1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1"/>
    <w:lvlOverride w:ilvl="0">
      <w:startOverride w:val="1"/>
    </w:lvlOverride>
  </w:num>
  <w:num w:numId="23">
    <w:abstractNumId w:val="9"/>
    <w:lvlOverride w:ilvl="0">
      <w:startOverride w:val="1"/>
    </w:lvlOverride>
  </w:num>
  <w:num w:numId="24">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0727"/>
    <w:rsid w:val="00003BEF"/>
    <w:rsid w:val="000072F9"/>
    <w:rsid w:val="000078C7"/>
    <w:rsid w:val="00011FB4"/>
    <w:rsid w:val="000156D4"/>
    <w:rsid w:val="00020927"/>
    <w:rsid w:val="00020CA2"/>
    <w:rsid w:val="000230AF"/>
    <w:rsid w:val="00024463"/>
    <w:rsid w:val="00025C69"/>
    <w:rsid w:val="00030660"/>
    <w:rsid w:val="000316D6"/>
    <w:rsid w:val="00040851"/>
    <w:rsid w:val="000438E3"/>
    <w:rsid w:val="00046241"/>
    <w:rsid w:val="00052985"/>
    <w:rsid w:val="000541AB"/>
    <w:rsid w:val="00055588"/>
    <w:rsid w:val="0006184F"/>
    <w:rsid w:val="00063979"/>
    <w:rsid w:val="00065C0F"/>
    <w:rsid w:val="00066565"/>
    <w:rsid w:val="000668FB"/>
    <w:rsid w:val="000679E7"/>
    <w:rsid w:val="00067E74"/>
    <w:rsid w:val="0007287D"/>
    <w:rsid w:val="00074C3E"/>
    <w:rsid w:val="000775A8"/>
    <w:rsid w:val="00077F3E"/>
    <w:rsid w:val="000818F1"/>
    <w:rsid w:val="0008385D"/>
    <w:rsid w:val="000863F0"/>
    <w:rsid w:val="00086939"/>
    <w:rsid w:val="00092F9E"/>
    <w:rsid w:val="000A4162"/>
    <w:rsid w:val="000A6D0C"/>
    <w:rsid w:val="000B0824"/>
    <w:rsid w:val="000B100A"/>
    <w:rsid w:val="000C4B37"/>
    <w:rsid w:val="000C7FFB"/>
    <w:rsid w:val="000D52D7"/>
    <w:rsid w:val="000E28B5"/>
    <w:rsid w:val="000E302A"/>
    <w:rsid w:val="000E58EE"/>
    <w:rsid w:val="00102B3A"/>
    <w:rsid w:val="00112EA8"/>
    <w:rsid w:val="00113E72"/>
    <w:rsid w:val="00113F1D"/>
    <w:rsid w:val="0011565C"/>
    <w:rsid w:val="00116A41"/>
    <w:rsid w:val="0012131E"/>
    <w:rsid w:val="00122257"/>
    <w:rsid w:val="0013136E"/>
    <w:rsid w:val="001466FE"/>
    <w:rsid w:val="00147BAD"/>
    <w:rsid w:val="00151707"/>
    <w:rsid w:val="00152E4A"/>
    <w:rsid w:val="001554F4"/>
    <w:rsid w:val="00157914"/>
    <w:rsid w:val="0016011C"/>
    <w:rsid w:val="00162D75"/>
    <w:rsid w:val="0016416B"/>
    <w:rsid w:val="00164579"/>
    <w:rsid w:val="001703EB"/>
    <w:rsid w:val="00173C87"/>
    <w:rsid w:val="00180410"/>
    <w:rsid w:val="00180DE4"/>
    <w:rsid w:val="00181EA8"/>
    <w:rsid w:val="001825E7"/>
    <w:rsid w:val="001834CA"/>
    <w:rsid w:val="00183522"/>
    <w:rsid w:val="00186944"/>
    <w:rsid w:val="00191AE6"/>
    <w:rsid w:val="00195CE7"/>
    <w:rsid w:val="001972EF"/>
    <w:rsid w:val="001A1B06"/>
    <w:rsid w:val="001A2B6D"/>
    <w:rsid w:val="001A4149"/>
    <w:rsid w:val="001A7E67"/>
    <w:rsid w:val="001B3D28"/>
    <w:rsid w:val="001B492D"/>
    <w:rsid w:val="001B5A2F"/>
    <w:rsid w:val="001B77CE"/>
    <w:rsid w:val="001C1EF0"/>
    <w:rsid w:val="001C29BD"/>
    <w:rsid w:val="001C58AA"/>
    <w:rsid w:val="001C6817"/>
    <w:rsid w:val="001D2834"/>
    <w:rsid w:val="001D73BB"/>
    <w:rsid w:val="001E3C6E"/>
    <w:rsid w:val="001F0EA5"/>
    <w:rsid w:val="001F72A6"/>
    <w:rsid w:val="00201B2B"/>
    <w:rsid w:val="00222F0D"/>
    <w:rsid w:val="00226BA6"/>
    <w:rsid w:val="00234103"/>
    <w:rsid w:val="00234143"/>
    <w:rsid w:val="002433D0"/>
    <w:rsid w:val="00251001"/>
    <w:rsid w:val="002557BB"/>
    <w:rsid w:val="002569DA"/>
    <w:rsid w:val="00257085"/>
    <w:rsid w:val="00263AC8"/>
    <w:rsid w:val="00264722"/>
    <w:rsid w:val="00265951"/>
    <w:rsid w:val="00272A32"/>
    <w:rsid w:val="00272BB5"/>
    <w:rsid w:val="002733CE"/>
    <w:rsid w:val="002750CD"/>
    <w:rsid w:val="002863D8"/>
    <w:rsid w:val="00292C32"/>
    <w:rsid w:val="002942CF"/>
    <w:rsid w:val="002A0AB3"/>
    <w:rsid w:val="002A398F"/>
    <w:rsid w:val="002A5410"/>
    <w:rsid w:val="002A76A8"/>
    <w:rsid w:val="002B1672"/>
    <w:rsid w:val="002B1A01"/>
    <w:rsid w:val="002B1AF2"/>
    <w:rsid w:val="002B3FCC"/>
    <w:rsid w:val="002C13A2"/>
    <w:rsid w:val="002C1FAA"/>
    <w:rsid w:val="002C4E17"/>
    <w:rsid w:val="002D04B3"/>
    <w:rsid w:val="002D128C"/>
    <w:rsid w:val="002D41E5"/>
    <w:rsid w:val="002D7477"/>
    <w:rsid w:val="002E481C"/>
    <w:rsid w:val="002E4B8D"/>
    <w:rsid w:val="002E7A71"/>
    <w:rsid w:val="002F4348"/>
    <w:rsid w:val="002F6C52"/>
    <w:rsid w:val="002F70C1"/>
    <w:rsid w:val="00300BCC"/>
    <w:rsid w:val="00302C85"/>
    <w:rsid w:val="00307482"/>
    <w:rsid w:val="0031495F"/>
    <w:rsid w:val="00316156"/>
    <w:rsid w:val="00325C90"/>
    <w:rsid w:val="003260D8"/>
    <w:rsid w:val="003302CB"/>
    <w:rsid w:val="0033237E"/>
    <w:rsid w:val="00332614"/>
    <w:rsid w:val="00340050"/>
    <w:rsid w:val="003432DC"/>
    <w:rsid w:val="003473F2"/>
    <w:rsid w:val="003528FB"/>
    <w:rsid w:val="00354848"/>
    <w:rsid w:val="00355BB2"/>
    <w:rsid w:val="00360F17"/>
    <w:rsid w:val="0037205B"/>
    <w:rsid w:val="00372DB6"/>
    <w:rsid w:val="00373977"/>
    <w:rsid w:val="003759B0"/>
    <w:rsid w:val="003807B8"/>
    <w:rsid w:val="00382469"/>
    <w:rsid w:val="00391FAD"/>
    <w:rsid w:val="003927B4"/>
    <w:rsid w:val="003A43CA"/>
    <w:rsid w:val="003A7387"/>
    <w:rsid w:val="003B07A0"/>
    <w:rsid w:val="003B2DB7"/>
    <w:rsid w:val="003B4513"/>
    <w:rsid w:val="003B4CEF"/>
    <w:rsid w:val="003B4D1E"/>
    <w:rsid w:val="003D508D"/>
    <w:rsid w:val="003D7F4A"/>
    <w:rsid w:val="003E3842"/>
    <w:rsid w:val="003E7204"/>
    <w:rsid w:val="003F7F59"/>
    <w:rsid w:val="004002D6"/>
    <w:rsid w:val="00402F6E"/>
    <w:rsid w:val="00407BC0"/>
    <w:rsid w:val="004144EB"/>
    <w:rsid w:val="0042083E"/>
    <w:rsid w:val="00423E86"/>
    <w:rsid w:val="00426A47"/>
    <w:rsid w:val="00431FC1"/>
    <w:rsid w:val="00433E65"/>
    <w:rsid w:val="004345B9"/>
    <w:rsid w:val="004358D8"/>
    <w:rsid w:val="00435CF8"/>
    <w:rsid w:val="004467AC"/>
    <w:rsid w:val="004512F4"/>
    <w:rsid w:val="00453F5A"/>
    <w:rsid w:val="0045719D"/>
    <w:rsid w:val="00462017"/>
    <w:rsid w:val="00462CAC"/>
    <w:rsid w:val="004636CB"/>
    <w:rsid w:val="00464016"/>
    <w:rsid w:val="00473A68"/>
    <w:rsid w:val="004744B8"/>
    <w:rsid w:val="00474E85"/>
    <w:rsid w:val="00480D29"/>
    <w:rsid w:val="00482C58"/>
    <w:rsid w:val="00483C4B"/>
    <w:rsid w:val="00484802"/>
    <w:rsid w:val="004860C9"/>
    <w:rsid w:val="0048684E"/>
    <w:rsid w:val="00494879"/>
    <w:rsid w:val="00495541"/>
    <w:rsid w:val="004A1700"/>
    <w:rsid w:val="004A2AF0"/>
    <w:rsid w:val="004A56C5"/>
    <w:rsid w:val="004A7C0E"/>
    <w:rsid w:val="004A7DD0"/>
    <w:rsid w:val="004B3196"/>
    <w:rsid w:val="004B39AC"/>
    <w:rsid w:val="004C48A4"/>
    <w:rsid w:val="004D208B"/>
    <w:rsid w:val="004D4341"/>
    <w:rsid w:val="004E1EBB"/>
    <w:rsid w:val="004E1FE4"/>
    <w:rsid w:val="004E47F9"/>
    <w:rsid w:val="004E528D"/>
    <w:rsid w:val="004E74AD"/>
    <w:rsid w:val="004F3147"/>
    <w:rsid w:val="004F6A8F"/>
    <w:rsid w:val="00502410"/>
    <w:rsid w:val="00502B46"/>
    <w:rsid w:val="0050584C"/>
    <w:rsid w:val="00505980"/>
    <w:rsid w:val="00505A1E"/>
    <w:rsid w:val="00513840"/>
    <w:rsid w:val="0051484D"/>
    <w:rsid w:val="00515002"/>
    <w:rsid w:val="005217F7"/>
    <w:rsid w:val="00523866"/>
    <w:rsid w:val="0052408C"/>
    <w:rsid w:val="00525413"/>
    <w:rsid w:val="005272CE"/>
    <w:rsid w:val="00533B43"/>
    <w:rsid w:val="005408C0"/>
    <w:rsid w:val="00546CC8"/>
    <w:rsid w:val="0055008D"/>
    <w:rsid w:val="005544DB"/>
    <w:rsid w:val="005605C3"/>
    <w:rsid w:val="00562795"/>
    <w:rsid w:val="005643B0"/>
    <w:rsid w:val="005656CC"/>
    <w:rsid w:val="005711A7"/>
    <w:rsid w:val="00573B9E"/>
    <w:rsid w:val="005745CC"/>
    <w:rsid w:val="005746C8"/>
    <w:rsid w:val="005774C6"/>
    <w:rsid w:val="00584CBC"/>
    <w:rsid w:val="00591F4A"/>
    <w:rsid w:val="00593178"/>
    <w:rsid w:val="005945B3"/>
    <w:rsid w:val="005A3249"/>
    <w:rsid w:val="005A4713"/>
    <w:rsid w:val="005A69A3"/>
    <w:rsid w:val="005A7346"/>
    <w:rsid w:val="005A7377"/>
    <w:rsid w:val="005B4A95"/>
    <w:rsid w:val="005B521A"/>
    <w:rsid w:val="005D026A"/>
    <w:rsid w:val="005D4B0A"/>
    <w:rsid w:val="005E6C36"/>
    <w:rsid w:val="005F0CAC"/>
    <w:rsid w:val="005F54C5"/>
    <w:rsid w:val="00600C68"/>
    <w:rsid w:val="00603C9A"/>
    <w:rsid w:val="00604147"/>
    <w:rsid w:val="00604F83"/>
    <w:rsid w:val="00607312"/>
    <w:rsid w:val="00610A78"/>
    <w:rsid w:val="006139DB"/>
    <w:rsid w:val="00620133"/>
    <w:rsid w:val="00630E47"/>
    <w:rsid w:val="00631148"/>
    <w:rsid w:val="00633F91"/>
    <w:rsid w:val="00634E7B"/>
    <w:rsid w:val="006431C4"/>
    <w:rsid w:val="006456DB"/>
    <w:rsid w:val="0064623B"/>
    <w:rsid w:val="00651933"/>
    <w:rsid w:val="00661485"/>
    <w:rsid w:val="006628FF"/>
    <w:rsid w:val="006655AC"/>
    <w:rsid w:val="00685183"/>
    <w:rsid w:val="0068726D"/>
    <w:rsid w:val="006902A5"/>
    <w:rsid w:val="00694A9F"/>
    <w:rsid w:val="006965C7"/>
    <w:rsid w:val="00697694"/>
    <w:rsid w:val="006A32A2"/>
    <w:rsid w:val="006A67A8"/>
    <w:rsid w:val="006B0FFB"/>
    <w:rsid w:val="006B5BF0"/>
    <w:rsid w:val="006C747B"/>
    <w:rsid w:val="006D3B0B"/>
    <w:rsid w:val="006D53B4"/>
    <w:rsid w:val="006E75B2"/>
    <w:rsid w:val="006E79EB"/>
    <w:rsid w:val="006F50BA"/>
    <w:rsid w:val="006F763C"/>
    <w:rsid w:val="00700446"/>
    <w:rsid w:val="00703E90"/>
    <w:rsid w:val="00706A1F"/>
    <w:rsid w:val="00707EA6"/>
    <w:rsid w:val="0071007A"/>
    <w:rsid w:val="00711297"/>
    <w:rsid w:val="00722D7D"/>
    <w:rsid w:val="0072584F"/>
    <w:rsid w:val="007265C1"/>
    <w:rsid w:val="0073544B"/>
    <w:rsid w:val="007355CA"/>
    <w:rsid w:val="00747E67"/>
    <w:rsid w:val="007527E2"/>
    <w:rsid w:val="00753253"/>
    <w:rsid w:val="0075718D"/>
    <w:rsid w:val="00762AA9"/>
    <w:rsid w:val="00762C2C"/>
    <w:rsid w:val="007667F1"/>
    <w:rsid w:val="0077102E"/>
    <w:rsid w:val="00771354"/>
    <w:rsid w:val="0077161D"/>
    <w:rsid w:val="007739E6"/>
    <w:rsid w:val="007816AD"/>
    <w:rsid w:val="007905FF"/>
    <w:rsid w:val="00791B94"/>
    <w:rsid w:val="00792B76"/>
    <w:rsid w:val="00793F1B"/>
    <w:rsid w:val="00794D72"/>
    <w:rsid w:val="007A0265"/>
    <w:rsid w:val="007A64E7"/>
    <w:rsid w:val="007B1867"/>
    <w:rsid w:val="007C15AE"/>
    <w:rsid w:val="007C250F"/>
    <w:rsid w:val="007C5650"/>
    <w:rsid w:val="007C623D"/>
    <w:rsid w:val="007D7037"/>
    <w:rsid w:val="007E36D3"/>
    <w:rsid w:val="007E658A"/>
    <w:rsid w:val="007E76FD"/>
    <w:rsid w:val="007F48A7"/>
    <w:rsid w:val="007F48B5"/>
    <w:rsid w:val="007F5D61"/>
    <w:rsid w:val="00802FD9"/>
    <w:rsid w:val="0080516A"/>
    <w:rsid w:val="008058D5"/>
    <w:rsid w:val="008072FE"/>
    <w:rsid w:val="0081039E"/>
    <w:rsid w:val="0081202D"/>
    <w:rsid w:val="00814659"/>
    <w:rsid w:val="008156A5"/>
    <w:rsid w:val="00821126"/>
    <w:rsid w:val="00821DF5"/>
    <w:rsid w:val="00823232"/>
    <w:rsid w:val="0083606D"/>
    <w:rsid w:val="0084348C"/>
    <w:rsid w:val="0084398C"/>
    <w:rsid w:val="00846BB2"/>
    <w:rsid w:val="0085568C"/>
    <w:rsid w:val="008566A8"/>
    <w:rsid w:val="00863814"/>
    <w:rsid w:val="0086591E"/>
    <w:rsid w:val="00870B71"/>
    <w:rsid w:val="0087169E"/>
    <w:rsid w:val="00874B21"/>
    <w:rsid w:val="00875C3A"/>
    <w:rsid w:val="00877180"/>
    <w:rsid w:val="00885703"/>
    <w:rsid w:val="00891691"/>
    <w:rsid w:val="008964A0"/>
    <w:rsid w:val="00897A05"/>
    <w:rsid w:val="008A7346"/>
    <w:rsid w:val="008B034A"/>
    <w:rsid w:val="008B05CA"/>
    <w:rsid w:val="008B36B2"/>
    <w:rsid w:val="008B37AC"/>
    <w:rsid w:val="008B4AD6"/>
    <w:rsid w:val="008B7BD1"/>
    <w:rsid w:val="008C16AE"/>
    <w:rsid w:val="008C6478"/>
    <w:rsid w:val="008D0420"/>
    <w:rsid w:val="008E4676"/>
    <w:rsid w:val="008F160D"/>
    <w:rsid w:val="008F2567"/>
    <w:rsid w:val="008F420C"/>
    <w:rsid w:val="0090086B"/>
    <w:rsid w:val="00901307"/>
    <w:rsid w:val="0091205A"/>
    <w:rsid w:val="00915FAA"/>
    <w:rsid w:val="00927306"/>
    <w:rsid w:val="00941443"/>
    <w:rsid w:val="00944C6A"/>
    <w:rsid w:val="009450B3"/>
    <w:rsid w:val="00946EAA"/>
    <w:rsid w:val="00947A99"/>
    <w:rsid w:val="00950A0B"/>
    <w:rsid w:val="00955131"/>
    <w:rsid w:val="00955DFD"/>
    <w:rsid w:val="00956F3A"/>
    <w:rsid w:val="009620D7"/>
    <w:rsid w:val="00963FFD"/>
    <w:rsid w:val="009652CA"/>
    <w:rsid w:val="009653DC"/>
    <w:rsid w:val="00967F30"/>
    <w:rsid w:val="00973EDC"/>
    <w:rsid w:val="00982324"/>
    <w:rsid w:val="00984944"/>
    <w:rsid w:val="0099008F"/>
    <w:rsid w:val="00994A06"/>
    <w:rsid w:val="009A39E4"/>
    <w:rsid w:val="009A5C01"/>
    <w:rsid w:val="009A74A4"/>
    <w:rsid w:val="009A7992"/>
    <w:rsid w:val="009B213D"/>
    <w:rsid w:val="009C02EF"/>
    <w:rsid w:val="009C188A"/>
    <w:rsid w:val="009C465E"/>
    <w:rsid w:val="009C6112"/>
    <w:rsid w:val="009C7E8E"/>
    <w:rsid w:val="009E4991"/>
    <w:rsid w:val="009F012F"/>
    <w:rsid w:val="009F473D"/>
    <w:rsid w:val="00A06CCB"/>
    <w:rsid w:val="00A10489"/>
    <w:rsid w:val="00A1129A"/>
    <w:rsid w:val="00A11F87"/>
    <w:rsid w:val="00A1283F"/>
    <w:rsid w:val="00A15CFE"/>
    <w:rsid w:val="00A17862"/>
    <w:rsid w:val="00A212DF"/>
    <w:rsid w:val="00A22569"/>
    <w:rsid w:val="00A253AA"/>
    <w:rsid w:val="00A33374"/>
    <w:rsid w:val="00A352E7"/>
    <w:rsid w:val="00A35806"/>
    <w:rsid w:val="00A37A1A"/>
    <w:rsid w:val="00A44B83"/>
    <w:rsid w:val="00A504FD"/>
    <w:rsid w:val="00A60AA3"/>
    <w:rsid w:val="00A62CC3"/>
    <w:rsid w:val="00A63A6E"/>
    <w:rsid w:val="00A70CB3"/>
    <w:rsid w:val="00A72C48"/>
    <w:rsid w:val="00A7370C"/>
    <w:rsid w:val="00A748BF"/>
    <w:rsid w:val="00A81BE6"/>
    <w:rsid w:val="00A821CD"/>
    <w:rsid w:val="00A8488D"/>
    <w:rsid w:val="00A901CB"/>
    <w:rsid w:val="00A906CC"/>
    <w:rsid w:val="00A9084F"/>
    <w:rsid w:val="00A95A46"/>
    <w:rsid w:val="00AA4FA8"/>
    <w:rsid w:val="00AA67E2"/>
    <w:rsid w:val="00AB0601"/>
    <w:rsid w:val="00AB174D"/>
    <w:rsid w:val="00AC3C0A"/>
    <w:rsid w:val="00AC6C70"/>
    <w:rsid w:val="00AE07A6"/>
    <w:rsid w:val="00AE3574"/>
    <w:rsid w:val="00AE3A32"/>
    <w:rsid w:val="00AF6B6D"/>
    <w:rsid w:val="00B11C09"/>
    <w:rsid w:val="00B2277B"/>
    <w:rsid w:val="00B23A05"/>
    <w:rsid w:val="00B26BEF"/>
    <w:rsid w:val="00B27A22"/>
    <w:rsid w:val="00B3115B"/>
    <w:rsid w:val="00B36260"/>
    <w:rsid w:val="00B425F4"/>
    <w:rsid w:val="00B42CD7"/>
    <w:rsid w:val="00B44CA7"/>
    <w:rsid w:val="00B4531E"/>
    <w:rsid w:val="00B45504"/>
    <w:rsid w:val="00B45F35"/>
    <w:rsid w:val="00B5217D"/>
    <w:rsid w:val="00B52FD9"/>
    <w:rsid w:val="00B541E4"/>
    <w:rsid w:val="00B5797D"/>
    <w:rsid w:val="00B60F5E"/>
    <w:rsid w:val="00B61280"/>
    <w:rsid w:val="00B64351"/>
    <w:rsid w:val="00B6467D"/>
    <w:rsid w:val="00B671A0"/>
    <w:rsid w:val="00B8068D"/>
    <w:rsid w:val="00B86E8D"/>
    <w:rsid w:val="00B92571"/>
    <w:rsid w:val="00B95A65"/>
    <w:rsid w:val="00B965E0"/>
    <w:rsid w:val="00BA545E"/>
    <w:rsid w:val="00BC381D"/>
    <w:rsid w:val="00BD4A5B"/>
    <w:rsid w:val="00BD5576"/>
    <w:rsid w:val="00BE2324"/>
    <w:rsid w:val="00BE35E3"/>
    <w:rsid w:val="00BE37D6"/>
    <w:rsid w:val="00BF0CD9"/>
    <w:rsid w:val="00BF6965"/>
    <w:rsid w:val="00C00045"/>
    <w:rsid w:val="00C00ECE"/>
    <w:rsid w:val="00C01665"/>
    <w:rsid w:val="00C0585B"/>
    <w:rsid w:val="00C07870"/>
    <w:rsid w:val="00C07A24"/>
    <w:rsid w:val="00C163EB"/>
    <w:rsid w:val="00C16A95"/>
    <w:rsid w:val="00C316C1"/>
    <w:rsid w:val="00C332C3"/>
    <w:rsid w:val="00C36256"/>
    <w:rsid w:val="00C36F4E"/>
    <w:rsid w:val="00C408CC"/>
    <w:rsid w:val="00C448C7"/>
    <w:rsid w:val="00C50B25"/>
    <w:rsid w:val="00C52A8F"/>
    <w:rsid w:val="00C54786"/>
    <w:rsid w:val="00C65918"/>
    <w:rsid w:val="00C67282"/>
    <w:rsid w:val="00C708F8"/>
    <w:rsid w:val="00C74411"/>
    <w:rsid w:val="00C75FDB"/>
    <w:rsid w:val="00C81AC6"/>
    <w:rsid w:val="00C86679"/>
    <w:rsid w:val="00C9755E"/>
    <w:rsid w:val="00CA0546"/>
    <w:rsid w:val="00CB0B06"/>
    <w:rsid w:val="00CB2628"/>
    <w:rsid w:val="00CB308C"/>
    <w:rsid w:val="00CB3313"/>
    <w:rsid w:val="00CC0211"/>
    <w:rsid w:val="00CC6214"/>
    <w:rsid w:val="00CC63B8"/>
    <w:rsid w:val="00CD0C66"/>
    <w:rsid w:val="00CD2769"/>
    <w:rsid w:val="00CD4CDC"/>
    <w:rsid w:val="00CD59F5"/>
    <w:rsid w:val="00CD7C46"/>
    <w:rsid w:val="00CF138C"/>
    <w:rsid w:val="00CF498E"/>
    <w:rsid w:val="00D01CC0"/>
    <w:rsid w:val="00D030D5"/>
    <w:rsid w:val="00D04848"/>
    <w:rsid w:val="00D07164"/>
    <w:rsid w:val="00D07A51"/>
    <w:rsid w:val="00D1001F"/>
    <w:rsid w:val="00D146E5"/>
    <w:rsid w:val="00D155FD"/>
    <w:rsid w:val="00D1703D"/>
    <w:rsid w:val="00D21DAC"/>
    <w:rsid w:val="00D223F5"/>
    <w:rsid w:val="00D31BEC"/>
    <w:rsid w:val="00D3384D"/>
    <w:rsid w:val="00D365D3"/>
    <w:rsid w:val="00D366E2"/>
    <w:rsid w:val="00D40D82"/>
    <w:rsid w:val="00D42B0E"/>
    <w:rsid w:val="00D46405"/>
    <w:rsid w:val="00D604FA"/>
    <w:rsid w:val="00D61E09"/>
    <w:rsid w:val="00D662E7"/>
    <w:rsid w:val="00D66AF3"/>
    <w:rsid w:val="00D71760"/>
    <w:rsid w:val="00D84F32"/>
    <w:rsid w:val="00D90A7B"/>
    <w:rsid w:val="00D91D9F"/>
    <w:rsid w:val="00D93752"/>
    <w:rsid w:val="00D960C2"/>
    <w:rsid w:val="00D973CA"/>
    <w:rsid w:val="00DA45A4"/>
    <w:rsid w:val="00DC0C61"/>
    <w:rsid w:val="00DC0D8E"/>
    <w:rsid w:val="00DC68B3"/>
    <w:rsid w:val="00DC704F"/>
    <w:rsid w:val="00DC78CD"/>
    <w:rsid w:val="00DD446D"/>
    <w:rsid w:val="00DE0D45"/>
    <w:rsid w:val="00DE16D9"/>
    <w:rsid w:val="00DE4CA6"/>
    <w:rsid w:val="00DE652A"/>
    <w:rsid w:val="00DE79B2"/>
    <w:rsid w:val="00DF04A7"/>
    <w:rsid w:val="00DF19FE"/>
    <w:rsid w:val="00DF47FC"/>
    <w:rsid w:val="00E05340"/>
    <w:rsid w:val="00E164ED"/>
    <w:rsid w:val="00E225DF"/>
    <w:rsid w:val="00E22AE2"/>
    <w:rsid w:val="00E323CF"/>
    <w:rsid w:val="00E32E36"/>
    <w:rsid w:val="00E353DE"/>
    <w:rsid w:val="00E42D53"/>
    <w:rsid w:val="00E43577"/>
    <w:rsid w:val="00E439A6"/>
    <w:rsid w:val="00E4539E"/>
    <w:rsid w:val="00E45A4B"/>
    <w:rsid w:val="00E45ED3"/>
    <w:rsid w:val="00E464E7"/>
    <w:rsid w:val="00E51718"/>
    <w:rsid w:val="00E560BB"/>
    <w:rsid w:val="00E65FA3"/>
    <w:rsid w:val="00E73C5B"/>
    <w:rsid w:val="00E741AC"/>
    <w:rsid w:val="00E767CE"/>
    <w:rsid w:val="00E82176"/>
    <w:rsid w:val="00E8536B"/>
    <w:rsid w:val="00E85481"/>
    <w:rsid w:val="00E8653E"/>
    <w:rsid w:val="00E92ADC"/>
    <w:rsid w:val="00E92B46"/>
    <w:rsid w:val="00E94671"/>
    <w:rsid w:val="00E96501"/>
    <w:rsid w:val="00E969A1"/>
    <w:rsid w:val="00E96D7A"/>
    <w:rsid w:val="00E96EE0"/>
    <w:rsid w:val="00EA3447"/>
    <w:rsid w:val="00EA5747"/>
    <w:rsid w:val="00EA67C7"/>
    <w:rsid w:val="00EB04AD"/>
    <w:rsid w:val="00EB5FA3"/>
    <w:rsid w:val="00EB6D38"/>
    <w:rsid w:val="00EC344C"/>
    <w:rsid w:val="00EC3508"/>
    <w:rsid w:val="00EC5721"/>
    <w:rsid w:val="00EC5826"/>
    <w:rsid w:val="00EC684F"/>
    <w:rsid w:val="00ED2765"/>
    <w:rsid w:val="00ED3410"/>
    <w:rsid w:val="00ED4BF5"/>
    <w:rsid w:val="00EE21CF"/>
    <w:rsid w:val="00EF38F5"/>
    <w:rsid w:val="00F00CEE"/>
    <w:rsid w:val="00F0119F"/>
    <w:rsid w:val="00F0225B"/>
    <w:rsid w:val="00F02B66"/>
    <w:rsid w:val="00F074D5"/>
    <w:rsid w:val="00F173D4"/>
    <w:rsid w:val="00F212A0"/>
    <w:rsid w:val="00F249A9"/>
    <w:rsid w:val="00F25312"/>
    <w:rsid w:val="00F25C4F"/>
    <w:rsid w:val="00F26E94"/>
    <w:rsid w:val="00F27465"/>
    <w:rsid w:val="00F34D27"/>
    <w:rsid w:val="00F34E8A"/>
    <w:rsid w:val="00F40BC0"/>
    <w:rsid w:val="00F4210E"/>
    <w:rsid w:val="00F43BC2"/>
    <w:rsid w:val="00F46C62"/>
    <w:rsid w:val="00F50EDD"/>
    <w:rsid w:val="00F52254"/>
    <w:rsid w:val="00F533BE"/>
    <w:rsid w:val="00F544A3"/>
    <w:rsid w:val="00F5616C"/>
    <w:rsid w:val="00F56E35"/>
    <w:rsid w:val="00F61024"/>
    <w:rsid w:val="00F61929"/>
    <w:rsid w:val="00F76774"/>
    <w:rsid w:val="00F82E76"/>
    <w:rsid w:val="00F9240D"/>
    <w:rsid w:val="00F944E8"/>
    <w:rsid w:val="00FA0702"/>
    <w:rsid w:val="00FA143D"/>
    <w:rsid w:val="00FA614E"/>
    <w:rsid w:val="00FA77CA"/>
    <w:rsid w:val="00FB0D90"/>
    <w:rsid w:val="00FB1F04"/>
    <w:rsid w:val="00FB460D"/>
    <w:rsid w:val="00FC4BC9"/>
    <w:rsid w:val="00FC560C"/>
    <w:rsid w:val="00FD07F6"/>
    <w:rsid w:val="00FD085A"/>
    <w:rsid w:val="00FD1D66"/>
    <w:rsid w:val="00FD402E"/>
    <w:rsid w:val="00FD54C0"/>
    <w:rsid w:val="00FE2B91"/>
    <w:rsid w:val="00FE334E"/>
    <w:rsid w:val="00FE6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AF8C93-25C7-445F-B0CF-D5AC3901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494879"/>
    <w:pPr>
      <w:spacing w:before="120" w:after="120"/>
    </w:pPr>
  </w:style>
  <w:style w:type="paragraph" w:styleId="1">
    <w:name w:val="heading 1"/>
    <w:aliases w:val="heading1"/>
    <w:basedOn w:val="a"/>
    <w:next w:val="a"/>
    <w:link w:val="10"/>
    <w:autoRedefine/>
    <w:uiPriority w:val="9"/>
    <w:qFormat/>
    <w:rsid w:val="00CD7C46"/>
    <w:pPr>
      <w:keepNext/>
      <w:keepLines/>
      <w:spacing w:before="200" w:after="0"/>
      <w:outlineLvl w:val="0"/>
    </w:pPr>
    <w:rPr>
      <w:rFonts w:eastAsiaTheme="majorEastAsia" w:cstheme="majorBidi"/>
      <w:b/>
      <w:bCs/>
      <w:color w:val="0D0D0D" w:themeColor="text1" w:themeTint="F2"/>
      <w:sz w:val="40"/>
      <w:szCs w:val="28"/>
    </w:rPr>
  </w:style>
  <w:style w:type="paragraph" w:styleId="2">
    <w:name w:val="heading 2"/>
    <w:aliases w:val="heading2"/>
    <w:basedOn w:val="a"/>
    <w:next w:val="a"/>
    <w:link w:val="20"/>
    <w:uiPriority w:val="9"/>
    <w:unhideWhenUsed/>
    <w:qFormat/>
    <w:rsid w:val="00CD59F5"/>
    <w:pPr>
      <w:keepNext/>
      <w:keepLines/>
      <w:spacing w:before="20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E51718"/>
    <w:pPr>
      <w:keepNext/>
      <w:keepLines/>
      <w:shd w:val="clear" w:color="auto" w:fill="4E81BD"/>
      <w:spacing w:before="200" w:after="0" w:line="240" w:lineRule="auto"/>
      <w:outlineLvl w:val="2"/>
    </w:pPr>
    <w:rPr>
      <w:rFonts w:eastAsiaTheme="majorEastAsia" w:cstheme="majorBidi"/>
      <w:bCs/>
      <w:color w:val="FFFFFF" w:themeColor="background1"/>
      <w:sz w:val="28"/>
    </w:rPr>
  </w:style>
  <w:style w:type="paragraph" w:styleId="4">
    <w:name w:val="heading 4"/>
    <w:aliases w:val="heading4"/>
    <w:basedOn w:val="a"/>
    <w:next w:val="a"/>
    <w:link w:val="40"/>
    <w:uiPriority w:val="9"/>
    <w:unhideWhenUsed/>
    <w:qFormat/>
    <w:rsid w:val="00CB2628"/>
    <w:pPr>
      <w:keepNext/>
      <w:keepLines/>
      <w:spacing w:before="200" w:line="240" w:lineRule="auto"/>
      <w:outlineLvl w:val="3"/>
    </w:pPr>
    <w:rPr>
      <w:rFonts w:eastAsiaTheme="majorEastAsia" w:cstheme="majorBidi"/>
      <w:bCs/>
      <w:iCs/>
      <w:sz w:val="24"/>
    </w:rPr>
  </w:style>
  <w:style w:type="paragraph" w:styleId="5">
    <w:name w:val="heading 5"/>
    <w:basedOn w:val="a"/>
    <w:next w:val="a"/>
    <w:link w:val="50"/>
    <w:uiPriority w:val="9"/>
    <w:unhideWhenUsed/>
    <w:qFormat/>
    <w:rsid w:val="00A7370C"/>
    <w:pPr>
      <w:keepNext/>
      <w:keepLines/>
      <w:spacing w:before="40" w:after="0"/>
      <w:outlineLvl w:val="4"/>
    </w:pPr>
    <w:rPr>
      <w:rFonts w:eastAsiaTheme="majorEastAsia" w:cstheme="majorBidi"/>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CD7C46"/>
    <w:rPr>
      <w:rFonts w:eastAsiaTheme="majorEastAsia" w:cstheme="majorBidi"/>
      <w:b/>
      <w:bCs/>
      <w:color w:val="0D0D0D" w:themeColor="text1" w:themeTint="F2"/>
      <w:sz w:val="40"/>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CD59F5"/>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E51718"/>
    <w:rPr>
      <w:rFonts w:eastAsiaTheme="majorEastAsia" w:cstheme="majorBidi"/>
      <w:bCs/>
      <w:color w:val="FFFFFF" w:themeColor="background1"/>
      <w:sz w:val="28"/>
      <w:shd w:val="clear" w:color="auto" w:fill="4E81BD"/>
    </w:rPr>
  </w:style>
  <w:style w:type="character" w:customStyle="1" w:styleId="40">
    <w:name w:val="Заголовок 4 Знак"/>
    <w:aliases w:val="heading4 Знак"/>
    <w:basedOn w:val="a0"/>
    <w:link w:val="4"/>
    <w:uiPriority w:val="9"/>
    <w:rsid w:val="00CB2628"/>
    <w:rPr>
      <w:rFonts w:eastAsiaTheme="majorEastAsia" w:cstheme="majorBidi"/>
      <w:bCs/>
      <w:iCs/>
      <w:sz w:val="24"/>
    </w:rPr>
  </w:style>
  <w:style w:type="paragraph" w:styleId="a4">
    <w:name w:val="TOC Heading"/>
    <w:basedOn w:val="1"/>
    <w:next w:val="a"/>
    <w:uiPriority w:val="39"/>
    <w:unhideWhenUsed/>
    <w:qFormat/>
    <w:rsid w:val="00F61929"/>
    <w:pPr>
      <w:outlineLvl w:val="9"/>
    </w:pPr>
    <w:rPr>
      <w:caps/>
      <w:color w:val="365F91" w:themeColor="accent1" w:themeShade="BF"/>
      <w:sz w:val="24"/>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A67C7"/>
    <w:pPr>
      <w:spacing w:before="60" w:after="60" w:line="240" w:lineRule="auto"/>
    </w:pPr>
    <w:rPr>
      <w:b/>
      <w:bCs/>
      <w:caps/>
      <w:sz w:val="22"/>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E51718"/>
    <w:pPr>
      <w:keepNext/>
      <w:shd w:val="clear" w:color="auto" w:fill="4E81BD"/>
      <w:spacing w:line="240" w:lineRule="auto"/>
    </w:pPr>
    <w:rPr>
      <w:iCs/>
      <w:color w:val="FFFFFF" w:themeColor="background1"/>
      <w:sz w:val="28"/>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Название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A81BE6"/>
    <w:pPr>
      <w:spacing w:before="0" w:line="240" w:lineRule="auto"/>
      <w:ind w:firstLine="567"/>
      <w:jc w:val="both"/>
    </w:p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A81BE6"/>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0B0824"/>
    <w:pPr>
      <w:tabs>
        <w:tab w:val="right" w:leader="dot" w:pos="10196"/>
      </w:tabs>
      <w:spacing w:before="0" w:line="240" w:lineRule="auto"/>
      <w:ind w:left="284"/>
      <w:jc w:val="both"/>
    </w:pPr>
    <w:rPr>
      <w:rFonts w:ascii="Verdana" w:hAnsi="Verdana" w:cs="Arial"/>
      <w:b/>
      <w:noProof/>
      <w:szCs w:val="22"/>
    </w:rPr>
  </w:style>
  <w:style w:type="paragraph" w:styleId="51">
    <w:name w:val="toc 5"/>
    <w:basedOn w:val="a"/>
    <w:next w:val="a"/>
    <w:autoRedefine/>
    <w:uiPriority w:val="39"/>
    <w:unhideWhenUsed/>
    <w:rsid w:val="00147BAD"/>
    <w:pPr>
      <w:spacing w:before="0" w:after="0"/>
      <w:ind w:left="800"/>
    </w:pPr>
    <w:rPr>
      <w:sz w:val="22"/>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D66AF3"/>
    <w:pPr>
      <w:spacing w:line="240" w:lineRule="auto"/>
    </w:pPr>
    <w:rPr>
      <w:sz w:val="16"/>
    </w:rPr>
  </w:style>
  <w:style w:type="character" w:customStyle="1" w:styleId="DoubleOriginalLink">
    <w:name w:val="Double_OriginalLink"/>
    <w:basedOn w:val="NavigationLink"/>
    <w:uiPriority w:val="1"/>
    <w:qFormat/>
    <w:rsid w:val="00CB2628"/>
    <w:rPr>
      <w:rFonts w:ascii="Arial" w:hAnsi="Arial"/>
      <w:color w:val="0000FF"/>
      <w:sz w:val="18"/>
      <w:u w:val="single"/>
    </w:rPr>
  </w:style>
  <w:style w:type="character" w:customStyle="1" w:styleId="50">
    <w:name w:val="Заголовок 5 Знак"/>
    <w:basedOn w:val="a0"/>
    <w:link w:val="5"/>
    <w:uiPriority w:val="9"/>
    <w:rsid w:val="00A7370C"/>
    <w:rPr>
      <w:rFonts w:eastAsiaTheme="majorEastAsia" w:cstheme="majorBidi"/>
      <w:sz w:val="2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502410"/>
    <w:rPr>
      <w:rFonts w:ascii="Arial" w:hAnsi="Arial"/>
      <w:b/>
      <w:sz w:val="16"/>
    </w:rPr>
  </w:style>
  <w:style w:type="character" w:customStyle="1" w:styleId="DocumentSource">
    <w:name w:val="Document_Source"/>
    <w:basedOn w:val="a0"/>
    <w:uiPriority w:val="1"/>
    <w:qFormat/>
    <w:rsid w:val="00502410"/>
    <w:rPr>
      <w:rFonts w:ascii="Arial" w:hAnsi="Arial"/>
      <w:b/>
      <w:sz w:val="16"/>
    </w:rPr>
  </w:style>
  <w:style w:type="character" w:customStyle="1" w:styleId="DocumentName">
    <w:name w:val="Document_Name"/>
    <w:basedOn w:val="a0"/>
    <w:uiPriority w:val="1"/>
    <w:qFormat/>
    <w:rsid w:val="002D7477"/>
    <w:rPr>
      <w:rFonts w:ascii="Arial" w:hAnsi="Arial"/>
      <w:b/>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D66AF3"/>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paragraph" w:styleId="af5">
    <w:name w:val="Document Map"/>
    <w:basedOn w:val="a"/>
    <w:link w:val="af6"/>
    <w:uiPriority w:val="99"/>
    <w:semiHidden/>
    <w:unhideWhenUsed/>
    <w:rsid w:val="002B3FCC"/>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B3F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395082167">
      <w:bodyDiv w:val="1"/>
      <w:marLeft w:val="0"/>
      <w:marRight w:val="0"/>
      <w:marTop w:val="0"/>
      <w:marBottom w:val="0"/>
      <w:divBdr>
        <w:top w:val="none" w:sz="0" w:space="0" w:color="auto"/>
        <w:left w:val="none" w:sz="0" w:space="0" w:color="auto"/>
        <w:bottom w:val="none" w:sz="0" w:space="0" w:color="auto"/>
        <w:right w:val="none" w:sz="0" w:space="0" w:color="auto"/>
      </w:divBdr>
    </w:div>
    <w:div w:id="408424366">
      <w:bodyDiv w:val="1"/>
      <w:marLeft w:val="0"/>
      <w:marRight w:val="0"/>
      <w:marTop w:val="0"/>
      <w:marBottom w:val="0"/>
      <w:divBdr>
        <w:top w:val="none" w:sz="0" w:space="0" w:color="auto"/>
        <w:left w:val="none" w:sz="0" w:space="0" w:color="auto"/>
        <w:bottom w:val="none" w:sz="0" w:space="0" w:color="auto"/>
        <w:right w:val="none" w:sz="0" w:space="0" w:color="auto"/>
      </w:divBdr>
    </w:div>
    <w:div w:id="419065285">
      <w:bodyDiv w:val="1"/>
      <w:marLeft w:val="0"/>
      <w:marRight w:val="0"/>
      <w:marTop w:val="0"/>
      <w:marBottom w:val="0"/>
      <w:divBdr>
        <w:top w:val="none" w:sz="0" w:space="0" w:color="auto"/>
        <w:left w:val="none" w:sz="0" w:space="0" w:color="auto"/>
        <w:bottom w:val="none" w:sz="0" w:space="0" w:color="auto"/>
        <w:right w:val="none" w:sz="0" w:space="0" w:color="auto"/>
      </w:divBdr>
      <w:divsChild>
        <w:div w:id="180779449">
          <w:marLeft w:val="0"/>
          <w:marRight w:val="0"/>
          <w:marTop w:val="0"/>
          <w:marBottom w:val="0"/>
          <w:divBdr>
            <w:top w:val="none" w:sz="0" w:space="0" w:color="auto"/>
            <w:left w:val="none" w:sz="0" w:space="0" w:color="auto"/>
            <w:bottom w:val="none" w:sz="0" w:space="0" w:color="auto"/>
            <w:right w:val="none" w:sz="0" w:space="0" w:color="auto"/>
          </w:divBdr>
          <w:divsChild>
            <w:div w:id="1032848725">
              <w:marLeft w:val="0"/>
              <w:marRight w:val="0"/>
              <w:marTop w:val="0"/>
              <w:marBottom w:val="0"/>
              <w:divBdr>
                <w:top w:val="none" w:sz="0" w:space="0" w:color="auto"/>
                <w:left w:val="none" w:sz="0" w:space="0" w:color="auto"/>
                <w:bottom w:val="none" w:sz="0" w:space="0" w:color="auto"/>
                <w:right w:val="none" w:sz="0" w:space="0" w:color="auto"/>
              </w:divBdr>
            </w:div>
          </w:divsChild>
        </w:div>
        <w:div w:id="1326589811">
          <w:marLeft w:val="0"/>
          <w:marRight w:val="0"/>
          <w:marTop w:val="375"/>
          <w:marBottom w:val="0"/>
          <w:divBdr>
            <w:top w:val="none" w:sz="0" w:space="0" w:color="auto"/>
            <w:left w:val="none" w:sz="0" w:space="0" w:color="auto"/>
            <w:bottom w:val="none" w:sz="0" w:space="0" w:color="auto"/>
            <w:right w:val="none" w:sz="0" w:space="0" w:color="auto"/>
          </w:divBdr>
          <w:divsChild>
            <w:div w:id="951279945">
              <w:marLeft w:val="0"/>
              <w:marRight w:val="0"/>
              <w:marTop w:val="0"/>
              <w:marBottom w:val="0"/>
              <w:divBdr>
                <w:top w:val="none" w:sz="0" w:space="0" w:color="auto"/>
                <w:left w:val="none" w:sz="0" w:space="0" w:color="auto"/>
                <w:bottom w:val="none" w:sz="0" w:space="0" w:color="auto"/>
                <w:right w:val="none" w:sz="0" w:space="0" w:color="auto"/>
              </w:divBdr>
              <w:divsChild>
                <w:div w:id="17395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7905">
          <w:marLeft w:val="0"/>
          <w:marRight w:val="0"/>
          <w:marTop w:val="375"/>
          <w:marBottom w:val="0"/>
          <w:divBdr>
            <w:top w:val="none" w:sz="0" w:space="0" w:color="auto"/>
            <w:left w:val="none" w:sz="0" w:space="0" w:color="auto"/>
            <w:bottom w:val="none" w:sz="0" w:space="0" w:color="auto"/>
            <w:right w:val="none" w:sz="0" w:space="0" w:color="auto"/>
          </w:divBdr>
          <w:divsChild>
            <w:div w:id="1974359042">
              <w:marLeft w:val="0"/>
              <w:marRight w:val="0"/>
              <w:marTop w:val="0"/>
              <w:marBottom w:val="0"/>
              <w:divBdr>
                <w:top w:val="none" w:sz="0" w:space="0" w:color="auto"/>
                <w:left w:val="none" w:sz="0" w:space="0" w:color="auto"/>
                <w:bottom w:val="none" w:sz="0" w:space="0" w:color="auto"/>
                <w:right w:val="none" w:sz="0" w:space="0" w:color="auto"/>
              </w:divBdr>
            </w:div>
          </w:divsChild>
        </w:div>
        <w:div w:id="997735409">
          <w:marLeft w:val="0"/>
          <w:marRight w:val="0"/>
          <w:marTop w:val="225"/>
          <w:marBottom w:val="0"/>
          <w:divBdr>
            <w:top w:val="none" w:sz="0" w:space="0" w:color="auto"/>
            <w:left w:val="none" w:sz="0" w:space="0" w:color="auto"/>
            <w:bottom w:val="none" w:sz="0" w:space="0" w:color="auto"/>
            <w:right w:val="none" w:sz="0" w:space="0" w:color="auto"/>
          </w:divBdr>
          <w:divsChild>
            <w:div w:id="369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435593">
      <w:bodyDiv w:val="1"/>
      <w:marLeft w:val="0"/>
      <w:marRight w:val="0"/>
      <w:marTop w:val="0"/>
      <w:marBottom w:val="0"/>
      <w:divBdr>
        <w:top w:val="none" w:sz="0" w:space="0" w:color="auto"/>
        <w:left w:val="none" w:sz="0" w:space="0" w:color="auto"/>
        <w:bottom w:val="none" w:sz="0" w:space="0" w:color="auto"/>
        <w:right w:val="none" w:sz="0" w:space="0" w:color="auto"/>
      </w:divBdr>
    </w:div>
    <w:div w:id="963077585">
      <w:bodyDiv w:val="1"/>
      <w:marLeft w:val="0"/>
      <w:marRight w:val="0"/>
      <w:marTop w:val="0"/>
      <w:marBottom w:val="0"/>
      <w:divBdr>
        <w:top w:val="none" w:sz="0" w:space="0" w:color="auto"/>
        <w:left w:val="none" w:sz="0" w:space="0" w:color="auto"/>
        <w:bottom w:val="none" w:sz="0" w:space="0" w:color="auto"/>
        <w:right w:val="none" w:sz="0" w:space="0" w:color="auto"/>
      </w:divBdr>
      <w:divsChild>
        <w:div w:id="542332547">
          <w:marLeft w:val="0"/>
          <w:marRight w:val="0"/>
          <w:marTop w:val="0"/>
          <w:marBottom w:val="0"/>
          <w:divBdr>
            <w:top w:val="none" w:sz="0" w:space="0" w:color="auto"/>
            <w:left w:val="none" w:sz="0" w:space="0" w:color="auto"/>
            <w:bottom w:val="none" w:sz="0" w:space="0" w:color="auto"/>
            <w:right w:val="none" w:sz="0" w:space="0" w:color="auto"/>
          </w:divBdr>
          <w:divsChild>
            <w:div w:id="1496340006">
              <w:marLeft w:val="0"/>
              <w:marRight w:val="0"/>
              <w:marTop w:val="0"/>
              <w:marBottom w:val="0"/>
              <w:divBdr>
                <w:top w:val="none" w:sz="0" w:space="0" w:color="auto"/>
                <w:left w:val="none" w:sz="0" w:space="0" w:color="auto"/>
                <w:bottom w:val="none" w:sz="0" w:space="0" w:color="auto"/>
                <w:right w:val="none" w:sz="0" w:space="0" w:color="auto"/>
              </w:divBdr>
              <w:divsChild>
                <w:div w:id="1009719330">
                  <w:marLeft w:val="0"/>
                  <w:marRight w:val="0"/>
                  <w:marTop w:val="0"/>
                  <w:marBottom w:val="0"/>
                  <w:divBdr>
                    <w:top w:val="none" w:sz="0" w:space="0" w:color="auto"/>
                    <w:left w:val="none" w:sz="0" w:space="0" w:color="auto"/>
                    <w:bottom w:val="none" w:sz="0" w:space="0" w:color="auto"/>
                    <w:right w:val="none" w:sz="0" w:space="0" w:color="auto"/>
                  </w:divBdr>
                  <w:divsChild>
                    <w:div w:id="1358460400">
                      <w:marLeft w:val="0"/>
                      <w:marRight w:val="0"/>
                      <w:marTop w:val="0"/>
                      <w:marBottom w:val="150"/>
                      <w:divBdr>
                        <w:top w:val="none" w:sz="0" w:space="0" w:color="auto"/>
                        <w:left w:val="none" w:sz="0" w:space="0" w:color="auto"/>
                        <w:bottom w:val="none" w:sz="0" w:space="0" w:color="auto"/>
                        <w:right w:val="none" w:sz="0" w:space="0" w:color="auto"/>
                      </w:divBdr>
                    </w:div>
                    <w:div w:id="1647855599">
                      <w:marLeft w:val="0"/>
                      <w:marRight w:val="0"/>
                      <w:marTop w:val="0"/>
                      <w:marBottom w:val="0"/>
                      <w:divBdr>
                        <w:top w:val="none" w:sz="0" w:space="0" w:color="auto"/>
                        <w:left w:val="none" w:sz="0" w:space="0" w:color="auto"/>
                        <w:bottom w:val="none" w:sz="0" w:space="0" w:color="auto"/>
                        <w:right w:val="none" w:sz="0" w:space="0" w:color="auto"/>
                      </w:divBdr>
                    </w:div>
                  </w:divsChild>
                </w:div>
                <w:div w:id="17011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38731">
          <w:marLeft w:val="0"/>
          <w:marRight w:val="0"/>
          <w:marTop w:val="360"/>
          <w:marBottom w:val="345"/>
          <w:divBdr>
            <w:top w:val="none" w:sz="0" w:space="0" w:color="auto"/>
            <w:left w:val="none" w:sz="0" w:space="0" w:color="auto"/>
            <w:bottom w:val="none" w:sz="0" w:space="0" w:color="auto"/>
            <w:right w:val="none" w:sz="0" w:space="0" w:color="auto"/>
          </w:divBdr>
          <w:divsChild>
            <w:div w:id="1743986918">
              <w:marLeft w:val="0"/>
              <w:marRight w:val="0"/>
              <w:marTop w:val="0"/>
              <w:marBottom w:val="0"/>
              <w:divBdr>
                <w:top w:val="none" w:sz="0" w:space="0" w:color="auto"/>
                <w:left w:val="none" w:sz="0" w:space="0" w:color="auto"/>
                <w:bottom w:val="none" w:sz="0" w:space="0" w:color="auto"/>
                <w:right w:val="none" w:sz="0" w:space="0" w:color="auto"/>
              </w:divBdr>
              <w:divsChild>
                <w:div w:id="1575815565">
                  <w:marLeft w:val="0"/>
                  <w:marRight w:val="0"/>
                  <w:marTop w:val="0"/>
                  <w:marBottom w:val="0"/>
                  <w:divBdr>
                    <w:top w:val="none" w:sz="0" w:space="0" w:color="auto"/>
                    <w:left w:val="none" w:sz="0" w:space="0" w:color="auto"/>
                    <w:bottom w:val="none" w:sz="0" w:space="0" w:color="auto"/>
                    <w:right w:val="none" w:sz="0" w:space="0" w:color="auto"/>
                  </w:divBdr>
                </w:div>
                <w:div w:id="19776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6364">
          <w:marLeft w:val="0"/>
          <w:marRight w:val="0"/>
          <w:marTop w:val="0"/>
          <w:marBottom w:val="0"/>
          <w:divBdr>
            <w:top w:val="none" w:sz="0" w:space="0" w:color="auto"/>
            <w:left w:val="none" w:sz="0" w:space="0" w:color="auto"/>
            <w:bottom w:val="none" w:sz="0" w:space="0" w:color="auto"/>
            <w:right w:val="none" w:sz="0" w:space="0" w:color="auto"/>
          </w:divBdr>
          <w:divsChild>
            <w:div w:id="2109690190">
              <w:marLeft w:val="0"/>
              <w:marRight w:val="0"/>
              <w:marTop w:val="0"/>
              <w:marBottom w:val="0"/>
              <w:divBdr>
                <w:top w:val="none" w:sz="0" w:space="0" w:color="auto"/>
                <w:left w:val="none" w:sz="0" w:space="0" w:color="auto"/>
                <w:bottom w:val="none" w:sz="0" w:space="0" w:color="auto"/>
                <w:right w:val="none" w:sz="0" w:space="0" w:color="auto"/>
              </w:divBdr>
              <w:divsChild>
                <w:div w:id="375665484">
                  <w:marLeft w:val="0"/>
                  <w:marRight w:val="0"/>
                  <w:marTop w:val="0"/>
                  <w:marBottom w:val="0"/>
                  <w:divBdr>
                    <w:top w:val="none" w:sz="0" w:space="0" w:color="auto"/>
                    <w:left w:val="none" w:sz="0" w:space="0" w:color="auto"/>
                    <w:bottom w:val="none" w:sz="0" w:space="0" w:color="auto"/>
                    <w:right w:val="none" w:sz="0" w:space="0" w:color="auto"/>
                  </w:divBdr>
                  <w:divsChild>
                    <w:div w:id="967734811">
                      <w:marLeft w:val="0"/>
                      <w:marRight w:val="0"/>
                      <w:marTop w:val="0"/>
                      <w:marBottom w:val="150"/>
                      <w:divBdr>
                        <w:top w:val="none" w:sz="0" w:space="0" w:color="auto"/>
                        <w:left w:val="none" w:sz="0" w:space="0" w:color="auto"/>
                        <w:bottom w:val="none" w:sz="0" w:space="0" w:color="auto"/>
                        <w:right w:val="none" w:sz="0" w:space="0" w:color="auto"/>
                      </w:divBdr>
                    </w:div>
                    <w:div w:id="2082561688">
                      <w:marLeft w:val="0"/>
                      <w:marRight w:val="0"/>
                      <w:marTop w:val="0"/>
                      <w:marBottom w:val="0"/>
                      <w:divBdr>
                        <w:top w:val="none" w:sz="0" w:space="0" w:color="auto"/>
                        <w:left w:val="none" w:sz="0" w:space="0" w:color="auto"/>
                        <w:bottom w:val="none" w:sz="0" w:space="0" w:color="auto"/>
                        <w:right w:val="none" w:sz="0" w:space="0" w:color="auto"/>
                      </w:divBdr>
                    </w:div>
                  </w:divsChild>
                </w:div>
                <w:div w:id="5201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2552">
          <w:marLeft w:val="0"/>
          <w:marRight w:val="0"/>
          <w:marTop w:val="360"/>
          <w:marBottom w:val="345"/>
          <w:divBdr>
            <w:top w:val="none" w:sz="0" w:space="0" w:color="auto"/>
            <w:left w:val="none" w:sz="0" w:space="0" w:color="auto"/>
            <w:bottom w:val="none" w:sz="0" w:space="0" w:color="auto"/>
            <w:right w:val="none" w:sz="0" w:space="0" w:color="auto"/>
          </w:divBdr>
          <w:divsChild>
            <w:div w:id="904412569">
              <w:marLeft w:val="0"/>
              <w:marRight w:val="0"/>
              <w:marTop w:val="0"/>
              <w:marBottom w:val="0"/>
              <w:divBdr>
                <w:top w:val="none" w:sz="0" w:space="0" w:color="auto"/>
                <w:left w:val="none" w:sz="0" w:space="0" w:color="auto"/>
                <w:bottom w:val="none" w:sz="0" w:space="0" w:color="auto"/>
                <w:right w:val="none" w:sz="0" w:space="0" w:color="auto"/>
              </w:divBdr>
              <w:divsChild>
                <w:div w:id="83646787">
                  <w:marLeft w:val="0"/>
                  <w:marRight w:val="0"/>
                  <w:marTop w:val="0"/>
                  <w:marBottom w:val="0"/>
                  <w:divBdr>
                    <w:top w:val="none" w:sz="0" w:space="0" w:color="auto"/>
                    <w:left w:val="none" w:sz="0" w:space="0" w:color="auto"/>
                    <w:bottom w:val="none" w:sz="0" w:space="0" w:color="auto"/>
                    <w:right w:val="none" w:sz="0" w:space="0" w:color="auto"/>
                  </w:divBdr>
                </w:div>
                <w:div w:id="302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8359">
          <w:marLeft w:val="0"/>
          <w:marRight w:val="0"/>
          <w:marTop w:val="75"/>
          <w:marBottom w:val="0"/>
          <w:divBdr>
            <w:top w:val="none" w:sz="0" w:space="0" w:color="auto"/>
            <w:left w:val="none" w:sz="0" w:space="0" w:color="auto"/>
            <w:bottom w:val="none" w:sz="0" w:space="0" w:color="auto"/>
            <w:right w:val="none" w:sz="0" w:space="0" w:color="auto"/>
          </w:divBdr>
        </w:div>
        <w:div w:id="1541354141">
          <w:marLeft w:val="0"/>
          <w:marRight w:val="0"/>
          <w:marTop w:val="0"/>
          <w:marBottom w:val="0"/>
          <w:divBdr>
            <w:top w:val="none" w:sz="0" w:space="0" w:color="auto"/>
            <w:left w:val="none" w:sz="0" w:space="0" w:color="auto"/>
            <w:bottom w:val="none" w:sz="0" w:space="0" w:color="auto"/>
            <w:right w:val="none" w:sz="0" w:space="0" w:color="auto"/>
          </w:divBdr>
          <w:divsChild>
            <w:div w:id="1600873251">
              <w:marLeft w:val="0"/>
              <w:marRight w:val="0"/>
              <w:marTop w:val="0"/>
              <w:marBottom w:val="0"/>
              <w:divBdr>
                <w:top w:val="none" w:sz="0" w:space="0" w:color="auto"/>
                <w:left w:val="none" w:sz="0" w:space="0" w:color="auto"/>
                <w:bottom w:val="none" w:sz="0" w:space="0" w:color="auto"/>
                <w:right w:val="none" w:sz="0" w:space="0" w:color="auto"/>
              </w:divBdr>
              <w:divsChild>
                <w:div w:id="189756667">
                  <w:marLeft w:val="0"/>
                  <w:marRight w:val="0"/>
                  <w:marTop w:val="0"/>
                  <w:marBottom w:val="0"/>
                  <w:divBdr>
                    <w:top w:val="none" w:sz="0" w:space="0" w:color="auto"/>
                    <w:left w:val="none" w:sz="0" w:space="0" w:color="auto"/>
                    <w:bottom w:val="none" w:sz="0" w:space="0" w:color="auto"/>
                    <w:right w:val="none" w:sz="0" w:space="0" w:color="auto"/>
                  </w:divBdr>
                </w:div>
                <w:div w:id="1837571557">
                  <w:marLeft w:val="0"/>
                  <w:marRight w:val="0"/>
                  <w:marTop w:val="0"/>
                  <w:marBottom w:val="0"/>
                  <w:divBdr>
                    <w:top w:val="none" w:sz="0" w:space="0" w:color="auto"/>
                    <w:left w:val="none" w:sz="0" w:space="0" w:color="auto"/>
                    <w:bottom w:val="none" w:sz="0" w:space="0" w:color="auto"/>
                    <w:right w:val="none" w:sz="0" w:space="0" w:color="auto"/>
                  </w:divBdr>
                  <w:divsChild>
                    <w:div w:id="1419136242">
                      <w:marLeft w:val="0"/>
                      <w:marRight w:val="0"/>
                      <w:marTop w:val="0"/>
                      <w:marBottom w:val="0"/>
                      <w:divBdr>
                        <w:top w:val="none" w:sz="0" w:space="0" w:color="auto"/>
                        <w:left w:val="none" w:sz="0" w:space="0" w:color="auto"/>
                        <w:bottom w:val="none" w:sz="0" w:space="0" w:color="auto"/>
                        <w:right w:val="none" w:sz="0" w:space="0" w:color="auto"/>
                      </w:divBdr>
                    </w:div>
                    <w:div w:id="2080669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96674862">
          <w:marLeft w:val="0"/>
          <w:marRight w:val="0"/>
          <w:marTop w:val="0"/>
          <w:marBottom w:val="0"/>
          <w:divBdr>
            <w:top w:val="none" w:sz="0" w:space="0" w:color="auto"/>
            <w:left w:val="none" w:sz="0" w:space="0" w:color="auto"/>
            <w:bottom w:val="none" w:sz="0" w:space="0" w:color="auto"/>
            <w:right w:val="none" w:sz="0" w:space="0" w:color="auto"/>
          </w:divBdr>
          <w:divsChild>
            <w:div w:id="510604992">
              <w:marLeft w:val="0"/>
              <w:marRight w:val="0"/>
              <w:marTop w:val="0"/>
              <w:marBottom w:val="0"/>
              <w:divBdr>
                <w:top w:val="none" w:sz="0" w:space="0" w:color="auto"/>
                <w:left w:val="none" w:sz="0" w:space="0" w:color="auto"/>
                <w:bottom w:val="none" w:sz="0" w:space="0" w:color="auto"/>
                <w:right w:val="none" w:sz="0" w:space="0" w:color="auto"/>
              </w:divBdr>
              <w:divsChild>
                <w:div w:id="173805759">
                  <w:marLeft w:val="0"/>
                  <w:marRight w:val="0"/>
                  <w:marTop w:val="0"/>
                  <w:marBottom w:val="0"/>
                  <w:divBdr>
                    <w:top w:val="none" w:sz="0" w:space="0" w:color="auto"/>
                    <w:left w:val="none" w:sz="0" w:space="0" w:color="auto"/>
                    <w:bottom w:val="none" w:sz="0" w:space="0" w:color="auto"/>
                    <w:right w:val="none" w:sz="0" w:space="0" w:color="auto"/>
                  </w:divBdr>
                </w:div>
                <w:div w:id="1645113423">
                  <w:marLeft w:val="0"/>
                  <w:marRight w:val="0"/>
                  <w:marTop w:val="0"/>
                  <w:marBottom w:val="0"/>
                  <w:divBdr>
                    <w:top w:val="none" w:sz="0" w:space="0" w:color="auto"/>
                    <w:left w:val="none" w:sz="0" w:space="0" w:color="auto"/>
                    <w:bottom w:val="none" w:sz="0" w:space="0" w:color="auto"/>
                    <w:right w:val="none" w:sz="0" w:space="0" w:color="auto"/>
                  </w:divBdr>
                  <w:divsChild>
                    <w:div w:id="1318074541">
                      <w:marLeft w:val="0"/>
                      <w:marRight w:val="0"/>
                      <w:marTop w:val="0"/>
                      <w:marBottom w:val="150"/>
                      <w:divBdr>
                        <w:top w:val="none" w:sz="0" w:space="0" w:color="auto"/>
                        <w:left w:val="none" w:sz="0" w:space="0" w:color="auto"/>
                        <w:bottom w:val="none" w:sz="0" w:space="0" w:color="auto"/>
                        <w:right w:val="none" w:sz="0" w:space="0" w:color="auto"/>
                      </w:divBdr>
                    </w:div>
                    <w:div w:id="17062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425822">
      <w:bodyDiv w:val="1"/>
      <w:marLeft w:val="0"/>
      <w:marRight w:val="0"/>
      <w:marTop w:val="0"/>
      <w:marBottom w:val="0"/>
      <w:divBdr>
        <w:top w:val="none" w:sz="0" w:space="0" w:color="auto"/>
        <w:left w:val="none" w:sz="0" w:space="0" w:color="auto"/>
        <w:bottom w:val="none" w:sz="0" w:space="0" w:color="auto"/>
        <w:right w:val="none" w:sz="0" w:space="0" w:color="auto"/>
      </w:divBdr>
      <w:divsChild>
        <w:div w:id="363791343">
          <w:marLeft w:val="0"/>
          <w:marRight w:val="0"/>
          <w:marTop w:val="0"/>
          <w:marBottom w:val="0"/>
          <w:divBdr>
            <w:top w:val="none" w:sz="0" w:space="0" w:color="auto"/>
            <w:left w:val="none" w:sz="0" w:space="0" w:color="auto"/>
            <w:bottom w:val="none" w:sz="0" w:space="0" w:color="auto"/>
            <w:right w:val="none" w:sz="0" w:space="0" w:color="auto"/>
          </w:divBdr>
          <w:divsChild>
            <w:div w:id="801844428">
              <w:marLeft w:val="0"/>
              <w:marRight w:val="0"/>
              <w:marTop w:val="0"/>
              <w:marBottom w:val="0"/>
              <w:divBdr>
                <w:top w:val="none" w:sz="0" w:space="0" w:color="auto"/>
                <w:left w:val="none" w:sz="0" w:space="0" w:color="auto"/>
                <w:bottom w:val="none" w:sz="0" w:space="0" w:color="auto"/>
                <w:right w:val="none" w:sz="0" w:space="0" w:color="auto"/>
              </w:divBdr>
              <w:divsChild>
                <w:div w:id="96115243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823502606">
          <w:marLeft w:val="0"/>
          <w:marRight w:val="0"/>
          <w:marTop w:val="750"/>
          <w:marBottom w:val="0"/>
          <w:divBdr>
            <w:top w:val="none" w:sz="0" w:space="0" w:color="auto"/>
            <w:left w:val="none" w:sz="0" w:space="0" w:color="auto"/>
            <w:bottom w:val="none" w:sz="0" w:space="0" w:color="auto"/>
            <w:right w:val="none" w:sz="0" w:space="0" w:color="auto"/>
          </w:divBdr>
          <w:divsChild>
            <w:div w:id="627901168">
              <w:marLeft w:val="0"/>
              <w:marRight w:val="0"/>
              <w:marTop w:val="300"/>
              <w:marBottom w:val="0"/>
              <w:divBdr>
                <w:top w:val="none" w:sz="0" w:space="0" w:color="auto"/>
                <w:left w:val="none" w:sz="0" w:space="0" w:color="auto"/>
                <w:bottom w:val="none" w:sz="0" w:space="0" w:color="auto"/>
                <w:right w:val="none" w:sz="0" w:space="0" w:color="auto"/>
              </w:divBdr>
            </w:div>
            <w:div w:id="1121996978">
              <w:marLeft w:val="0"/>
              <w:marRight w:val="0"/>
              <w:marTop w:val="300"/>
              <w:marBottom w:val="0"/>
              <w:divBdr>
                <w:top w:val="none" w:sz="0" w:space="0" w:color="auto"/>
                <w:left w:val="none" w:sz="0" w:space="0" w:color="auto"/>
                <w:bottom w:val="none" w:sz="0" w:space="0" w:color="auto"/>
                <w:right w:val="none" w:sz="0" w:space="0" w:color="auto"/>
              </w:divBdr>
            </w:div>
            <w:div w:id="1201630874">
              <w:marLeft w:val="0"/>
              <w:marRight w:val="375"/>
              <w:marTop w:val="300"/>
              <w:marBottom w:val="300"/>
              <w:divBdr>
                <w:top w:val="none" w:sz="0" w:space="0" w:color="auto"/>
                <w:left w:val="none" w:sz="0" w:space="0" w:color="auto"/>
                <w:bottom w:val="none" w:sz="0" w:space="0" w:color="auto"/>
                <w:right w:val="none" w:sz="0" w:space="0" w:color="auto"/>
              </w:divBdr>
              <w:divsChild>
                <w:div w:id="2078088739">
                  <w:marLeft w:val="0"/>
                  <w:marRight w:val="0"/>
                  <w:marTop w:val="0"/>
                  <w:marBottom w:val="0"/>
                  <w:divBdr>
                    <w:top w:val="none" w:sz="0" w:space="0" w:color="auto"/>
                    <w:left w:val="none" w:sz="0" w:space="0" w:color="auto"/>
                    <w:bottom w:val="none" w:sz="0" w:space="0" w:color="auto"/>
                    <w:right w:val="none" w:sz="0" w:space="0" w:color="auto"/>
                  </w:divBdr>
                  <w:divsChild>
                    <w:div w:id="115681853">
                      <w:marLeft w:val="0"/>
                      <w:marRight w:val="0"/>
                      <w:marTop w:val="0"/>
                      <w:marBottom w:val="0"/>
                      <w:divBdr>
                        <w:top w:val="none" w:sz="0" w:space="0" w:color="auto"/>
                        <w:left w:val="none" w:sz="0" w:space="0" w:color="auto"/>
                        <w:bottom w:val="none" w:sz="0" w:space="0" w:color="auto"/>
                        <w:right w:val="none" w:sz="0" w:space="0" w:color="auto"/>
                      </w:divBdr>
                      <w:divsChild>
                        <w:div w:id="590815391">
                          <w:marLeft w:val="0"/>
                          <w:marRight w:val="0"/>
                          <w:marTop w:val="0"/>
                          <w:marBottom w:val="0"/>
                          <w:divBdr>
                            <w:top w:val="none" w:sz="0" w:space="0" w:color="auto"/>
                            <w:left w:val="none" w:sz="0" w:space="0" w:color="auto"/>
                            <w:bottom w:val="none" w:sz="0" w:space="0" w:color="auto"/>
                            <w:right w:val="none" w:sz="0" w:space="0" w:color="auto"/>
                          </w:divBdr>
                        </w:div>
                      </w:divsChild>
                    </w:div>
                    <w:div w:id="494106740">
                      <w:marLeft w:val="0"/>
                      <w:marRight w:val="0"/>
                      <w:marTop w:val="0"/>
                      <w:marBottom w:val="0"/>
                      <w:divBdr>
                        <w:top w:val="none" w:sz="0" w:space="0" w:color="auto"/>
                        <w:left w:val="none" w:sz="0" w:space="0" w:color="auto"/>
                        <w:bottom w:val="none" w:sz="0" w:space="0" w:color="auto"/>
                        <w:right w:val="none" w:sz="0" w:space="0" w:color="auto"/>
                      </w:divBdr>
                    </w:div>
                    <w:div w:id="1888759759">
                      <w:marLeft w:val="0"/>
                      <w:marRight w:val="0"/>
                      <w:marTop w:val="0"/>
                      <w:marBottom w:val="150"/>
                      <w:divBdr>
                        <w:top w:val="none" w:sz="0" w:space="0" w:color="auto"/>
                        <w:left w:val="none" w:sz="0" w:space="0" w:color="auto"/>
                        <w:bottom w:val="none" w:sz="0" w:space="0" w:color="auto"/>
                        <w:right w:val="none" w:sz="0" w:space="0" w:color="auto"/>
                      </w:divBdr>
                      <w:divsChild>
                        <w:div w:id="1780755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26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2222">
      <w:bodyDiv w:val="1"/>
      <w:marLeft w:val="0"/>
      <w:marRight w:val="0"/>
      <w:marTop w:val="0"/>
      <w:marBottom w:val="0"/>
      <w:divBdr>
        <w:top w:val="none" w:sz="0" w:space="0" w:color="auto"/>
        <w:left w:val="none" w:sz="0" w:space="0" w:color="auto"/>
        <w:bottom w:val="none" w:sz="0" w:space="0" w:color="auto"/>
        <w:right w:val="none" w:sz="0" w:space="0" w:color="auto"/>
      </w:divBdr>
      <w:divsChild>
        <w:div w:id="628711146">
          <w:marLeft w:val="0"/>
          <w:marRight w:val="0"/>
          <w:marTop w:val="0"/>
          <w:marBottom w:val="570"/>
          <w:divBdr>
            <w:top w:val="none" w:sz="0" w:space="0" w:color="auto"/>
            <w:left w:val="none" w:sz="0" w:space="0" w:color="auto"/>
            <w:bottom w:val="none" w:sz="0" w:space="0" w:color="auto"/>
            <w:right w:val="none" w:sz="0" w:space="0" w:color="auto"/>
          </w:divBdr>
        </w:div>
        <w:div w:id="1667171127">
          <w:marLeft w:val="0"/>
          <w:marRight w:val="0"/>
          <w:marTop w:val="0"/>
          <w:marBottom w:val="450"/>
          <w:divBdr>
            <w:top w:val="none" w:sz="0" w:space="0" w:color="auto"/>
            <w:left w:val="none" w:sz="0" w:space="0" w:color="auto"/>
            <w:bottom w:val="none" w:sz="0" w:space="0" w:color="auto"/>
            <w:right w:val="none" w:sz="0" w:space="0" w:color="auto"/>
          </w:divBdr>
        </w:div>
      </w:divsChild>
    </w:div>
    <w:div w:id="1448701573">
      <w:bodyDiv w:val="1"/>
      <w:marLeft w:val="0"/>
      <w:marRight w:val="0"/>
      <w:marTop w:val="0"/>
      <w:marBottom w:val="0"/>
      <w:divBdr>
        <w:top w:val="none" w:sz="0" w:space="0" w:color="auto"/>
        <w:left w:val="none" w:sz="0" w:space="0" w:color="auto"/>
        <w:bottom w:val="none" w:sz="0" w:space="0" w:color="auto"/>
        <w:right w:val="none" w:sz="0" w:space="0" w:color="auto"/>
      </w:divBdr>
      <w:divsChild>
        <w:div w:id="280453132">
          <w:marLeft w:val="0"/>
          <w:marRight w:val="0"/>
          <w:marTop w:val="0"/>
          <w:marBottom w:val="0"/>
          <w:divBdr>
            <w:top w:val="none" w:sz="0" w:space="0" w:color="auto"/>
            <w:left w:val="none" w:sz="0" w:space="0" w:color="auto"/>
            <w:bottom w:val="none" w:sz="0" w:space="0" w:color="auto"/>
            <w:right w:val="none" w:sz="0" w:space="0" w:color="auto"/>
          </w:divBdr>
          <w:divsChild>
            <w:div w:id="532693330">
              <w:marLeft w:val="3346"/>
              <w:marRight w:val="1309"/>
              <w:marTop w:val="0"/>
              <w:marBottom w:val="0"/>
              <w:divBdr>
                <w:top w:val="none" w:sz="0" w:space="0" w:color="auto"/>
                <w:left w:val="none" w:sz="0" w:space="0" w:color="auto"/>
                <w:bottom w:val="none" w:sz="0" w:space="0" w:color="auto"/>
                <w:right w:val="none" w:sz="0" w:space="0" w:color="auto"/>
              </w:divBdr>
              <w:divsChild>
                <w:div w:id="1822647691">
                  <w:marLeft w:val="0"/>
                  <w:marRight w:val="0"/>
                  <w:marTop w:val="0"/>
                  <w:marBottom w:val="0"/>
                  <w:divBdr>
                    <w:top w:val="none" w:sz="0" w:space="0" w:color="auto"/>
                    <w:left w:val="none" w:sz="0" w:space="0" w:color="auto"/>
                    <w:bottom w:val="none" w:sz="0" w:space="0" w:color="auto"/>
                    <w:right w:val="none" w:sz="0" w:space="0" w:color="auto"/>
                  </w:divBdr>
                  <w:divsChild>
                    <w:div w:id="2134980394">
                      <w:marLeft w:val="0"/>
                      <w:marRight w:val="0"/>
                      <w:marTop w:val="0"/>
                      <w:marBottom w:val="0"/>
                      <w:divBdr>
                        <w:top w:val="none" w:sz="0" w:space="0" w:color="auto"/>
                        <w:left w:val="none" w:sz="0" w:space="0" w:color="auto"/>
                        <w:bottom w:val="none" w:sz="0" w:space="0" w:color="auto"/>
                        <w:right w:val="none" w:sz="0" w:space="0" w:color="auto"/>
                      </w:divBdr>
                      <w:divsChild>
                        <w:div w:id="41446677">
                          <w:marLeft w:val="0"/>
                          <w:marRight w:val="0"/>
                          <w:marTop w:val="0"/>
                          <w:marBottom w:val="0"/>
                          <w:divBdr>
                            <w:top w:val="none" w:sz="0" w:space="0" w:color="auto"/>
                            <w:left w:val="none" w:sz="0" w:space="0" w:color="auto"/>
                            <w:bottom w:val="none" w:sz="0" w:space="0" w:color="auto"/>
                            <w:right w:val="none" w:sz="0" w:space="0" w:color="auto"/>
                          </w:divBdr>
                          <w:divsChild>
                            <w:div w:id="315644144">
                              <w:marLeft w:val="0"/>
                              <w:marRight w:val="0"/>
                              <w:marTop w:val="0"/>
                              <w:marBottom w:val="0"/>
                              <w:divBdr>
                                <w:top w:val="none" w:sz="0" w:space="0" w:color="auto"/>
                                <w:left w:val="none" w:sz="0" w:space="0" w:color="auto"/>
                                <w:bottom w:val="none" w:sz="0" w:space="0" w:color="auto"/>
                                <w:right w:val="none" w:sz="0" w:space="0" w:color="auto"/>
                              </w:divBdr>
                              <w:divsChild>
                                <w:div w:id="3821699">
                                  <w:marLeft w:val="0"/>
                                  <w:marRight w:val="0"/>
                                  <w:marTop w:val="0"/>
                                  <w:marBottom w:val="0"/>
                                  <w:divBdr>
                                    <w:top w:val="none" w:sz="0" w:space="0" w:color="auto"/>
                                    <w:left w:val="none" w:sz="0" w:space="0" w:color="auto"/>
                                    <w:bottom w:val="none" w:sz="0" w:space="0" w:color="auto"/>
                                    <w:right w:val="none" w:sz="0" w:space="0" w:color="auto"/>
                                  </w:divBdr>
                                </w:div>
                                <w:div w:id="666981659">
                                  <w:marLeft w:val="0"/>
                                  <w:marRight w:val="0"/>
                                  <w:marTop w:val="0"/>
                                  <w:marBottom w:val="0"/>
                                  <w:divBdr>
                                    <w:top w:val="none" w:sz="0" w:space="0" w:color="auto"/>
                                    <w:left w:val="none" w:sz="0" w:space="0" w:color="auto"/>
                                    <w:bottom w:val="none" w:sz="0" w:space="0" w:color="auto"/>
                                    <w:right w:val="none" w:sz="0" w:space="0" w:color="auto"/>
                                  </w:divBdr>
                                  <w:divsChild>
                                    <w:div w:id="791946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4427421">
                          <w:marLeft w:val="0"/>
                          <w:marRight w:val="0"/>
                          <w:marTop w:val="0"/>
                          <w:marBottom w:val="0"/>
                          <w:divBdr>
                            <w:top w:val="none" w:sz="0" w:space="0" w:color="auto"/>
                            <w:left w:val="none" w:sz="0" w:space="0" w:color="auto"/>
                            <w:bottom w:val="none" w:sz="0" w:space="0" w:color="auto"/>
                            <w:right w:val="none" w:sz="0" w:space="0" w:color="auto"/>
                          </w:divBdr>
                          <w:divsChild>
                            <w:div w:id="1784880234">
                              <w:marLeft w:val="0"/>
                              <w:marRight w:val="0"/>
                              <w:marTop w:val="0"/>
                              <w:marBottom w:val="0"/>
                              <w:divBdr>
                                <w:top w:val="none" w:sz="0" w:space="0" w:color="auto"/>
                                <w:left w:val="none" w:sz="0" w:space="0" w:color="auto"/>
                                <w:bottom w:val="none" w:sz="0" w:space="0" w:color="auto"/>
                                <w:right w:val="none" w:sz="0" w:space="0" w:color="auto"/>
                              </w:divBdr>
                              <w:divsChild>
                                <w:div w:id="1562598036">
                                  <w:marLeft w:val="0"/>
                                  <w:marRight w:val="0"/>
                                  <w:marTop w:val="0"/>
                                  <w:marBottom w:val="0"/>
                                  <w:divBdr>
                                    <w:top w:val="none" w:sz="0" w:space="0" w:color="auto"/>
                                    <w:left w:val="none" w:sz="0" w:space="0" w:color="auto"/>
                                    <w:bottom w:val="none" w:sz="0" w:space="0" w:color="auto"/>
                                    <w:right w:val="none" w:sz="0" w:space="0" w:color="auto"/>
                                  </w:divBdr>
                                </w:div>
                                <w:div w:id="2135324890">
                                  <w:marLeft w:val="0"/>
                                  <w:marRight w:val="0"/>
                                  <w:marTop w:val="0"/>
                                  <w:marBottom w:val="0"/>
                                  <w:divBdr>
                                    <w:top w:val="none" w:sz="0" w:space="0" w:color="auto"/>
                                    <w:left w:val="none" w:sz="0" w:space="0" w:color="auto"/>
                                    <w:bottom w:val="none" w:sz="0" w:space="0" w:color="auto"/>
                                    <w:right w:val="none" w:sz="0" w:space="0" w:color="auto"/>
                                  </w:divBdr>
                                  <w:divsChild>
                                    <w:div w:id="1840388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27649031">
                          <w:marLeft w:val="0"/>
                          <w:marRight w:val="0"/>
                          <w:marTop w:val="0"/>
                          <w:marBottom w:val="0"/>
                          <w:divBdr>
                            <w:top w:val="none" w:sz="0" w:space="0" w:color="auto"/>
                            <w:left w:val="none" w:sz="0" w:space="0" w:color="auto"/>
                            <w:bottom w:val="none" w:sz="0" w:space="0" w:color="auto"/>
                            <w:right w:val="none" w:sz="0" w:space="0" w:color="auto"/>
                          </w:divBdr>
                          <w:divsChild>
                            <w:div w:id="642270020">
                              <w:marLeft w:val="0"/>
                              <w:marRight w:val="0"/>
                              <w:marTop w:val="0"/>
                              <w:marBottom w:val="0"/>
                              <w:divBdr>
                                <w:top w:val="none" w:sz="0" w:space="0" w:color="auto"/>
                                <w:left w:val="none" w:sz="0" w:space="0" w:color="auto"/>
                                <w:bottom w:val="none" w:sz="0" w:space="0" w:color="auto"/>
                                <w:right w:val="none" w:sz="0" w:space="0" w:color="auto"/>
                              </w:divBdr>
                              <w:divsChild>
                                <w:div w:id="191456469">
                                  <w:marLeft w:val="0"/>
                                  <w:marRight w:val="0"/>
                                  <w:marTop w:val="0"/>
                                  <w:marBottom w:val="0"/>
                                  <w:divBdr>
                                    <w:top w:val="none" w:sz="0" w:space="0" w:color="auto"/>
                                    <w:left w:val="none" w:sz="0" w:space="0" w:color="auto"/>
                                    <w:bottom w:val="none" w:sz="0" w:space="0" w:color="auto"/>
                                    <w:right w:val="none" w:sz="0" w:space="0" w:color="auto"/>
                                  </w:divBdr>
                                </w:div>
                                <w:div w:id="2140420117">
                                  <w:marLeft w:val="0"/>
                                  <w:marRight w:val="0"/>
                                  <w:marTop w:val="0"/>
                                  <w:marBottom w:val="0"/>
                                  <w:divBdr>
                                    <w:top w:val="none" w:sz="0" w:space="0" w:color="auto"/>
                                    <w:left w:val="none" w:sz="0" w:space="0" w:color="auto"/>
                                    <w:bottom w:val="none" w:sz="0" w:space="0" w:color="auto"/>
                                    <w:right w:val="none" w:sz="0" w:space="0" w:color="auto"/>
                                  </w:divBdr>
                                  <w:divsChild>
                                    <w:div w:id="1241016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9325083">
                          <w:marLeft w:val="0"/>
                          <w:marRight w:val="0"/>
                          <w:marTop w:val="0"/>
                          <w:marBottom w:val="0"/>
                          <w:divBdr>
                            <w:top w:val="none" w:sz="0" w:space="0" w:color="auto"/>
                            <w:left w:val="none" w:sz="0" w:space="0" w:color="auto"/>
                            <w:bottom w:val="none" w:sz="0" w:space="0" w:color="auto"/>
                            <w:right w:val="none" w:sz="0" w:space="0" w:color="auto"/>
                          </w:divBdr>
                          <w:divsChild>
                            <w:div w:id="1419322940">
                              <w:marLeft w:val="0"/>
                              <w:marRight w:val="0"/>
                              <w:marTop w:val="0"/>
                              <w:marBottom w:val="0"/>
                              <w:divBdr>
                                <w:top w:val="none" w:sz="0" w:space="0" w:color="auto"/>
                                <w:left w:val="none" w:sz="0" w:space="0" w:color="auto"/>
                                <w:bottom w:val="none" w:sz="0" w:space="0" w:color="auto"/>
                                <w:right w:val="none" w:sz="0" w:space="0" w:color="auto"/>
                              </w:divBdr>
                              <w:divsChild>
                                <w:div w:id="658269600">
                                  <w:marLeft w:val="0"/>
                                  <w:marRight w:val="0"/>
                                  <w:marTop w:val="0"/>
                                  <w:marBottom w:val="0"/>
                                  <w:divBdr>
                                    <w:top w:val="none" w:sz="0" w:space="0" w:color="auto"/>
                                    <w:left w:val="none" w:sz="0" w:space="0" w:color="auto"/>
                                    <w:bottom w:val="none" w:sz="0" w:space="0" w:color="auto"/>
                                    <w:right w:val="none" w:sz="0" w:space="0" w:color="auto"/>
                                  </w:divBdr>
                                </w:div>
                                <w:div w:id="669211943">
                                  <w:marLeft w:val="0"/>
                                  <w:marRight w:val="0"/>
                                  <w:marTop w:val="0"/>
                                  <w:marBottom w:val="0"/>
                                  <w:divBdr>
                                    <w:top w:val="none" w:sz="0" w:space="0" w:color="auto"/>
                                    <w:left w:val="none" w:sz="0" w:space="0" w:color="auto"/>
                                    <w:bottom w:val="none" w:sz="0" w:space="0" w:color="auto"/>
                                    <w:right w:val="none" w:sz="0" w:space="0" w:color="auto"/>
                                  </w:divBdr>
                                  <w:divsChild>
                                    <w:div w:id="271206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0353">
          <w:marLeft w:val="0"/>
          <w:marRight w:val="0"/>
          <w:marTop w:val="0"/>
          <w:marBottom w:val="750"/>
          <w:divBdr>
            <w:top w:val="none" w:sz="0" w:space="0" w:color="auto"/>
            <w:left w:val="none" w:sz="0" w:space="0" w:color="auto"/>
            <w:bottom w:val="none" w:sz="0" w:space="0" w:color="auto"/>
            <w:right w:val="none" w:sz="0" w:space="0" w:color="auto"/>
          </w:divBdr>
          <w:divsChild>
            <w:div w:id="214705782">
              <w:marLeft w:val="0"/>
              <w:marRight w:val="0"/>
              <w:marTop w:val="0"/>
              <w:marBottom w:val="120"/>
              <w:divBdr>
                <w:top w:val="none" w:sz="0" w:space="0" w:color="auto"/>
                <w:left w:val="none" w:sz="0" w:space="0" w:color="auto"/>
                <w:bottom w:val="none" w:sz="0" w:space="0" w:color="auto"/>
                <w:right w:val="none" w:sz="0" w:space="0" w:color="auto"/>
              </w:divBdr>
            </w:div>
            <w:div w:id="369842976">
              <w:marLeft w:val="0"/>
              <w:marRight w:val="0"/>
              <w:marTop w:val="0"/>
              <w:marBottom w:val="0"/>
              <w:divBdr>
                <w:top w:val="none" w:sz="0" w:space="0" w:color="auto"/>
                <w:left w:val="none" w:sz="0" w:space="0" w:color="auto"/>
                <w:bottom w:val="none" w:sz="0" w:space="0" w:color="auto"/>
                <w:right w:val="none" w:sz="0" w:space="0" w:color="auto"/>
              </w:divBdr>
              <w:divsChild>
                <w:div w:id="4290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94587">
          <w:marLeft w:val="0"/>
          <w:marRight w:val="0"/>
          <w:marTop w:val="150"/>
          <w:marBottom w:val="0"/>
          <w:divBdr>
            <w:top w:val="none" w:sz="0" w:space="0" w:color="auto"/>
            <w:left w:val="none" w:sz="0" w:space="0" w:color="auto"/>
            <w:bottom w:val="none" w:sz="0" w:space="0" w:color="auto"/>
            <w:right w:val="none" w:sz="0" w:space="0" w:color="auto"/>
          </w:divBdr>
        </w:div>
        <w:div w:id="2035382000">
          <w:marLeft w:val="0"/>
          <w:marRight w:val="0"/>
          <w:marTop w:val="330"/>
          <w:marBottom w:val="0"/>
          <w:divBdr>
            <w:top w:val="none" w:sz="0" w:space="0" w:color="auto"/>
            <w:left w:val="none" w:sz="0" w:space="0" w:color="auto"/>
            <w:bottom w:val="none" w:sz="0" w:space="0" w:color="auto"/>
            <w:right w:val="none" w:sz="0" w:space="0" w:color="auto"/>
          </w:divBdr>
          <w:divsChild>
            <w:div w:id="1605382374">
              <w:marLeft w:val="0"/>
              <w:marRight w:val="0"/>
              <w:marTop w:val="0"/>
              <w:marBottom w:val="0"/>
              <w:divBdr>
                <w:top w:val="none" w:sz="0" w:space="0" w:color="auto"/>
                <w:left w:val="none" w:sz="0" w:space="0" w:color="auto"/>
                <w:bottom w:val="none" w:sz="0" w:space="0" w:color="auto"/>
                <w:right w:val="none" w:sz="0" w:space="0" w:color="auto"/>
              </w:divBdr>
              <w:divsChild>
                <w:div w:id="95684264">
                  <w:marLeft w:val="375"/>
                  <w:marRight w:val="0"/>
                  <w:marTop w:val="0"/>
                  <w:marBottom w:val="0"/>
                  <w:divBdr>
                    <w:top w:val="none" w:sz="0" w:space="0" w:color="auto"/>
                    <w:left w:val="none" w:sz="0" w:space="0" w:color="auto"/>
                    <w:bottom w:val="none" w:sz="0" w:space="0" w:color="auto"/>
                    <w:right w:val="none" w:sz="0" w:space="0" w:color="auto"/>
                  </w:divBdr>
                  <w:divsChild>
                    <w:div w:id="835875845">
                      <w:marLeft w:val="0"/>
                      <w:marRight w:val="0"/>
                      <w:marTop w:val="0"/>
                      <w:marBottom w:val="0"/>
                      <w:divBdr>
                        <w:top w:val="none" w:sz="0" w:space="0" w:color="auto"/>
                        <w:left w:val="none" w:sz="0" w:space="0" w:color="auto"/>
                        <w:bottom w:val="none" w:sz="0" w:space="0" w:color="auto"/>
                        <w:right w:val="none" w:sz="0" w:space="0" w:color="auto"/>
                      </w:divBdr>
                      <w:divsChild>
                        <w:div w:id="68310450">
                          <w:marLeft w:val="0"/>
                          <w:marRight w:val="0"/>
                          <w:marTop w:val="0"/>
                          <w:marBottom w:val="0"/>
                          <w:divBdr>
                            <w:top w:val="none" w:sz="0" w:space="0" w:color="auto"/>
                            <w:left w:val="none" w:sz="0" w:space="0" w:color="auto"/>
                            <w:bottom w:val="none" w:sz="0" w:space="0" w:color="auto"/>
                            <w:right w:val="none" w:sz="0" w:space="0" w:color="auto"/>
                          </w:divBdr>
                        </w:div>
                        <w:div w:id="1090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206">
                  <w:marLeft w:val="0"/>
                  <w:marRight w:val="0"/>
                  <w:marTop w:val="270"/>
                  <w:marBottom w:val="0"/>
                  <w:divBdr>
                    <w:top w:val="none" w:sz="0" w:space="0" w:color="auto"/>
                    <w:left w:val="none" w:sz="0" w:space="0" w:color="auto"/>
                    <w:bottom w:val="none" w:sz="0" w:space="0" w:color="auto"/>
                    <w:right w:val="none" w:sz="0" w:space="0" w:color="auto"/>
                  </w:divBdr>
                  <w:divsChild>
                    <w:div w:id="1728651910">
                      <w:marLeft w:val="0"/>
                      <w:marRight w:val="0"/>
                      <w:marTop w:val="0"/>
                      <w:marBottom w:val="0"/>
                      <w:divBdr>
                        <w:top w:val="none" w:sz="0" w:space="0" w:color="auto"/>
                        <w:left w:val="none" w:sz="0" w:space="0" w:color="auto"/>
                        <w:bottom w:val="none" w:sz="0" w:space="0" w:color="auto"/>
                        <w:right w:val="none" w:sz="0" w:space="0" w:color="auto"/>
                      </w:divBdr>
                      <w:divsChild>
                        <w:div w:id="1996957818">
                          <w:marLeft w:val="0"/>
                          <w:marRight w:val="0"/>
                          <w:marTop w:val="0"/>
                          <w:marBottom w:val="0"/>
                          <w:divBdr>
                            <w:top w:val="none" w:sz="0" w:space="0" w:color="auto"/>
                            <w:left w:val="none" w:sz="0" w:space="0" w:color="auto"/>
                            <w:bottom w:val="none" w:sz="0" w:space="0" w:color="auto"/>
                            <w:right w:val="none" w:sz="0" w:space="0" w:color="auto"/>
                          </w:divBdr>
                          <w:divsChild>
                            <w:div w:id="801533925">
                              <w:marLeft w:val="0"/>
                              <w:marRight w:val="0"/>
                              <w:marTop w:val="0"/>
                              <w:marBottom w:val="0"/>
                              <w:divBdr>
                                <w:top w:val="none" w:sz="0" w:space="0" w:color="auto"/>
                                <w:left w:val="none" w:sz="0" w:space="0" w:color="auto"/>
                                <w:bottom w:val="none" w:sz="0" w:space="0" w:color="auto"/>
                                <w:right w:val="none" w:sz="0" w:space="0" w:color="auto"/>
                              </w:divBdr>
                            </w:div>
                            <w:div w:id="861285505">
                              <w:marLeft w:val="0"/>
                              <w:marRight w:val="0"/>
                              <w:marTop w:val="0"/>
                              <w:marBottom w:val="0"/>
                              <w:divBdr>
                                <w:top w:val="none" w:sz="0" w:space="0" w:color="auto"/>
                                <w:left w:val="none" w:sz="0" w:space="0" w:color="auto"/>
                                <w:bottom w:val="none" w:sz="0" w:space="0" w:color="auto"/>
                                <w:right w:val="none" w:sz="0" w:space="0" w:color="auto"/>
                              </w:divBdr>
                            </w:div>
                            <w:div w:id="924145372">
                              <w:marLeft w:val="0"/>
                              <w:marRight w:val="0"/>
                              <w:marTop w:val="0"/>
                              <w:marBottom w:val="0"/>
                              <w:divBdr>
                                <w:top w:val="none" w:sz="0" w:space="0" w:color="auto"/>
                                <w:left w:val="none" w:sz="0" w:space="0" w:color="auto"/>
                                <w:bottom w:val="none" w:sz="0" w:space="0" w:color="auto"/>
                                <w:right w:val="none" w:sz="0" w:space="0" w:color="auto"/>
                              </w:divBdr>
                            </w:div>
                            <w:div w:id="1317487608">
                              <w:marLeft w:val="0"/>
                              <w:marRight w:val="0"/>
                              <w:marTop w:val="0"/>
                              <w:marBottom w:val="0"/>
                              <w:divBdr>
                                <w:top w:val="none" w:sz="0" w:space="0" w:color="auto"/>
                                <w:left w:val="none" w:sz="0" w:space="0" w:color="auto"/>
                                <w:bottom w:val="none" w:sz="0" w:space="0" w:color="auto"/>
                                <w:right w:val="none" w:sz="0" w:space="0" w:color="auto"/>
                              </w:divBdr>
                            </w:div>
                            <w:div w:id="15439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3345">
                  <w:marLeft w:val="0"/>
                  <w:marRight w:val="0"/>
                  <w:marTop w:val="75"/>
                  <w:marBottom w:val="0"/>
                  <w:divBdr>
                    <w:top w:val="none" w:sz="0" w:space="0" w:color="auto"/>
                    <w:left w:val="none" w:sz="0" w:space="0" w:color="auto"/>
                    <w:bottom w:val="none" w:sz="0" w:space="0" w:color="auto"/>
                    <w:right w:val="none" w:sz="0" w:space="0" w:color="auto"/>
                  </w:divBdr>
                  <w:divsChild>
                    <w:div w:id="1901865113">
                      <w:marLeft w:val="0"/>
                      <w:marRight w:val="0"/>
                      <w:marTop w:val="0"/>
                      <w:marBottom w:val="0"/>
                      <w:divBdr>
                        <w:top w:val="none" w:sz="0" w:space="0" w:color="auto"/>
                        <w:left w:val="none" w:sz="0" w:space="0" w:color="auto"/>
                        <w:bottom w:val="none" w:sz="0" w:space="0" w:color="auto"/>
                        <w:right w:val="none" w:sz="0" w:space="0" w:color="auto"/>
                      </w:divBdr>
                    </w:div>
                  </w:divsChild>
                </w:div>
                <w:div w:id="1398555820">
                  <w:marLeft w:val="0"/>
                  <w:marRight w:val="0"/>
                  <w:marTop w:val="0"/>
                  <w:marBottom w:val="0"/>
                  <w:divBdr>
                    <w:top w:val="none" w:sz="0" w:space="0" w:color="auto"/>
                    <w:left w:val="none" w:sz="0" w:space="0" w:color="auto"/>
                    <w:bottom w:val="none" w:sz="0" w:space="0" w:color="auto"/>
                    <w:right w:val="none" w:sz="0" w:space="0" w:color="auto"/>
                  </w:divBdr>
                  <w:divsChild>
                    <w:div w:id="1546526784">
                      <w:marLeft w:val="0"/>
                      <w:marRight w:val="0"/>
                      <w:marTop w:val="0"/>
                      <w:marBottom w:val="0"/>
                      <w:divBdr>
                        <w:top w:val="none" w:sz="0" w:space="0" w:color="auto"/>
                        <w:left w:val="none" w:sz="0" w:space="0" w:color="auto"/>
                        <w:bottom w:val="none" w:sz="0" w:space="0" w:color="auto"/>
                        <w:right w:val="none" w:sz="0" w:space="0" w:color="auto"/>
                      </w:divBdr>
                      <w:divsChild>
                        <w:div w:id="18770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819421760">
      <w:bodyDiv w:val="1"/>
      <w:marLeft w:val="0"/>
      <w:marRight w:val="0"/>
      <w:marTop w:val="0"/>
      <w:marBottom w:val="0"/>
      <w:divBdr>
        <w:top w:val="none" w:sz="0" w:space="0" w:color="auto"/>
        <w:left w:val="none" w:sz="0" w:space="0" w:color="auto"/>
        <w:bottom w:val="none" w:sz="0" w:space="0" w:color="auto"/>
        <w:right w:val="none" w:sz="0" w:space="0" w:color="auto"/>
      </w:divBdr>
    </w:div>
    <w:div w:id="1849560576">
      <w:bodyDiv w:val="1"/>
      <w:marLeft w:val="0"/>
      <w:marRight w:val="0"/>
      <w:marTop w:val="0"/>
      <w:marBottom w:val="0"/>
      <w:divBdr>
        <w:top w:val="none" w:sz="0" w:space="0" w:color="auto"/>
        <w:left w:val="none" w:sz="0" w:space="0" w:color="auto"/>
        <w:bottom w:val="none" w:sz="0" w:space="0" w:color="auto"/>
        <w:right w:val="none" w:sz="0" w:space="0" w:color="auto"/>
      </w:divBdr>
    </w:div>
    <w:div w:id="1889103198">
      <w:bodyDiv w:val="1"/>
      <w:marLeft w:val="0"/>
      <w:marRight w:val="0"/>
      <w:marTop w:val="0"/>
      <w:marBottom w:val="0"/>
      <w:divBdr>
        <w:top w:val="none" w:sz="0" w:space="0" w:color="auto"/>
        <w:left w:val="none" w:sz="0" w:space="0" w:color="auto"/>
        <w:bottom w:val="none" w:sz="0" w:space="0" w:color="auto"/>
        <w:right w:val="none" w:sz="0" w:space="0" w:color="auto"/>
      </w:divBdr>
      <w:divsChild>
        <w:div w:id="1101604005">
          <w:marLeft w:val="0"/>
          <w:marRight w:val="105"/>
          <w:marTop w:val="0"/>
          <w:marBottom w:val="0"/>
          <w:divBdr>
            <w:top w:val="none" w:sz="0" w:space="0" w:color="auto"/>
            <w:left w:val="none" w:sz="0" w:space="0" w:color="auto"/>
            <w:bottom w:val="none" w:sz="0" w:space="0" w:color="auto"/>
            <w:right w:val="none" w:sz="0" w:space="0" w:color="auto"/>
          </w:divBdr>
        </w:div>
      </w:divsChild>
    </w:div>
    <w:div w:id="1974482205">
      <w:bodyDiv w:val="1"/>
      <w:marLeft w:val="0"/>
      <w:marRight w:val="0"/>
      <w:marTop w:val="0"/>
      <w:marBottom w:val="0"/>
      <w:divBdr>
        <w:top w:val="none" w:sz="0" w:space="0" w:color="auto"/>
        <w:left w:val="none" w:sz="0" w:space="0" w:color="auto"/>
        <w:bottom w:val="none" w:sz="0" w:space="0" w:color="auto"/>
        <w:right w:val="none" w:sz="0" w:space="0" w:color="auto"/>
      </w:divBdr>
    </w:div>
    <w:div w:id="2008551596">
      <w:bodyDiv w:val="1"/>
      <w:marLeft w:val="0"/>
      <w:marRight w:val="0"/>
      <w:marTop w:val="0"/>
      <w:marBottom w:val="0"/>
      <w:divBdr>
        <w:top w:val="none" w:sz="0" w:space="0" w:color="auto"/>
        <w:left w:val="none" w:sz="0" w:space="0" w:color="auto"/>
        <w:bottom w:val="none" w:sz="0" w:space="0" w:color="auto"/>
        <w:right w:val="none" w:sz="0" w:space="0" w:color="auto"/>
      </w:divBdr>
    </w:div>
    <w:div w:id="2062824377">
      <w:bodyDiv w:val="1"/>
      <w:marLeft w:val="0"/>
      <w:marRight w:val="0"/>
      <w:marTop w:val="0"/>
      <w:marBottom w:val="0"/>
      <w:divBdr>
        <w:top w:val="none" w:sz="0" w:space="0" w:color="auto"/>
        <w:left w:val="none" w:sz="0" w:space="0" w:color="auto"/>
        <w:bottom w:val="none" w:sz="0" w:space="0" w:color="auto"/>
        <w:right w:val="none" w:sz="0" w:space="0" w:color="auto"/>
      </w:divBdr>
    </w:div>
    <w:div w:id="21249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domosti.ru/press_releases/2024/08/27/sovet-nostroi-odobril-metodicheskie-rekomendatsii-dlya-sro-po-realizatsii-polozhenii-postanovleniya-pravitelstva-rf-ot-20032024--338" TargetMode="External"/><Relationship Id="rId18" Type="http://schemas.openxmlformats.org/officeDocument/2006/relationships/hyperlink" Target="https://nostroy.ru/company/news/?COMP_ID=t_news&amp;CUR_TAB=0&amp;eid=39628&amp;sphrase_id=142421" TargetMode="External"/><Relationship Id="rId26" Type="http://schemas.openxmlformats.org/officeDocument/2006/relationships/hyperlink" Target="https://geoinfo.ru/product/sluzhba-novostej-geoinfo/v-moskve-sozdan-soyuz-yuristov-v-sfere-stroitelstva-i-zhkkh-53389.shtml" TargetMode="External"/><Relationship Id="rId39" Type="http://schemas.openxmlformats.org/officeDocument/2006/relationships/hyperlink" Target="https://realty.ria.ru/20240827/minstroy-1968746844.html" TargetMode="External"/><Relationship Id="rId21" Type="http://schemas.openxmlformats.org/officeDocument/2006/relationships/hyperlink" Target="https://www.all-sro.ru/news/sro-severnogo-kavkaza-obsudili-rabotu-s-kompfondami/" TargetMode="External"/><Relationship Id="rId34" Type="http://schemas.openxmlformats.org/officeDocument/2006/relationships/hyperlink" Target="https://companies.rbc.ru/news/dkLL65Fbhf/chto-budet-s-vyiruchkoj-zastrojschikov-do-kontsa-goda/" TargetMode="External"/><Relationship Id="rId42" Type="http://schemas.openxmlformats.org/officeDocument/2006/relationships/hyperlink" Target="https://ancb.ru/news/read/17970" TargetMode="External"/><Relationship Id="rId47" Type="http://schemas.openxmlformats.org/officeDocument/2006/relationships/hyperlink" Target="https://www.kommersant.ru/doc/6918277" TargetMode="External"/><Relationship Id="rId50" Type="http://schemas.openxmlformats.org/officeDocument/2006/relationships/hyperlink" Target="https://rcmm.ru/novosti/66941-zemli-pod-izhs-vydeljat-v-rajone-filimonkovskoe.html" TargetMode="External"/><Relationship Id="rId55" Type="http://schemas.openxmlformats.org/officeDocument/2006/relationships/hyperlink" Target="https://www.vedomosti.ru/society/articles/2024/08/28/1058391-minyust-budet-sobirat-svedeniya-o-predstavitelyah-nko"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ostroy.ru/company/news/?COMP_ID=t_news&amp;CUR_TAB=0&amp;eid=39627&amp;sphrase_id=142419" TargetMode="External"/><Relationship Id="rId29" Type="http://schemas.openxmlformats.org/officeDocument/2006/relationships/hyperlink" Target="https://realty.ria.ru/20240827/gosduma-1968783988.html" TargetMode="External"/><Relationship Id="rId11" Type="http://schemas.openxmlformats.org/officeDocument/2006/relationships/hyperlink" Target="https://www.normacs.info/news/75242" TargetMode="External"/><Relationship Id="rId24" Type="http://schemas.openxmlformats.org/officeDocument/2006/relationships/hyperlink" Target="https://www.all-sro.ru/news/regionalnye-sro-ukazali-na-slozhnosti-opredeleniya-fakticheskogo-nakhozhdeniya-spetsialistov-nrs-na-/" TargetMode="External"/><Relationship Id="rId32" Type="http://schemas.openxmlformats.org/officeDocument/2006/relationships/hyperlink" Target="https://spb.vedomosti.ru/press_releases/2024/08/27/na-rinke-novostroek-novoi-moskvi-poyavilas-zamena-lgotnoi-ipoteki" TargetMode="External"/><Relationship Id="rId37" Type="http://schemas.openxmlformats.org/officeDocument/2006/relationships/hyperlink" Target="https://www.kommersant.ru/doc/6918818" TargetMode="External"/><Relationship Id="rId40" Type="http://schemas.openxmlformats.org/officeDocument/2006/relationships/hyperlink" Target="https://spb.vedomosti.ru/realty/articles/2024/08/26/1058086-dvizhenie-zapustilo-otraslevoi-portal-dlya-rinka-nedvizhimosti" TargetMode="External"/><Relationship Id="rId45" Type="http://schemas.openxmlformats.org/officeDocument/2006/relationships/hyperlink" Target="https://realty.ria.ru/20240827/babushkin-1968753989.html" TargetMode="External"/><Relationship Id="rId53" Type="http://schemas.openxmlformats.org/officeDocument/2006/relationships/hyperlink" Target="https://rg.ru/2024/08/27/mishustin-zaiavil-o-neobhodimosti-uvelicheniia-vypuska-bespilotnikov-v-piat-raz.html" TargetMode="External"/><Relationship Id="rId58" Type="http://schemas.openxmlformats.org/officeDocument/2006/relationships/hyperlink" Target="https://www.integrum.ru"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nostroy.ru/company/news/?COMP_ID=t_news&amp;CUR_TAB=0&amp;eid=39629&amp;sphrase_id=142418" TargetMode="External"/><Relationship Id="rId14" Type="http://schemas.openxmlformats.org/officeDocument/2006/relationships/hyperlink" Target="https://nostroy.ru/company/news/?COMP_ID=t_news&amp;CUR_TAB=0&amp;eid=39631" TargetMode="External"/><Relationship Id="rId22" Type="http://schemas.openxmlformats.org/officeDocument/2006/relationships/hyperlink" Target="https://www.all-sro.ru/news/severokavkazskie-sro-podelilis-svoim-opytom-raboty-s-tsifroy-/" TargetMode="External"/><Relationship Id="rId27" Type="http://schemas.openxmlformats.org/officeDocument/2006/relationships/hyperlink" Target="https://nostroy.ru/company/prezentatsii/?ELEMENT_ID=39624" TargetMode="External"/><Relationship Id="rId30" Type="http://schemas.openxmlformats.org/officeDocument/2006/relationships/hyperlink" Target="https://realty.ria.ru/20240827/ipoteka-1968796266.html" TargetMode="External"/><Relationship Id="rId35" Type="http://schemas.openxmlformats.org/officeDocument/2006/relationships/hyperlink" Target="https://www.rbc.ru/spb_sz/27/08/2024/66cd86b49a79476025511578" TargetMode="External"/><Relationship Id="rId43" Type="http://schemas.openxmlformats.org/officeDocument/2006/relationships/hyperlink" Target="https://www.vedomosti.ru/press_releases/2024/08/27/potreblenie-tsementa-sokraschaetsya-eksperti-tsemrosa-podelilis-prognozami-na-konets-2024-goda" TargetMode="External"/><Relationship Id="rId48" Type="http://schemas.openxmlformats.org/officeDocument/2006/relationships/hyperlink" Target="https://asninfo.ru/news/115152-v-2025-godu-v-lenoblasti-planiruyetsya-stroitelstvo-8-modulnykh-feldshersko-akusherskikh-punktov-i-a" TargetMode="External"/><Relationship Id="rId56" Type="http://schemas.openxmlformats.org/officeDocument/2006/relationships/hyperlink" Target="https://1prime.ru/20240827/minfin-851164285.html" TargetMode="External"/><Relationship Id="rId8" Type="http://schemas.openxmlformats.org/officeDocument/2006/relationships/image" Target="media/image1.png"/><Relationship Id="rId51" Type="http://schemas.openxmlformats.org/officeDocument/2006/relationships/hyperlink" Target="https://rcmm.ru/novosti/66930-novyj-filial-kurchatovskoj-shkoly-budet-postroen-v-rajone-schukino.html" TargetMode="External"/><Relationship Id="rId3" Type="http://schemas.openxmlformats.org/officeDocument/2006/relationships/styles" Target="styles.xml"/><Relationship Id="rId12" Type="http://schemas.openxmlformats.org/officeDocument/2006/relationships/hyperlink" Target="https://www.normacs.info/news/75242" TargetMode="External"/><Relationship Id="rId17" Type="http://schemas.openxmlformats.org/officeDocument/2006/relationships/hyperlink" Target="https://nostroy.ru/company/news/?COMP_ID=t_news&amp;CUR_TAB=0&amp;eid=39626&amp;sphrase_id=142420" TargetMode="External"/><Relationship Id="rId25" Type="http://schemas.openxmlformats.org/officeDocument/2006/relationships/hyperlink" Target="https://www.all-sro.ru/news/regionalnye-sro-gotovyatsya-k-uchastiyu-v-otraslevoy-konferentsii/" TargetMode="External"/><Relationship Id="rId33" Type="http://schemas.openxmlformats.org/officeDocument/2006/relationships/hyperlink" Target="https://spb.vedomosti.ru/press_releases/2024/08/27/zastroischiki-nachali-menyat-marketingovie-strategii--na-fone-padeniya-sprosa" TargetMode="External"/><Relationship Id="rId38" Type="http://schemas.openxmlformats.org/officeDocument/2006/relationships/hyperlink" Target="https://kuban.plus.rbc.ru/partners/66cc33cd7a8aa9711fd77dd6" TargetMode="External"/><Relationship Id="rId46" Type="http://schemas.openxmlformats.org/officeDocument/2006/relationships/hyperlink" Target="https://ria.ru/20240827/putin-1968741848.html" TargetMode="External"/><Relationship Id="rId59" Type="http://schemas.openxmlformats.org/officeDocument/2006/relationships/header" Target="header1.xml"/><Relationship Id="rId20" Type="http://schemas.openxmlformats.org/officeDocument/2006/relationships/hyperlink" Target="http://zanostroy.ru/news/2024/08/27/4634.html" TargetMode="External"/><Relationship Id="rId41" Type="http://schemas.openxmlformats.org/officeDocument/2006/relationships/hyperlink" Target="https://www.gazeta.ru/social/news/2024/08/27/23785033.shtml" TargetMode="External"/><Relationship Id="rId54" Type="http://schemas.openxmlformats.org/officeDocument/2006/relationships/hyperlink" Target="https://rg.ru/2024/08/28/minstroj-rassmotrit-tri-varianta-reformy-upravleniia-mnogokvartirnymi-domami.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edomosti.ru/press_releases/2024/08/27/v-sochi-sostoyalas-okruzhnaya-konferentsiya-sro-severo-zapada" TargetMode="External"/><Relationship Id="rId23" Type="http://schemas.openxmlformats.org/officeDocument/2006/relationships/hyperlink" Target="https://www.all-sro.ru/news/sro-severnogo-kavkaza-prizvali-vnedryat-tsifrovye-servisy/" TargetMode="External"/><Relationship Id="rId28" Type="http://schemas.openxmlformats.org/officeDocument/2006/relationships/hyperlink" Target="https://pravdaosro.ru/news/sro-sdko-napomnila-o-vozmozhnosti-polychit-zaim/" TargetMode="External"/><Relationship Id="rId36" Type="http://schemas.openxmlformats.org/officeDocument/2006/relationships/hyperlink" Target="https://www.kommersant.ru/doc/6919758" TargetMode="External"/><Relationship Id="rId49" Type="http://schemas.openxmlformats.org/officeDocument/2006/relationships/hyperlink" Target="https://www.gazeta.ru/business/news/2024/08/27/23782045.shtml" TargetMode="External"/><Relationship Id="rId57" Type="http://schemas.openxmlformats.org/officeDocument/2006/relationships/hyperlink" Target="https://www.vedomosti.ru/technology/news/2024/08/27/1058293-fas-vozbudila" TargetMode="External"/><Relationship Id="rId10" Type="http://schemas.openxmlformats.org/officeDocument/2006/relationships/hyperlink" Target="https://ancb.ru/publication/read/17969" TargetMode="External"/><Relationship Id="rId31" Type="http://schemas.openxmlformats.org/officeDocument/2006/relationships/hyperlink" Target="https://realty.ria.ru/20240827/ipoteka-1968754860.html" TargetMode="External"/><Relationship Id="rId44" Type="http://schemas.openxmlformats.org/officeDocument/2006/relationships/hyperlink" Target="https://pravdaosro.ru/news/nopriz-razyasnil-izmeneniya-zakonodatelstva/" TargetMode="External"/><Relationship Id="rId52" Type="http://schemas.openxmlformats.org/officeDocument/2006/relationships/hyperlink" Target="https://www.vedomosti.ru/press_releases/2024/08/27/vladimir-putin-napravil-privetstvie-uchastnikam-vostochnogo-ekonomicheskogo-foruma--2024"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ostroy.ru/company/news/?COMP_ID=t_news&amp;CUR_TAB=0&amp;eid=396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72AC54-A30E-486F-9324-6E9881BBD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39</Pages>
  <Words>22048</Words>
  <Characters>125677</Characters>
  <Application>Microsoft Office Word</Application>
  <DocSecurity>0</DocSecurity>
  <Lines>1047</Lines>
  <Paragraphs>294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147431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firsova</dc:creator>
  <cp:lastModifiedBy>Сергей Ницык</cp:lastModifiedBy>
  <cp:revision>11</cp:revision>
  <cp:lastPrinted>2020-12-20T08:56:00Z</cp:lastPrinted>
  <dcterms:created xsi:type="dcterms:W3CDTF">2024-08-27T20:04:00Z</dcterms:created>
  <dcterms:modified xsi:type="dcterms:W3CDTF">2024-08-28T05:49:00Z</dcterms:modified>
</cp:coreProperties>
</file>