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12175F" w:rsidP="00B5217D">
          <w:pPr>
            <w:spacing w:before="480" w:line="240" w:lineRule="auto"/>
            <w:jc w:val="center"/>
            <w:rPr>
              <w:rFonts w:ascii="Verdana" w:hAnsi="Verdana" w:cs="Arial"/>
              <w:b/>
              <w:sz w:val="28"/>
              <w:szCs w:val="28"/>
            </w:rPr>
          </w:pPr>
          <w:r w:rsidRPr="007D1AC6">
            <w:rPr>
              <w:rFonts w:ascii="Verdana" w:hAnsi="Verdana" w:cs="Arial"/>
              <w:b/>
              <w:sz w:val="28"/>
              <w:szCs w:val="28"/>
            </w:rPr>
            <w:t>16</w:t>
          </w:r>
          <w:r w:rsidR="00A63A6E">
            <w:rPr>
              <w:rFonts w:ascii="Verdana" w:hAnsi="Verdana" w:cs="Arial"/>
              <w:b/>
              <w:sz w:val="28"/>
              <w:szCs w:val="28"/>
            </w:rPr>
            <w:t xml:space="preserve"> </w:t>
          </w:r>
          <w:r w:rsidR="008B3E7F">
            <w:rPr>
              <w:rFonts w:ascii="Verdana" w:hAnsi="Verdana" w:cs="Arial"/>
              <w:b/>
              <w:sz w:val="28"/>
              <w:szCs w:val="28"/>
            </w:rPr>
            <w:t>ок</w:t>
          </w:r>
          <w:r w:rsidR="00C71927">
            <w:rPr>
              <w:rFonts w:ascii="Verdana" w:hAnsi="Verdana" w:cs="Arial"/>
              <w:b/>
              <w:sz w:val="28"/>
              <w:szCs w:val="28"/>
            </w:rPr>
            <w:t>тября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D53C9C">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7D1AC6" w:rsidRDefault="003759B0" w:rsidP="002C1FAA">
          <w:pPr>
            <w:pStyle w:val="a4"/>
            <w:spacing w:before="240"/>
            <w:jc w:val="center"/>
            <w:rPr>
              <w:b w:val="0"/>
              <w:color w:val="auto"/>
              <w:sz w:val="36"/>
              <w:szCs w:val="36"/>
            </w:rPr>
          </w:pPr>
          <w:r w:rsidRPr="007D1AC6">
            <w:rPr>
              <w:b w:val="0"/>
              <w:color w:val="auto"/>
              <w:sz w:val="36"/>
              <w:szCs w:val="36"/>
            </w:rPr>
            <w:t>Оглавление</w:t>
          </w:r>
        </w:p>
        <w:bookmarkEnd w:id="13"/>
        <w:p w:rsidR="007D1AC6" w:rsidRPr="007D1AC6" w:rsidRDefault="00E51718">
          <w:pPr>
            <w:pStyle w:val="31"/>
            <w:tabs>
              <w:tab w:val="right" w:leader="dot" w:pos="10196"/>
            </w:tabs>
            <w:rPr>
              <w:rFonts w:asciiTheme="minorHAnsi" w:eastAsiaTheme="minorEastAsia" w:hAnsiTheme="minorHAnsi"/>
              <w:iCs w:val="0"/>
              <w:noProof/>
              <w:color w:val="auto"/>
              <w:sz w:val="22"/>
              <w:szCs w:val="22"/>
              <w:lang w:eastAsia="ru-RU"/>
            </w:rPr>
          </w:pPr>
          <w:r w:rsidRPr="007D1AC6">
            <w:rPr>
              <w:bCs/>
              <w:iCs w:val="0"/>
              <w:caps/>
            </w:rPr>
            <w:fldChar w:fldCharType="begin"/>
          </w:r>
          <w:r w:rsidRPr="007D1AC6">
            <w:rPr>
              <w:bCs/>
              <w:iCs w:val="0"/>
              <w:caps/>
            </w:rPr>
            <w:instrText xml:space="preserve"> TOC \o "1-4" \h \z \u </w:instrText>
          </w:r>
          <w:r w:rsidRPr="007D1AC6">
            <w:rPr>
              <w:bCs/>
              <w:iCs w:val="0"/>
              <w:caps/>
            </w:rPr>
            <w:fldChar w:fldCharType="separate"/>
          </w:r>
          <w:hyperlink w:anchor="_Toc179961098" w:history="1">
            <w:r w:rsidR="007D1AC6" w:rsidRPr="007D1AC6">
              <w:rPr>
                <w:rStyle w:val="a7"/>
                <w:noProof/>
              </w:rPr>
              <w:t>ДЕЯТЕЛЬНОСТЬ НОСТРОЙ</w:t>
            </w:r>
            <w:r w:rsidR="007D1AC6" w:rsidRPr="007D1AC6">
              <w:rPr>
                <w:noProof/>
                <w:webHidden/>
              </w:rPr>
              <w:tab/>
            </w:r>
            <w:r w:rsidR="007D1AC6" w:rsidRPr="007D1AC6">
              <w:rPr>
                <w:noProof/>
                <w:webHidden/>
              </w:rPr>
              <w:fldChar w:fldCharType="begin"/>
            </w:r>
            <w:r w:rsidR="007D1AC6" w:rsidRPr="007D1AC6">
              <w:rPr>
                <w:noProof/>
                <w:webHidden/>
              </w:rPr>
              <w:instrText xml:space="preserve"> PAGEREF _Toc179961098 \h </w:instrText>
            </w:r>
            <w:r w:rsidR="007D1AC6" w:rsidRPr="007D1AC6">
              <w:rPr>
                <w:noProof/>
                <w:webHidden/>
              </w:rPr>
            </w:r>
            <w:r w:rsidR="007D1AC6" w:rsidRPr="007D1AC6">
              <w:rPr>
                <w:noProof/>
                <w:webHidden/>
              </w:rPr>
              <w:fldChar w:fldCharType="separate"/>
            </w:r>
            <w:r w:rsidR="007D1AC6" w:rsidRPr="007D1AC6">
              <w:rPr>
                <w:noProof/>
                <w:webHidden/>
              </w:rPr>
              <w:t>6</w:t>
            </w:r>
            <w:r w:rsidR="007D1AC6"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099" w:history="1">
            <w:r w:rsidRPr="007D1AC6">
              <w:rPr>
                <w:rStyle w:val="a7"/>
                <w:rFonts w:eastAsiaTheme="majorEastAsia" w:cstheme="majorBidi"/>
                <w:b w:val="0"/>
                <w:bCs/>
                <w:iCs/>
              </w:rPr>
              <w:t>15.10.2024 Национальное объединение строителей (nostroy.ru) НОСТРОЙ презентовал Реестр добросовестных производителей и поставщиков стройматериалов на 136-й Кантонской ярмарке в Гуанчжоу</w:t>
            </w:r>
            <w:r w:rsidRPr="007D1AC6">
              <w:rPr>
                <w:b w:val="0"/>
                <w:webHidden/>
              </w:rPr>
              <w:tab/>
            </w:r>
            <w:r w:rsidRPr="007D1AC6">
              <w:rPr>
                <w:b w:val="0"/>
                <w:webHidden/>
              </w:rPr>
              <w:fldChar w:fldCharType="begin"/>
            </w:r>
            <w:r w:rsidRPr="007D1AC6">
              <w:rPr>
                <w:b w:val="0"/>
                <w:webHidden/>
              </w:rPr>
              <w:instrText xml:space="preserve"> PAGEREF _Toc179961099 \h </w:instrText>
            </w:r>
            <w:r w:rsidRPr="007D1AC6">
              <w:rPr>
                <w:b w:val="0"/>
                <w:webHidden/>
              </w:rPr>
            </w:r>
            <w:r w:rsidRPr="007D1AC6">
              <w:rPr>
                <w:b w:val="0"/>
                <w:webHidden/>
              </w:rPr>
              <w:fldChar w:fldCharType="separate"/>
            </w:r>
            <w:r w:rsidRPr="007D1AC6">
              <w:rPr>
                <w:b w:val="0"/>
                <w:webHidden/>
              </w:rPr>
              <w:t>6</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0" w:history="1">
            <w:r w:rsidRPr="007D1AC6">
              <w:rPr>
                <w:rStyle w:val="a7"/>
                <w:b w:val="0"/>
              </w:rPr>
              <w:t>15.10.2024 Национальное объединение строителей (nostroy.ru) Продолжается бизнес-миссия НОСТРОЙ в КНР. Фоторепортаж</w:t>
            </w:r>
            <w:r w:rsidRPr="007D1AC6">
              <w:rPr>
                <w:b w:val="0"/>
                <w:webHidden/>
              </w:rPr>
              <w:tab/>
            </w:r>
            <w:r w:rsidRPr="007D1AC6">
              <w:rPr>
                <w:b w:val="0"/>
                <w:webHidden/>
              </w:rPr>
              <w:fldChar w:fldCharType="begin"/>
            </w:r>
            <w:r w:rsidRPr="007D1AC6">
              <w:rPr>
                <w:b w:val="0"/>
                <w:webHidden/>
              </w:rPr>
              <w:instrText xml:space="preserve"> PAGEREF _Toc179961100 \h </w:instrText>
            </w:r>
            <w:r w:rsidRPr="007D1AC6">
              <w:rPr>
                <w:b w:val="0"/>
                <w:webHidden/>
              </w:rPr>
            </w:r>
            <w:r w:rsidRPr="007D1AC6">
              <w:rPr>
                <w:b w:val="0"/>
                <w:webHidden/>
              </w:rPr>
              <w:fldChar w:fldCharType="separate"/>
            </w:r>
            <w:r w:rsidRPr="007D1AC6">
              <w:rPr>
                <w:b w:val="0"/>
                <w:webHidden/>
              </w:rPr>
              <w:t>7</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1" w:history="1">
            <w:r w:rsidRPr="007D1AC6">
              <w:rPr>
                <w:rStyle w:val="a7"/>
                <w:b w:val="0"/>
              </w:rPr>
              <w:t>15.10.2024 Служба строительных новостей (newsrus.su) Делегация НОСТРОЙ находится с бизнес-миссией в КНР</w:t>
            </w:r>
            <w:r w:rsidRPr="007D1AC6">
              <w:rPr>
                <w:b w:val="0"/>
                <w:webHidden/>
              </w:rPr>
              <w:tab/>
            </w:r>
            <w:r w:rsidRPr="007D1AC6">
              <w:rPr>
                <w:b w:val="0"/>
                <w:webHidden/>
              </w:rPr>
              <w:fldChar w:fldCharType="begin"/>
            </w:r>
            <w:r w:rsidRPr="007D1AC6">
              <w:rPr>
                <w:b w:val="0"/>
                <w:webHidden/>
              </w:rPr>
              <w:instrText xml:space="preserve"> PAGEREF _Toc179961101 \h </w:instrText>
            </w:r>
            <w:r w:rsidRPr="007D1AC6">
              <w:rPr>
                <w:b w:val="0"/>
                <w:webHidden/>
              </w:rPr>
            </w:r>
            <w:r w:rsidRPr="007D1AC6">
              <w:rPr>
                <w:b w:val="0"/>
                <w:webHidden/>
              </w:rPr>
              <w:fldChar w:fldCharType="separate"/>
            </w:r>
            <w:r w:rsidRPr="007D1AC6">
              <w:rPr>
                <w:b w:val="0"/>
                <w:webHidden/>
              </w:rPr>
              <w:t>7</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2" w:history="1">
            <w:r w:rsidRPr="007D1AC6">
              <w:rPr>
                <w:rStyle w:val="a7"/>
                <w:b w:val="0"/>
              </w:rPr>
              <w:t>15.10.2024 Все о СРО в России (all-sro.ru) НОСТРОЙ на 136-й Кантонской ярмарке: в Гуанчжоу продолжает свою работу российская делегация</w:t>
            </w:r>
            <w:r w:rsidRPr="007D1AC6">
              <w:rPr>
                <w:b w:val="0"/>
                <w:webHidden/>
              </w:rPr>
              <w:tab/>
            </w:r>
            <w:r w:rsidRPr="007D1AC6">
              <w:rPr>
                <w:b w:val="0"/>
                <w:webHidden/>
              </w:rPr>
              <w:fldChar w:fldCharType="begin"/>
            </w:r>
            <w:r w:rsidRPr="007D1AC6">
              <w:rPr>
                <w:b w:val="0"/>
                <w:webHidden/>
              </w:rPr>
              <w:instrText xml:space="preserve"> PAGEREF _Toc179961102 \h </w:instrText>
            </w:r>
            <w:r w:rsidRPr="007D1AC6">
              <w:rPr>
                <w:b w:val="0"/>
                <w:webHidden/>
              </w:rPr>
            </w:r>
            <w:r w:rsidRPr="007D1AC6">
              <w:rPr>
                <w:b w:val="0"/>
                <w:webHidden/>
              </w:rPr>
              <w:fldChar w:fldCharType="separate"/>
            </w:r>
            <w:r w:rsidRPr="007D1AC6">
              <w:rPr>
                <w:b w:val="0"/>
                <w:webHidden/>
              </w:rPr>
              <w:t>8</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3" w:history="1">
            <w:r w:rsidRPr="007D1AC6">
              <w:rPr>
                <w:rStyle w:val="a7"/>
                <w:b w:val="0"/>
              </w:rPr>
              <w:t>15.10.2024 Все о СРО в России (all-sro.ru) НОСТРОЙ подписал соглашение с НОТЭК и китайским производителем лифтов «IFE Elevators CO., LTD»</w:t>
            </w:r>
            <w:r w:rsidRPr="007D1AC6">
              <w:rPr>
                <w:b w:val="0"/>
                <w:webHidden/>
              </w:rPr>
              <w:tab/>
            </w:r>
            <w:r w:rsidRPr="007D1AC6">
              <w:rPr>
                <w:b w:val="0"/>
                <w:webHidden/>
              </w:rPr>
              <w:fldChar w:fldCharType="begin"/>
            </w:r>
            <w:r w:rsidRPr="007D1AC6">
              <w:rPr>
                <w:b w:val="0"/>
                <w:webHidden/>
              </w:rPr>
              <w:instrText xml:space="preserve"> PAGEREF _Toc179961103 \h </w:instrText>
            </w:r>
            <w:r w:rsidRPr="007D1AC6">
              <w:rPr>
                <w:b w:val="0"/>
                <w:webHidden/>
              </w:rPr>
            </w:r>
            <w:r w:rsidRPr="007D1AC6">
              <w:rPr>
                <w:b w:val="0"/>
                <w:webHidden/>
              </w:rPr>
              <w:fldChar w:fldCharType="separate"/>
            </w:r>
            <w:r w:rsidRPr="007D1AC6">
              <w:rPr>
                <w:b w:val="0"/>
                <w:webHidden/>
              </w:rPr>
              <w:t>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4" w:history="1">
            <w:r w:rsidRPr="007D1AC6">
              <w:rPr>
                <w:rStyle w:val="a7"/>
                <w:rFonts w:eastAsiaTheme="majorEastAsia" w:cstheme="majorBidi"/>
                <w:b w:val="0"/>
                <w:bCs/>
                <w:iCs/>
              </w:rPr>
              <w:t>15.10.2024 Veresk Group (vereskgroup.ru) Китайские компании могут войти в реестр производителей строительной продукции РФ</w:t>
            </w:r>
            <w:r w:rsidRPr="007D1AC6">
              <w:rPr>
                <w:b w:val="0"/>
                <w:webHidden/>
              </w:rPr>
              <w:tab/>
            </w:r>
            <w:r w:rsidRPr="007D1AC6">
              <w:rPr>
                <w:b w:val="0"/>
                <w:webHidden/>
              </w:rPr>
              <w:fldChar w:fldCharType="begin"/>
            </w:r>
            <w:r w:rsidRPr="007D1AC6">
              <w:rPr>
                <w:b w:val="0"/>
                <w:webHidden/>
              </w:rPr>
              <w:instrText xml:space="preserve"> PAGEREF _Toc179961104 \h </w:instrText>
            </w:r>
            <w:r w:rsidRPr="007D1AC6">
              <w:rPr>
                <w:b w:val="0"/>
                <w:webHidden/>
              </w:rPr>
            </w:r>
            <w:r w:rsidRPr="007D1AC6">
              <w:rPr>
                <w:b w:val="0"/>
                <w:webHidden/>
              </w:rPr>
              <w:fldChar w:fldCharType="separate"/>
            </w:r>
            <w:r w:rsidRPr="007D1AC6">
              <w:rPr>
                <w:b w:val="0"/>
                <w:webHidden/>
              </w:rPr>
              <w:t>10</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5" w:history="1">
            <w:r w:rsidRPr="007D1AC6">
              <w:rPr>
                <w:rStyle w:val="a7"/>
                <w:rFonts w:eastAsiaTheme="majorEastAsia" w:cstheme="majorBidi"/>
                <w:b w:val="0"/>
                <w:bCs/>
                <w:iCs/>
              </w:rPr>
              <w:t>15.10.2024 1euromedia.ru Китайские компании включат в реестр добросовестных производителей</w:t>
            </w:r>
            <w:r w:rsidRPr="007D1AC6">
              <w:rPr>
                <w:b w:val="0"/>
                <w:webHidden/>
              </w:rPr>
              <w:tab/>
            </w:r>
            <w:r w:rsidRPr="007D1AC6">
              <w:rPr>
                <w:b w:val="0"/>
                <w:webHidden/>
              </w:rPr>
              <w:fldChar w:fldCharType="begin"/>
            </w:r>
            <w:r w:rsidRPr="007D1AC6">
              <w:rPr>
                <w:b w:val="0"/>
                <w:webHidden/>
              </w:rPr>
              <w:instrText xml:space="preserve"> PAGEREF _Toc179961105 \h </w:instrText>
            </w:r>
            <w:r w:rsidRPr="007D1AC6">
              <w:rPr>
                <w:b w:val="0"/>
                <w:webHidden/>
              </w:rPr>
            </w:r>
            <w:r w:rsidRPr="007D1AC6">
              <w:rPr>
                <w:b w:val="0"/>
                <w:webHidden/>
              </w:rPr>
              <w:fldChar w:fldCharType="separate"/>
            </w:r>
            <w:r w:rsidRPr="007D1AC6">
              <w:rPr>
                <w:b w:val="0"/>
                <w:webHidden/>
              </w:rPr>
              <w:t>10</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6" w:history="1">
            <w:r w:rsidRPr="007D1AC6">
              <w:rPr>
                <w:rStyle w:val="a7"/>
                <w:b w:val="0"/>
              </w:rPr>
              <w:t>15.10.2024 Национальное объединение строителей (nostroy.ru) Определены победители Национального конкурса профессионального мастерства «Строймастер»</w:t>
            </w:r>
            <w:r w:rsidRPr="007D1AC6">
              <w:rPr>
                <w:b w:val="0"/>
                <w:webHidden/>
              </w:rPr>
              <w:tab/>
            </w:r>
            <w:r w:rsidRPr="007D1AC6">
              <w:rPr>
                <w:b w:val="0"/>
                <w:webHidden/>
              </w:rPr>
              <w:fldChar w:fldCharType="begin"/>
            </w:r>
            <w:r w:rsidRPr="007D1AC6">
              <w:rPr>
                <w:b w:val="0"/>
                <w:webHidden/>
              </w:rPr>
              <w:instrText xml:space="preserve"> PAGEREF _Toc179961106 \h </w:instrText>
            </w:r>
            <w:r w:rsidRPr="007D1AC6">
              <w:rPr>
                <w:b w:val="0"/>
                <w:webHidden/>
              </w:rPr>
            </w:r>
            <w:r w:rsidRPr="007D1AC6">
              <w:rPr>
                <w:b w:val="0"/>
                <w:webHidden/>
              </w:rPr>
              <w:fldChar w:fldCharType="separate"/>
            </w:r>
            <w:r w:rsidRPr="007D1AC6">
              <w:rPr>
                <w:b w:val="0"/>
                <w:webHidden/>
              </w:rPr>
              <w:t>11</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7" w:history="1">
            <w:r w:rsidRPr="007D1AC6">
              <w:rPr>
                <w:rStyle w:val="a7"/>
                <w:b w:val="0"/>
              </w:rPr>
              <w:t>15.10.2024 Национальное объединение строителей (nostroy.ru) Петербургские студенты стали победителями Национального конкурса профессионального мастерства «Строймастер» 2024 года</w:t>
            </w:r>
            <w:r w:rsidRPr="007D1AC6">
              <w:rPr>
                <w:b w:val="0"/>
                <w:webHidden/>
              </w:rPr>
              <w:tab/>
            </w:r>
            <w:r w:rsidRPr="007D1AC6">
              <w:rPr>
                <w:b w:val="0"/>
                <w:webHidden/>
              </w:rPr>
              <w:fldChar w:fldCharType="begin"/>
            </w:r>
            <w:r w:rsidRPr="007D1AC6">
              <w:rPr>
                <w:b w:val="0"/>
                <w:webHidden/>
              </w:rPr>
              <w:instrText xml:space="preserve"> PAGEREF _Toc179961107 \h </w:instrText>
            </w:r>
            <w:r w:rsidRPr="007D1AC6">
              <w:rPr>
                <w:b w:val="0"/>
                <w:webHidden/>
              </w:rPr>
            </w:r>
            <w:r w:rsidRPr="007D1AC6">
              <w:rPr>
                <w:b w:val="0"/>
                <w:webHidden/>
              </w:rPr>
              <w:fldChar w:fldCharType="separate"/>
            </w:r>
            <w:r w:rsidRPr="007D1AC6">
              <w:rPr>
                <w:b w:val="0"/>
                <w:webHidden/>
              </w:rPr>
              <w:t>13</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8" w:history="1">
            <w:r w:rsidRPr="007D1AC6">
              <w:rPr>
                <w:rStyle w:val="a7"/>
                <w:rFonts w:eastAsiaTheme="majorEastAsia" w:cstheme="majorBidi"/>
                <w:b w:val="0"/>
                <w:bCs/>
                <w:iCs/>
              </w:rPr>
              <w:t>15.10.2024 Национальное объединение строителей (nostroy.ru) 12 октября 2024 года в Республике Мордовия состоялся конкурс профессионального мастерства среди работников дорожного хозяйства в номинациях «Лучший машинист автогрейдера» и «Лучший машинист экскаватора"</w:t>
            </w:r>
            <w:r w:rsidRPr="007D1AC6">
              <w:rPr>
                <w:b w:val="0"/>
                <w:webHidden/>
              </w:rPr>
              <w:tab/>
            </w:r>
            <w:r w:rsidRPr="007D1AC6">
              <w:rPr>
                <w:b w:val="0"/>
                <w:webHidden/>
              </w:rPr>
              <w:fldChar w:fldCharType="begin"/>
            </w:r>
            <w:r w:rsidRPr="007D1AC6">
              <w:rPr>
                <w:b w:val="0"/>
                <w:webHidden/>
              </w:rPr>
              <w:instrText xml:space="preserve"> PAGEREF _Toc179961108 \h </w:instrText>
            </w:r>
            <w:r w:rsidRPr="007D1AC6">
              <w:rPr>
                <w:b w:val="0"/>
                <w:webHidden/>
              </w:rPr>
            </w:r>
            <w:r w:rsidRPr="007D1AC6">
              <w:rPr>
                <w:b w:val="0"/>
                <w:webHidden/>
              </w:rPr>
              <w:fldChar w:fldCharType="separate"/>
            </w:r>
            <w:r w:rsidRPr="007D1AC6">
              <w:rPr>
                <w:b w:val="0"/>
                <w:webHidden/>
              </w:rPr>
              <w:t>14</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09" w:history="1">
            <w:r w:rsidRPr="007D1AC6">
              <w:rPr>
                <w:rStyle w:val="a7"/>
                <w:rFonts w:eastAsiaTheme="majorEastAsia" w:cstheme="majorBidi"/>
                <w:b w:val="0"/>
                <w:bCs/>
                <w:iCs/>
              </w:rPr>
              <w:t>15.10.2024 Кто Строит.ру (ktostroit.ru) НОПРИЗ и НОСТРОЙ разработали 119 профессиональных стандартов</w:t>
            </w:r>
            <w:r w:rsidRPr="007D1AC6">
              <w:rPr>
                <w:b w:val="0"/>
                <w:webHidden/>
              </w:rPr>
              <w:tab/>
            </w:r>
            <w:r w:rsidRPr="007D1AC6">
              <w:rPr>
                <w:b w:val="0"/>
                <w:webHidden/>
              </w:rPr>
              <w:fldChar w:fldCharType="begin"/>
            </w:r>
            <w:r w:rsidRPr="007D1AC6">
              <w:rPr>
                <w:b w:val="0"/>
                <w:webHidden/>
              </w:rPr>
              <w:instrText xml:space="preserve"> PAGEREF _Toc179961109 \h </w:instrText>
            </w:r>
            <w:r w:rsidRPr="007D1AC6">
              <w:rPr>
                <w:b w:val="0"/>
                <w:webHidden/>
              </w:rPr>
            </w:r>
            <w:r w:rsidRPr="007D1AC6">
              <w:rPr>
                <w:b w:val="0"/>
                <w:webHidden/>
              </w:rPr>
              <w:fldChar w:fldCharType="separate"/>
            </w:r>
            <w:r w:rsidRPr="007D1AC6">
              <w:rPr>
                <w:b w:val="0"/>
                <w:webHidden/>
              </w:rPr>
              <w:t>15</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0" w:history="1">
            <w:r w:rsidRPr="007D1AC6">
              <w:rPr>
                <w:rStyle w:val="a7"/>
                <w:rFonts w:eastAsiaTheme="majorEastAsia" w:cstheme="majorBidi"/>
                <w:b w:val="0"/>
                <w:bCs/>
                <w:iCs/>
              </w:rPr>
              <w:t>15.10.2024 Уралинформбюро (Екатеринбург) Город-призрак в тени заводской трубы</w:t>
            </w:r>
            <w:r w:rsidRPr="007D1AC6">
              <w:rPr>
                <w:b w:val="0"/>
                <w:webHidden/>
              </w:rPr>
              <w:tab/>
            </w:r>
            <w:r w:rsidRPr="007D1AC6">
              <w:rPr>
                <w:b w:val="0"/>
                <w:webHidden/>
              </w:rPr>
              <w:fldChar w:fldCharType="begin"/>
            </w:r>
            <w:r w:rsidRPr="007D1AC6">
              <w:rPr>
                <w:b w:val="0"/>
                <w:webHidden/>
              </w:rPr>
              <w:instrText xml:space="preserve"> PAGEREF _Toc179961110 \h </w:instrText>
            </w:r>
            <w:r w:rsidRPr="007D1AC6">
              <w:rPr>
                <w:b w:val="0"/>
                <w:webHidden/>
              </w:rPr>
            </w:r>
            <w:r w:rsidRPr="007D1AC6">
              <w:rPr>
                <w:b w:val="0"/>
                <w:webHidden/>
              </w:rPr>
              <w:fldChar w:fldCharType="separate"/>
            </w:r>
            <w:r w:rsidRPr="007D1AC6">
              <w:rPr>
                <w:b w:val="0"/>
                <w:webHidden/>
              </w:rPr>
              <w:t>15</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1" w:history="1">
            <w:r w:rsidRPr="007D1AC6">
              <w:rPr>
                <w:rStyle w:val="a7"/>
                <w:b w:val="0"/>
              </w:rPr>
              <w:t>15.10.2024 Правда о СРО (pravdaosro.ru) Межправсовет рекомендовал использовать НРДП</w:t>
            </w:r>
            <w:r w:rsidRPr="007D1AC6">
              <w:rPr>
                <w:b w:val="0"/>
                <w:webHidden/>
              </w:rPr>
              <w:tab/>
            </w:r>
            <w:r w:rsidRPr="007D1AC6">
              <w:rPr>
                <w:b w:val="0"/>
                <w:webHidden/>
              </w:rPr>
              <w:fldChar w:fldCharType="begin"/>
            </w:r>
            <w:r w:rsidRPr="007D1AC6">
              <w:rPr>
                <w:b w:val="0"/>
                <w:webHidden/>
              </w:rPr>
              <w:instrText xml:space="preserve"> PAGEREF _Toc179961111 \h </w:instrText>
            </w:r>
            <w:r w:rsidRPr="007D1AC6">
              <w:rPr>
                <w:b w:val="0"/>
                <w:webHidden/>
              </w:rPr>
            </w:r>
            <w:r w:rsidRPr="007D1AC6">
              <w:rPr>
                <w:b w:val="0"/>
                <w:webHidden/>
              </w:rPr>
              <w:fldChar w:fldCharType="separate"/>
            </w:r>
            <w:r w:rsidRPr="007D1AC6">
              <w:rPr>
                <w:b w:val="0"/>
                <w:webHidden/>
              </w:rPr>
              <w:t>17</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2" w:history="1">
            <w:r w:rsidRPr="007D1AC6">
              <w:rPr>
                <w:rStyle w:val="a7"/>
                <w:b w:val="0"/>
              </w:rPr>
              <w:t>15.10.2024 SROportal.ru Координатор НОСТРОЙ по ДФО Айхал Габышев назначен советником Президента Академии наук Республики Саха</w:t>
            </w:r>
            <w:r w:rsidRPr="007D1AC6">
              <w:rPr>
                <w:b w:val="0"/>
                <w:webHidden/>
              </w:rPr>
              <w:tab/>
            </w:r>
            <w:r w:rsidRPr="007D1AC6">
              <w:rPr>
                <w:b w:val="0"/>
                <w:webHidden/>
              </w:rPr>
              <w:fldChar w:fldCharType="begin"/>
            </w:r>
            <w:r w:rsidRPr="007D1AC6">
              <w:rPr>
                <w:b w:val="0"/>
                <w:webHidden/>
              </w:rPr>
              <w:instrText xml:space="preserve"> PAGEREF _Toc179961112 \h </w:instrText>
            </w:r>
            <w:r w:rsidRPr="007D1AC6">
              <w:rPr>
                <w:b w:val="0"/>
                <w:webHidden/>
              </w:rPr>
            </w:r>
            <w:r w:rsidRPr="007D1AC6">
              <w:rPr>
                <w:b w:val="0"/>
                <w:webHidden/>
              </w:rPr>
              <w:fldChar w:fldCharType="separate"/>
            </w:r>
            <w:r w:rsidRPr="007D1AC6">
              <w:rPr>
                <w:b w:val="0"/>
                <w:webHidden/>
              </w:rPr>
              <w:t>17</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3" w:history="1">
            <w:r w:rsidRPr="007D1AC6">
              <w:rPr>
                <w:rStyle w:val="a7"/>
                <w:b w:val="0"/>
              </w:rPr>
              <w:t>15.10.2024 ЗаНоСтрой.РФ (zanostroy.ru) Самарская СРО стала опорным работодателем открывшегося в регионе образовательного кластера «Строительство»</w:t>
            </w:r>
            <w:r w:rsidRPr="007D1AC6">
              <w:rPr>
                <w:b w:val="0"/>
                <w:webHidden/>
              </w:rPr>
              <w:tab/>
            </w:r>
            <w:r w:rsidRPr="007D1AC6">
              <w:rPr>
                <w:b w:val="0"/>
                <w:webHidden/>
              </w:rPr>
              <w:fldChar w:fldCharType="begin"/>
            </w:r>
            <w:r w:rsidRPr="007D1AC6">
              <w:rPr>
                <w:b w:val="0"/>
                <w:webHidden/>
              </w:rPr>
              <w:instrText xml:space="preserve"> PAGEREF _Toc179961113 \h </w:instrText>
            </w:r>
            <w:r w:rsidRPr="007D1AC6">
              <w:rPr>
                <w:b w:val="0"/>
                <w:webHidden/>
              </w:rPr>
            </w:r>
            <w:r w:rsidRPr="007D1AC6">
              <w:rPr>
                <w:b w:val="0"/>
                <w:webHidden/>
              </w:rPr>
              <w:fldChar w:fldCharType="separate"/>
            </w:r>
            <w:r w:rsidRPr="007D1AC6">
              <w:rPr>
                <w:b w:val="0"/>
                <w:webHidden/>
              </w:rPr>
              <w:t>17</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4" w:history="1">
            <w:r w:rsidRPr="007D1AC6">
              <w:rPr>
                <w:rStyle w:val="a7"/>
                <w:rFonts w:eastAsiaTheme="majorEastAsia" w:cstheme="majorBidi"/>
                <w:b w:val="0"/>
                <w:bCs/>
                <w:iCs/>
              </w:rPr>
              <w:t>15.10.2024 Тульская служба новостей (tsn24.ru) За неделю тульские полицейские выдворили из страны 85 мигрантов</w:t>
            </w:r>
            <w:r w:rsidRPr="007D1AC6">
              <w:rPr>
                <w:b w:val="0"/>
                <w:webHidden/>
              </w:rPr>
              <w:tab/>
            </w:r>
            <w:r w:rsidRPr="007D1AC6">
              <w:rPr>
                <w:b w:val="0"/>
                <w:webHidden/>
              </w:rPr>
              <w:fldChar w:fldCharType="begin"/>
            </w:r>
            <w:r w:rsidRPr="007D1AC6">
              <w:rPr>
                <w:b w:val="0"/>
                <w:webHidden/>
              </w:rPr>
              <w:instrText xml:space="preserve"> PAGEREF _Toc179961114 \h </w:instrText>
            </w:r>
            <w:r w:rsidRPr="007D1AC6">
              <w:rPr>
                <w:b w:val="0"/>
                <w:webHidden/>
              </w:rPr>
            </w:r>
            <w:r w:rsidRPr="007D1AC6">
              <w:rPr>
                <w:b w:val="0"/>
                <w:webHidden/>
              </w:rPr>
              <w:fldChar w:fldCharType="separate"/>
            </w:r>
            <w:r w:rsidRPr="007D1AC6">
              <w:rPr>
                <w:b w:val="0"/>
                <w:webHidden/>
              </w:rPr>
              <w:t>18</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5" w:history="1">
            <w:r w:rsidRPr="007D1AC6">
              <w:rPr>
                <w:rStyle w:val="a7"/>
                <w:b w:val="0"/>
              </w:rPr>
              <w:t>15.10.2024 Издательский центр Академи Группа компаний «Академия» вошла в отраслевой Консорциум СПО в сфере строительства</w:t>
            </w:r>
            <w:r w:rsidRPr="007D1AC6">
              <w:rPr>
                <w:b w:val="0"/>
                <w:webHidden/>
              </w:rPr>
              <w:tab/>
            </w:r>
            <w:r w:rsidRPr="007D1AC6">
              <w:rPr>
                <w:b w:val="0"/>
                <w:webHidden/>
              </w:rPr>
              <w:fldChar w:fldCharType="begin"/>
            </w:r>
            <w:r w:rsidRPr="007D1AC6">
              <w:rPr>
                <w:b w:val="0"/>
                <w:webHidden/>
              </w:rPr>
              <w:instrText xml:space="preserve"> PAGEREF _Toc179961115 \h </w:instrText>
            </w:r>
            <w:r w:rsidRPr="007D1AC6">
              <w:rPr>
                <w:b w:val="0"/>
                <w:webHidden/>
              </w:rPr>
            </w:r>
            <w:r w:rsidRPr="007D1AC6">
              <w:rPr>
                <w:b w:val="0"/>
                <w:webHidden/>
              </w:rPr>
              <w:fldChar w:fldCharType="separate"/>
            </w:r>
            <w:r w:rsidRPr="007D1AC6">
              <w:rPr>
                <w:b w:val="0"/>
                <w:webHidden/>
              </w:rPr>
              <w:t>19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6" w:history="1">
            <w:r w:rsidRPr="007D1AC6">
              <w:rPr>
                <w:rStyle w:val="a7"/>
                <w:b w:val="0"/>
              </w:rPr>
              <w:t>16.10.2024 За-Строй.РФ (zsrf.ru) СРО ПОСО предлагает внести изменения в законодательство, в том числе в 223-ФЗ</w:t>
            </w:r>
            <w:r w:rsidRPr="007D1AC6">
              <w:rPr>
                <w:b w:val="0"/>
                <w:webHidden/>
              </w:rPr>
              <w:tab/>
            </w:r>
            <w:r w:rsidRPr="007D1AC6">
              <w:rPr>
                <w:b w:val="0"/>
                <w:webHidden/>
              </w:rPr>
              <w:fldChar w:fldCharType="begin"/>
            </w:r>
            <w:r w:rsidRPr="007D1AC6">
              <w:rPr>
                <w:b w:val="0"/>
                <w:webHidden/>
              </w:rPr>
              <w:instrText xml:space="preserve"> PAGEREF _Toc179961116 \h </w:instrText>
            </w:r>
            <w:r w:rsidRPr="007D1AC6">
              <w:rPr>
                <w:b w:val="0"/>
                <w:webHidden/>
              </w:rPr>
            </w:r>
            <w:r w:rsidRPr="007D1AC6">
              <w:rPr>
                <w:b w:val="0"/>
                <w:webHidden/>
              </w:rPr>
              <w:fldChar w:fldCharType="separate"/>
            </w:r>
            <w:r w:rsidRPr="007D1AC6">
              <w:rPr>
                <w:b w:val="0"/>
                <w:webHidden/>
              </w:rPr>
              <w:t>19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7" w:history="1">
            <w:r w:rsidRPr="007D1AC6">
              <w:rPr>
                <w:rStyle w:val="a7"/>
                <w:b w:val="0"/>
              </w:rPr>
              <w:t>16.10.2024 Правда о СРО (pravdaosro.ru) НОК в сентябре: минус один ЦОК</w:t>
            </w:r>
            <w:r w:rsidRPr="007D1AC6">
              <w:rPr>
                <w:b w:val="0"/>
                <w:webHidden/>
              </w:rPr>
              <w:tab/>
            </w:r>
            <w:r w:rsidRPr="007D1AC6">
              <w:rPr>
                <w:b w:val="0"/>
                <w:webHidden/>
              </w:rPr>
              <w:fldChar w:fldCharType="begin"/>
            </w:r>
            <w:r w:rsidRPr="007D1AC6">
              <w:rPr>
                <w:b w:val="0"/>
                <w:webHidden/>
              </w:rPr>
              <w:instrText xml:space="preserve"> PAGEREF _Toc179961117 \h </w:instrText>
            </w:r>
            <w:r w:rsidRPr="007D1AC6">
              <w:rPr>
                <w:b w:val="0"/>
                <w:webHidden/>
              </w:rPr>
            </w:r>
            <w:r w:rsidRPr="007D1AC6">
              <w:rPr>
                <w:b w:val="0"/>
                <w:webHidden/>
              </w:rPr>
              <w:fldChar w:fldCharType="separate"/>
            </w:r>
            <w:r w:rsidRPr="007D1AC6">
              <w:rPr>
                <w:b w:val="0"/>
                <w:webHidden/>
              </w:rPr>
              <w:t>22</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8" w:history="1">
            <w:r w:rsidRPr="007D1AC6">
              <w:rPr>
                <w:rStyle w:val="a7"/>
                <w:b w:val="0"/>
              </w:rPr>
              <w:t>15.10.2024 Национальное объединение строителей (nostroy.ru) Сформирована программа 30-й практической конференции «Развитие строительного комплекса Санкт-Петербурга и Ленинградской области»</w:t>
            </w:r>
            <w:r w:rsidRPr="007D1AC6">
              <w:rPr>
                <w:b w:val="0"/>
                <w:webHidden/>
              </w:rPr>
              <w:tab/>
            </w:r>
            <w:r w:rsidRPr="007D1AC6">
              <w:rPr>
                <w:b w:val="0"/>
                <w:webHidden/>
              </w:rPr>
              <w:fldChar w:fldCharType="begin"/>
            </w:r>
            <w:r w:rsidRPr="007D1AC6">
              <w:rPr>
                <w:b w:val="0"/>
                <w:webHidden/>
              </w:rPr>
              <w:instrText xml:space="preserve"> PAGEREF _Toc179961118 \h </w:instrText>
            </w:r>
            <w:r w:rsidRPr="007D1AC6">
              <w:rPr>
                <w:b w:val="0"/>
                <w:webHidden/>
              </w:rPr>
            </w:r>
            <w:r w:rsidRPr="007D1AC6">
              <w:rPr>
                <w:b w:val="0"/>
                <w:webHidden/>
              </w:rPr>
              <w:fldChar w:fldCharType="separate"/>
            </w:r>
            <w:r w:rsidRPr="007D1AC6">
              <w:rPr>
                <w:b w:val="0"/>
                <w:webHidden/>
              </w:rPr>
              <w:t>23</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19" w:history="1">
            <w:r w:rsidRPr="007D1AC6">
              <w:rPr>
                <w:rStyle w:val="a7"/>
                <w:b w:val="0"/>
              </w:rPr>
              <w:t>15.10.2024 Национальное объединение строителей (nostroy.ru) Очередное заседание Совета НОСТРОЙ состоится 23 октября в Москве</w:t>
            </w:r>
            <w:r w:rsidRPr="007D1AC6">
              <w:rPr>
                <w:b w:val="0"/>
                <w:webHidden/>
              </w:rPr>
              <w:tab/>
            </w:r>
            <w:r w:rsidRPr="007D1AC6">
              <w:rPr>
                <w:b w:val="0"/>
                <w:webHidden/>
              </w:rPr>
              <w:fldChar w:fldCharType="begin"/>
            </w:r>
            <w:r w:rsidRPr="007D1AC6">
              <w:rPr>
                <w:b w:val="0"/>
                <w:webHidden/>
              </w:rPr>
              <w:instrText xml:space="preserve"> PAGEREF _Toc179961119 \h </w:instrText>
            </w:r>
            <w:r w:rsidRPr="007D1AC6">
              <w:rPr>
                <w:b w:val="0"/>
                <w:webHidden/>
              </w:rPr>
            </w:r>
            <w:r w:rsidRPr="007D1AC6">
              <w:rPr>
                <w:b w:val="0"/>
                <w:webHidden/>
              </w:rPr>
              <w:fldChar w:fldCharType="separate"/>
            </w:r>
            <w:r w:rsidRPr="007D1AC6">
              <w:rPr>
                <w:b w:val="0"/>
                <w:webHidden/>
              </w:rPr>
              <w:t>23</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20" w:history="1">
            <w:r w:rsidRPr="007D1AC6">
              <w:rPr>
                <w:rStyle w:val="a7"/>
                <w:b w:val="0"/>
              </w:rPr>
              <w:t>15.10.2024 Комсомольская правда (msk.kp.ru) Приглашаем на Московский Международный жилищный конгресс-2024</w:t>
            </w:r>
            <w:r w:rsidRPr="007D1AC6">
              <w:rPr>
                <w:b w:val="0"/>
                <w:webHidden/>
              </w:rPr>
              <w:tab/>
            </w:r>
            <w:r w:rsidRPr="007D1AC6">
              <w:rPr>
                <w:b w:val="0"/>
                <w:webHidden/>
              </w:rPr>
              <w:fldChar w:fldCharType="begin"/>
            </w:r>
            <w:r w:rsidRPr="007D1AC6">
              <w:rPr>
                <w:b w:val="0"/>
                <w:webHidden/>
              </w:rPr>
              <w:instrText xml:space="preserve"> PAGEREF _Toc179961120 \h </w:instrText>
            </w:r>
            <w:r w:rsidRPr="007D1AC6">
              <w:rPr>
                <w:b w:val="0"/>
                <w:webHidden/>
              </w:rPr>
            </w:r>
            <w:r w:rsidRPr="007D1AC6">
              <w:rPr>
                <w:b w:val="0"/>
                <w:webHidden/>
              </w:rPr>
              <w:fldChar w:fldCharType="separate"/>
            </w:r>
            <w:r w:rsidRPr="007D1AC6">
              <w:rPr>
                <w:b w:val="0"/>
                <w:webHidden/>
              </w:rPr>
              <w:t>24</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21" w:history="1">
            <w:r w:rsidRPr="007D1AC6">
              <w:rPr>
                <w:rStyle w:val="a7"/>
                <w:noProof/>
              </w:rPr>
              <w:t>ДЕЯТЕЛЬНОСТЬ СРО В СТРОИТЕЛЬНОЙ ОТРАСЛИ</w:t>
            </w:r>
            <w:r w:rsidRPr="007D1AC6">
              <w:rPr>
                <w:noProof/>
                <w:webHidden/>
              </w:rPr>
              <w:tab/>
            </w:r>
            <w:r w:rsidRPr="007D1AC6">
              <w:rPr>
                <w:noProof/>
                <w:webHidden/>
              </w:rPr>
              <w:fldChar w:fldCharType="begin"/>
            </w:r>
            <w:r w:rsidRPr="007D1AC6">
              <w:rPr>
                <w:noProof/>
                <w:webHidden/>
              </w:rPr>
              <w:instrText xml:space="preserve"> PAGEREF _Toc179961121 \h </w:instrText>
            </w:r>
            <w:r w:rsidRPr="007D1AC6">
              <w:rPr>
                <w:noProof/>
                <w:webHidden/>
              </w:rPr>
            </w:r>
            <w:r w:rsidRPr="007D1AC6">
              <w:rPr>
                <w:noProof/>
                <w:webHidden/>
              </w:rPr>
              <w:fldChar w:fldCharType="separate"/>
            </w:r>
            <w:r w:rsidRPr="007D1AC6">
              <w:rPr>
                <w:noProof/>
                <w:webHidden/>
              </w:rPr>
              <w:t>25</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22" w:history="1">
            <w:r w:rsidRPr="007D1AC6">
              <w:rPr>
                <w:rStyle w:val="a7"/>
                <w:b w:val="0"/>
              </w:rPr>
              <w:t>15.10.2024 ЗаНоСтрой.РФ (zanostroy.ru) Две сахалинские СРО подготовили властям губернии пакет важных для строительной отрасли вопросов и предложений по их решению</w:t>
            </w:r>
            <w:r w:rsidRPr="007D1AC6">
              <w:rPr>
                <w:b w:val="0"/>
                <w:webHidden/>
              </w:rPr>
              <w:tab/>
            </w:r>
            <w:r w:rsidRPr="007D1AC6">
              <w:rPr>
                <w:b w:val="0"/>
                <w:webHidden/>
              </w:rPr>
              <w:fldChar w:fldCharType="begin"/>
            </w:r>
            <w:r w:rsidRPr="007D1AC6">
              <w:rPr>
                <w:b w:val="0"/>
                <w:webHidden/>
              </w:rPr>
              <w:instrText xml:space="preserve"> PAGEREF _Toc179961122 \h </w:instrText>
            </w:r>
            <w:r w:rsidRPr="007D1AC6">
              <w:rPr>
                <w:b w:val="0"/>
                <w:webHidden/>
              </w:rPr>
            </w:r>
            <w:r w:rsidRPr="007D1AC6">
              <w:rPr>
                <w:b w:val="0"/>
                <w:webHidden/>
              </w:rPr>
              <w:fldChar w:fldCharType="separate"/>
            </w:r>
            <w:r w:rsidRPr="007D1AC6">
              <w:rPr>
                <w:b w:val="0"/>
                <w:webHidden/>
              </w:rPr>
              <w:t>25</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23" w:history="1">
            <w:r w:rsidRPr="007D1AC6">
              <w:rPr>
                <w:rStyle w:val="a7"/>
                <w:b w:val="0"/>
              </w:rPr>
              <w:t>15.10.2024 ГеоИнфо (geoinfo.ru) Состоялась конференция НОПРИЗ «Организационно-технические решения обследования и строительного контроля при проведении проектно-изыскательских работ»</w:t>
            </w:r>
            <w:r w:rsidRPr="007D1AC6">
              <w:rPr>
                <w:b w:val="0"/>
                <w:webHidden/>
              </w:rPr>
              <w:tab/>
            </w:r>
            <w:r w:rsidRPr="007D1AC6">
              <w:rPr>
                <w:b w:val="0"/>
                <w:webHidden/>
              </w:rPr>
              <w:fldChar w:fldCharType="begin"/>
            </w:r>
            <w:r w:rsidRPr="007D1AC6">
              <w:rPr>
                <w:b w:val="0"/>
                <w:webHidden/>
              </w:rPr>
              <w:instrText xml:space="preserve"> PAGEREF _Toc179961123 \h </w:instrText>
            </w:r>
            <w:r w:rsidRPr="007D1AC6">
              <w:rPr>
                <w:b w:val="0"/>
                <w:webHidden/>
              </w:rPr>
            </w:r>
            <w:r w:rsidRPr="007D1AC6">
              <w:rPr>
                <w:b w:val="0"/>
                <w:webHidden/>
              </w:rPr>
              <w:fldChar w:fldCharType="separate"/>
            </w:r>
            <w:r w:rsidRPr="007D1AC6">
              <w:rPr>
                <w:b w:val="0"/>
                <w:webHidden/>
              </w:rPr>
              <w:t>26</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24" w:history="1">
            <w:r w:rsidRPr="007D1AC6">
              <w:rPr>
                <w:rStyle w:val="a7"/>
                <w:noProof/>
              </w:rPr>
              <w:t>ДОЛЕВОЕ СТРОИТЕЛЬСТВО, ЗАСТРОЙЩИКИ</w:t>
            </w:r>
            <w:r w:rsidRPr="007D1AC6">
              <w:rPr>
                <w:noProof/>
                <w:webHidden/>
              </w:rPr>
              <w:tab/>
            </w:r>
            <w:r w:rsidRPr="007D1AC6">
              <w:rPr>
                <w:noProof/>
                <w:webHidden/>
              </w:rPr>
              <w:fldChar w:fldCharType="begin"/>
            </w:r>
            <w:r w:rsidRPr="007D1AC6">
              <w:rPr>
                <w:noProof/>
                <w:webHidden/>
              </w:rPr>
              <w:instrText xml:space="preserve"> PAGEREF _Toc179961124 \h </w:instrText>
            </w:r>
            <w:r w:rsidRPr="007D1AC6">
              <w:rPr>
                <w:noProof/>
                <w:webHidden/>
              </w:rPr>
            </w:r>
            <w:r w:rsidRPr="007D1AC6">
              <w:rPr>
                <w:noProof/>
                <w:webHidden/>
              </w:rPr>
              <w:fldChar w:fldCharType="separate"/>
            </w:r>
            <w:r w:rsidRPr="007D1AC6">
              <w:rPr>
                <w:noProof/>
                <w:webHidden/>
              </w:rPr>
              <w:t>28</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25" w:history="1">
            <w:r w:rsidRPr="007D1AC6">
              <w:rPr>
                <w:rStyle w:val="a7"/>
                <w:b w:val="0"/>
              </w:rPr>
              <w:t>15.10.2024 РИА Новости. Новости недвижимости Более тысячи пострадавших дольщиков получили компенсации в третьем квартале</w:t>
            </w:r>
            <w:r w:rsidRPr="007D1AC6">
              <w:rPr>
                <w:b w:val="0"/>
                <w:webHidden/>
              </w:rPr>
              <w:tab/>
            </w:r>
            <w:r w:rsidRPr="007D1AC6">
              <w:rPr>
                <w:b w:val="0"/>
                <w:webHidden/>
              </w:rPr>
              <w:fldChar w:fldCharType="begin"/>
            </w:r>
            <w:r w:rsidRPr="007D1AC6">
              <w:rPr>
                <w:b w:val="0"/>
                <w:webHidden/>
              </w:rPr>
              <w:instrText xml:space="preserve"> PAGEREF _Toc179961125 \h </w:instrText>
            </w:r>
            <w:r w:rsidRPr="007D1AC6">
              <w:rPr>
                <w:b w:val="0"/>
                <w:webHidden/>
              </w:rPr>
            </w:r>
            <w:r w:rsidRPr="007D1AC6">
              <w:rPr>
                <w:b w:val="0"/>
                <w:webHidden/>
              </w:rPr>
              <w:fldChar w:fldCharType="separate"/>
            </w:r>
            <w:r w:rsidRPr="007D1AC6">
              <w:rPr>
                <w:b w:val="0"/>
                <w:webHidden/>
              </w:rPr>
              <w:t>28</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26" w:history="1">
            <w:r w:rsidRPr="007D1AC6">
              <w:rPr>
                <w:rStyle w:val="a7"/>
                <w:b w:val="0"/>
              </w:rPr>
              <w:t>15.10.2024 ТАСС - Российские новости "Домклик": в РФ доля льготной ипотеки составила 48% в сентябре</w:t>
            </w:r>
            <w:r w:rsidRPr="007D1AC6">
              <w:rPr>
                <w:b w:val="0"/>
                <w:webHidden/>
              </w:rPr>
              <w:tab/>
            </w:r>
            <w:r w:rsidRPr="007D1AC6">
              <w:rPr>
                <w:b w:val="0"/>
                <w:webHidden/>
              </w:rPr>
              <w:fldChar w:fldCharType="begin"/>
            </w:r>
            <w:r w:rsidRPr="007D1AC6">
              <w:rPr>
                <w:b w:val="0"/>
                <w:webHidden/>
              </w:rPr>
              <w:instrText xml:space="preserve"> PAGEREF _Toc179961126 \h </w:instrText>
            </w:r>
            <w:r w:rsidRPr="007D1AC6">
              <w:rPr>
                <w:b w:val="0"/>
                <w:webHidden/>
              </w:rPr>
            </w:r>
            <w:r w:rsidRPr="007D1AC6">
              <w:rPr>
                <w:b w:val="0"/>
                <w:webHidden/>
              </w:rPr>
              <w:fldChar w:fldCharType="separate"/>
            </w:r>
            <w:r w:rsidRPr="007D1AC6">
              <w:rPr>
                <w:b w:val="0"/>
                <w:webHidden/>
              </w:rPr>
              <w:t>28</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27" w:history="1">
            <w:r w:rsidRPr="007D1AC6">
              <w:rPr>
                <w:rStyle w:val="a7"/>
                <w:b w:val="0"/>
              </w:rPr>
              <w:t>15.10.2024 Российская газета Эксперты: Банки могут обойти запрет на плату за снижение ипотечной ставки</w:t>
            </w:r>
            <w:r w:rsidRPr="007D1AC6">
              <w:rPr>
                <w:b w:val="0"/>
                <w:webHidden/>
              </w:rPr>
              <w:tab/>
            </w:r>
            <w:r w:rsidRPr="007D1AC6">
              <w:rPr>
                <w:b w:val="0"/>
                <w:webHidden/>
              </w:rPr>
              <w:fldChar w:fldCharType="begin"/>
            </w:r>
            <w:r w:rsidRPr="007D1AC6">
              <w:rPr>
                <w:b w:val="0"/>
                <w:webHidden/>
              </w:rPr>
              <w:instrText xml:space="preserve"> PAGEREF _Toc179961127 \h </w:instrText>
            </w:r>
            <w:r w:rsidRPr="007D1AC6">
              <w:rPr>
                <w:b w:val="0"/>
                <w:webHidden/>
              </w:rPr>
            </w:r>
            <w:r w:rsidRPr="007D1AC6">
              <w:rPr>
                <w:b w:val="0"/>
                <w:webHidden/>
              </w:rPr>
              <w:fldChar w:fldCharType="separate"/>
            </w:r>
            <w:r w:rsidRPr="007D1AC6">
              <w:rPr>
                <w:b w:val="0"/>
                <w:webHidden/>
              </w:rPr>
              <w:t>29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28" w:history="1">
            <w:r w:rsidRPr="007D1AC6">
              <w:rPr>
                <w:rStyle w:val="a7"/>
                <w:b w:val="0"/>
              </w:rPr>
              <w:t>15.10.2024 Lenta.ru Экономист предсказал ипотечный кризис в России</w:t>
            </w:r>
            <w:r w:rsidRPr="007D1AC6">
              <w:rPr>
                <w:b w:val="0"/>
                <w:webHidden/>
              </w:rPr>
              <w:tab/>
            </w:r>
            <w:r w:rsidRPr="007D1AC6">
              <w:rPr>
                <w:b w:val="0"/>
                <w:webHidden/>
              </w:rPr>
              <w:fldChar w:fldCharType="begin"/>
            </w:r>
            <w:r w:rsidRPr="007D1AC6">
              <w:rPr>
                <w:b w:val="0"/>
                <w:webHidden/>
              </w:rPr>
              <w:instrText xml:space="preserve"> PAGEREF _Toc179961128 \h </w:instrText>
            </w:r>
            <w:r w:rsidRPr="007D1AC6">
              <w:rPr>
                <w:b w:val="0"/>
                <w:webHidden/>
              </w:rPr>
            </w:r>
            <w:r w:rsidRPr="007D1AC6">
              <w:rPr>
                <w:b w:val="0"/>
                <w:webHidden/>
              </w:rPr>
              <w:fldChar w:fldCharType="separate"/>
            </w:r>
            <w:r w:rsidRPr="007D1AC6">
              <w:rPr>
                <w:b w:val="0"/>
                <w:webHidden/>
              </w:rPr>
              <w:t>29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29" w:history="1">
            <w:r w:rsidRPr="007D1AC6">
              <w:rPr>
                <w:rStyle w:val="a7"/>
                <w:b w:val="0"/>
              </w:rPr>
              <w:t>15.10.2024 ИА Росбалт (rosbalt.ru) Петербург вошел в топ-3 по доле выдач «Семейной ипотеки»</w:t>
            </w:r>
            <w:r w:rsidRPr="007D1AC6">
              <w:rPr>
                <w:b w:val="0"/>
                <w:webHidden/>
              </w:rPr>
              <w:tab/>
            </w:r>
            <w:r w:rsidRPr="007D1AC6">
              <w:rPr>
                <w:b w:val="0"/>
                <w:webHidden/>
              </w:rPr>
              <w:fldChar w:fldCharType="begin"/>
            </w:r>
            <w:r w:rsidRPr="007D1AC6">
              <w:rPr>
                <w:b w:val="0"/>
                <w:webHidden/>
              </w:rPr>
              <w:instrText xml:space="preserve"> PAGEREF _Toc179961129 \h </w:instrText>
            </w:r>
            <w:r w:rsidRPr="007D1AC6">
              <w:rPr>
                <w:b w:val="0"/>
                <w:webHidden/>
              </w:rPr>
            </w:r>
            <w:r w:rsidRPr="007D1AC6">
              <w:rPr>
                <w:b w:val="0"/>
                <w:webHidden/>
              </w:rPr>
              <w:fldChar w:fldCharType="separate"/>
            </w:r>
            <w:r w:rsidRPr="007D1AC6">
              <w:rPr>
                <w:b w:val="0"/>
                <w:webHidden/>
              </w:rPr>
              <w:t>30</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0" w:history="1">
            <w:r w:rsidRPr="007D1AC6">
              <w:rPr>
                <w:rStyle w:val="a7"/>
                <w:b w:val="0"/>
              </w:rPr>
              <w:t>15.10.2024 РБК Больше половины от всех дальневосточных ипотек набрали три региона ДФО</w:t>
            </w:r>
            <w:r w:rsidRPr="007D1AC6">
              <w:rPr>
                <w:b w:val="0"/>
                <w:webHidden/>
              </w:rPr>
              <w:tab/>
            </w:r>
            <w:r w:rsidRPr="007D1AC6">
              <w:rPr>
                <w:b w:val="0"/>
                <w:webHidden/>
              </w:rPr>
              <w:fldChar w:fldCharType="begin"/>
            </w:r>
            <w:r w:rsidRPr="007D1AC6">
              <w:rPr>
                <w:b w:val="0"/>
                <w:webHidden/>
              </w:rPr>
              <w:instrText xml:space="preserve"> PAGEREF _Toc179961130 \h </w:instrText>
            </w:r>
            <w:r w:rsidRPr="007D1AC6">
              <w:rPr>
                <w:b w:val="0"/>
                <w:webHidden/>
              </w:rPr>
            </w:r>
            <w:r w:rsidRPr="007D1AC6">
              <w:rPr>
                <w:b w:val="0"/>
                <w:webHidden/>
              </w:rPr>
              <w:fldChar w:fldCharType="separate"/>
            </w:r>
            <w:r w:rsidRPr="007D1AC6">
              <w:rPr>
                <w:b w:val="0"/>
                <w:webHidden/>
              </w:rPr>
              <w:t>30</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1" w:history="1">
            <w:r w:rsidRPr="007D1AC6">
              <w:rPr>
                <w:rStyle w:val="a7"/>
                <w:b w:val="0"/>
              </w:rPr>
              <w:t>15.10.2024 РБК Три месяца без госипотеки: что происходит на первичном рынке жилья</w:t>
            </w:r>
            <w:r w:rsidRPr="007D1AC6">
              <w:rPr>
                <w:b w:val="0"/>
                <w:webHidden/>
              </w:rPr>
              <w:tab/>
            </w:r>
            <w:r w:rsidRPr="007D1AC6">
              <w:rPr>
                <w:b w:val="0"/>
                <w:webHidden/>
              </w:rPr>
              <w:fldChar w:fldCharType="begin"/>
            </w:r>
            <w:r w:rsidRPr="007D1AC6">
              <w:rPr>
                <w:b w:val="0"/>
                <w:webHidden/>
              </w:rPr>
              <w:instrText xml:space="preserve"> PAGEREF _Toc179961131 \h </w:instrText>
            </w:r>
            <w:r w:rsidRPr="007D1AC6">
              <w:rPr>
                <w:b w:val="0"/>
                <w:webHidden/>
              </w:rPr>
            </w:r>
            <w:r w:rsidRPr="007D1AC6">
              <w:rPr>
                <w:b w:val="0"/>
                <w:webHidden/>
              </w:rPr>
              <w:fldChar w:fldCharType="separate"/>
            </w:r>
            <w:r w:rsidRPr="007D1AC6">
              <w:rPr>
                <w:b w:val="0"/>
                <w:webHidden/>
              </w:rPr>
              <w:t>31</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2" w:history="1">
            <w:r w:rsidRPr="007D1AC6">
              <w:rPr>
                <w:rStyle w:val="a7"/>
                <w:b w:val="0"/>
              </w:rPr>
              <w:t>15.10.2024 РБК Ипотека под залог объекта: какие объекты принимают банки</w:t>
            </w:r>
            <w:r w:rsidRPr="007D1AC6">
              <w:rPr>
                <w:b w:val="0"/>
                <w:webHidden/>
              </w:rPr>
              <w:tab/>
            </w:r>
            <w:r w:rsidRPr="007D1AC6">
              <w:rPr>
                <w:b w:val="0"/>
                <w:webHidden/>
              </w:rPr>
              <w:fldChar w:fldCharType="begin"/>
            </w:r>
            <w:r w:rsidRPr="007D1AC6">
              <w:rPr>
                <w:b w:val="0"/>
                <w:webHidden/>
              </w:rPr>
              <w:instrText xml:space="preserve"> PAGEREF _Toc179961132 \h </w:instrText>
            </w:r>
            <w:r w:rsidRPr="007D1AC6">
              <w:rPr>
                <w:b w:val="0"/>
                <w:webHidden/>
              </w:rPr>
            </w:r>
            <w:r w:rsidRPr="007D1AC6">
              <w:rPr>
                <w:b w:val="0"/>
                <w:webHidden/>
              </w:rPr>
              <w:fldChar w:fldCharType="separate"/>
            </w:r>
            <w:r w:rsidRPr="007D1AC6">
              <w:rPr>
                <w:b w:val="0"/>
                <w:webHidden/>
              </w:rPr>
              <w:t>31</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3" w:history="1">
            <w:r w:rsidRPr="007D1AC6">
              <w:rPr>
                <w:rStyle w:val="a7"/>
                <w:b w:val="0"/>
              </w:rPr>
              <w:t>15.10.2024 РБК Как новый стандарт повлияет на рынок ипотеки</w:t>
            </w:r>
            <w:r w:rsidRPr="007D1AC6">
              <w:rPr>
                <w:b w:val="0"/>
                <w:webHidden/>
              </w:rPr>
              <w:tab/>
            </w:r>
            <w:r w:rsidRPr="007D1AC6">
              <w:rPr>
                <w:b w:val="0"/>
                <w:webHidden/>
              </w:rPr>
              <w:fldChar w:fldCharType="begin"/>
            </w:r>
            <w:r w:rsidRPr="007D1AC6">
              <w:rPr>
                <w:b w:val="0"/>
                <w:webHidden/>
              </w:rPr>
              <w:instrText xml:space="preserve"> PAGEREF _Toc179961133 \h </w:instrText>
            </w:r>
            <w:r w:rsidRPr="007D1AC6">
              <w:rPr>
                <w:b w:val="0"/>
                <w:webHidden/>
              </w:rPr>
            </w:r>
            <w:r w:rsidRPr="007D1AC6">
              <w:rPr>
                <w:b w:val="0"/>
                <w:webHidden/>
              </w:rPr>
              <w:fldChar w:fldCharType="separate"/>
            </w:r>
            <w:r w:rsidRPr="007D1AC6">
              <w:rPr>
                <w:b w:val="0"/>
                <w:webHidden/>
              </w:rPr>
              <w:t>32</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4" w:history="1">
            <w:r w:rsidRPr="007D1AC6">
              <w:rPr>
                <w:rStyle w:val="a7"/>
                <w:b w:val="0"/>
              </w:rPr>
              <w:t>16.10.2024 Коммерсантъ (kommersant.ru) Краснодарская Dogma выкупила у ГК ПИК две площадки в Москве</w:t>
            </w:r>
            <w:r w:rsidRPr="007D1AC6">
              <w:rPr>
                <w:b w:val="0"/>
                <w:webHidden/>
              </w:rPr>
              <w:tab/>
            </w:r>
            <w:r w:rsidRPr="007D1AC6">
              <w:rPr>
                <w:b w:val="0"/>
                <w:webHidden/>
              </w:rPr>
              <w:fldChar w:fldCharType="begin"/>
            </w:r>
            <w:r w:rsidRPr="007D1AC6">
              <w:rPr>
                <w:b w:val="0"/>
                <w:webHidden/>
              </w:rPr>
              <w:instrText xml:space="preserve"> PAGEREF _Toc179961134 \h </w:instrText>
            </w:r>
            <w:r w:rsidRPr="007D1AC6">
              <w:rPr>
                <w:b w:val="0"/>
                <w:webHidden/>
              </w:rPr>
            </w:r>
            <w:r w:rsidRPr="007D1AC6">
              <w:rPr>
                <w:b w:val="0"/>
                <w:webHidden/>
              </w:rPr>
              <w:fldChar w:fldCharType="separate"/>
            </w:r>
            <w:r w:rsidRPr="007D1AC6">
              <w:rPr>
                <w:b w:val="0"/>
                <w:webHidden/>
              </w:rPr>
              <w:t>33</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5" w:history="1">
            <w:r w:rsidRPr="007D1AC6">
              <w:rPr>
                <w:rStyle w:val="a7"/>
                <w:b w:val="0"/>
              </w:rPr>
              <w:t>15.10.2024 РБК Здания-сталинки бывшего НИИ в Люберцах отдадут под застройку жильем</w:t>
            </w:r>
            <w:r w:rsidRPr="007D1AC6">
              <w:rPr>
                <w:b w:val="0"/>
                <w:webHidden/>
              </w:rPr>
              <w:tab/>
            </w:r>
            <w:r w:rsidRPr="007D1AC6">
              <w:rPr>
                <w:b w:val="0"/>
                <w:webHidden/>
              </w:rPr>
              <w:fldChar w:fldCharType="begin"/>
            </w:r>
            <w:r w:rsidRPr="007D1AC6">
              <w:rPr>
                <w:b w:val="0"/>
                <w:webHidden/>
              </w:rPr>
              <w:instrText xml:space="preserve"> PAGEREF _Toc179961135 \h </w:instrText>
            </w:r>
            <w:r w:rsidRPr="007D1AC6">
              <w:rPr>
                <w:b w:val="0"/>
                <w:webHidden/>
              </w:rPr>
            </w:r>
            <w:r w:rsidRPr="007D1AC6">
              <w:rPr>
                <w:b w:val="0"/>
                <w:webHidden/>
              </w:rPr>
              <w:fldChar w:fldCharType="separate"/>
            </w:r>
            <w:r w:rsidRPr="007D1AC6">
              <w:rPr>
                <w:b w:val="0"/>
                <w:webHidden/>
              </w:rPr>
              <w:t>34</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6" w:history="1">
            <w:r w:rsidRPr="007D1AC6">
              <w:rPr>
                <w:rStyle w:val="a7"/>
                <w:b w:val="0"/>
              </w:rPr>
              <w:t>15.10.2024 РБК+ (rbcplus.ru) ГК ТОЧНО завершила строительство ЖК «Сказка Град» в Краснодаре</w:t>
            </w:r>
            <w:r w:rsidRPr="007D1AC6">
              <w:rPr>
                <w:b w:val="0"/>
                <w:webHidden/>
              </w:rPr>
              <w:tab/>
            </w:r>
            <w:r w:rsidRPr="007D1AC6">
              <w:rPr>
                <w:b w:val="0"/>
                <w:webHidden/>
              </w:rPr>
              <w:fldChar w:fldCharType="begin"/>
            </w:r>
            <w:r w:rsidRPr="007D1AC6">
              <w:rPr>
                <w:b w:val="0"/>
                <w:webHidden/>
              </w:rPr>
              <w:instrText xml:space="preserve"> PAGEREF _Toc179961136 \h </w:instrText>
            </w:r>
            <w:r w:rsidRPr="007D1AC6">
              <w:rPr>
                <w:b w:val="0"/>
                <w:webHidden/>
              </w:rPr>
            </w:r>
            <w:r w:rsidRPr="007D1AC6">
              <w:rPr>
                <w:b w:val="0"/>
                <w:webHidden/>
              </w:rPr>
              <w:fldChar w:fldCharType="separate"/>
            </w:r>
            <w:r w:rsidRPr="007D1AC6">
              <w:rPr>
                <w:b w:val="0"/>
                <w:webHidden/>
              </w:rPr>
              <w:t>35</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7" w:history="1">
            <w:r w:rsidRPr="007D1AC6">
              <w:rPr>
                <w:rStyle w:val="a7"/>
                <w:b w:val="0"/>
              </w:rPr>
              <w:t>15.10.2024 РБК Итоги трех кварталов для апартаментов в Крыму</w:t>
            </w:r>
            <w:r w:rsidRPr="007D1AC6">
              <w:rPr>
                <w:b w:val="0"/>
                <w:webHidden/>
              </w:rPr>
              <w:tab/>
            </w:r>
            <w:r w:rsidRPr="007D1AC6">
              <w:rPr>
                <w:b w:val="0"/>
                <w:webHidden/>
              </w:rPr>
              <w:fldChar w:fldCharType="begin"/>
            </w:r>
            <w:r w:rsidRPr="007D1AC6">
              <w:rPr>
                <w:b w:val="0"/>
                <w:webHidden/>
              </w:rPr>
              <w:instrText xml:space="preserve"> PAGEREF _Toc179961137 \h </w:instrText>
            </w:r>
            <w:r w:rsidRPr="007D1AC6">
              <w:rPr>
                <w:b w:val="0"/>
                <w:webHidden/>
              </w:rPr>
            </w:r>
            <w:r w:rsidRPr="007D1AC6">
              <w:rPr>
                <w:b w:val="0"/>
                <w:webHidden/>
              </w:rPr>
              <w:fldChar w:fldCharType="separate"/>
            </w:r>
            <w:r w:rsidRPr="007D1AC6">
              <w:rPr>
                <w:b w:val="0"/>
                <w:webHidden/>
              </w:rPr>
              <w:t>36</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8" w:history="1">
            <w:r w:rsidRPr="007D1AC6">
              <w:rPr>
                <w:rStyle w:val="a7"/>
                <w:b w:val="0"/>
              </w:rPr>
              <w:t>15.10.2024 РБК Новый деловой центр Москвы - для тех, кому тесно в маленьких офисах</w:t>
            </w:r>
            <w:r w:rsidRPr="007D1AC6">
              <w:rPr>
                <w:b w:val="0"/>
                <w:webHidden/>
              </w:rPr>
              <w:tab/>
            </w:r>
            <w:r w:rsidRPr="007D1AC6">
              <w:rPr>
                <w:b w:val="0"/>
                <w:webHidden/>
              </w:rPr>
              <w:fldChar w:fldCharType="begin"/>
            </w:r>
            <w:r w:rsidRPr="007D1AC6">
              <w:rPr>
                <w:b w:val="0"/>
                <w:webHidden/>
              </w:rPr>
              <w:instrText xml:space="preserve"> PAGEREF _Toc179961138 \h </w:instrText>
            </w:r>
            <w:r w:rsidRPr="007D1AC6">
              <w:rPr>
                <w:b w:val="0"/>
                <w:webHidden/>
              </w:rPr>
            </w:r>
            <w:r w:rsidRPr="007D1AC6">
              <w:rPr>
                <w:b w:val="0"/>
                <w:webHidden/>
              </w:rPr>
              <w:fldChar w:fldCharType="separate"/>
            </w:r>
            <w:r w:rsidRPr="007D1AC6">
              <w:rPr>
                <w:b w:val="0"/>
                <w:webHidden/>
              </w:rPr>
              <w:t>37</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39" w:history="1">
            <w:r w:rsidRPr="007D1AC6">
              <w:rPr>
                <w:rStyle w:val="a7"/>
                <w:b w:val="0"/>
              </w:rPr>
              <w:t>15.10.2024 Ведомости (vedomosti.ru) Sezar Group купила проекты в «Москва-сити» у структур Усманова и Олега Малиса</w:t>
            </w:r>
            <w:r w:rsidRPr="007D1AC6">
              <w:rPr>
                <w:b w:val="0"/>
                <w:webHidden/>
              </w:rPr>
              <w:tab/>
            </w:r>
            <w:r w:rsidRPr="007D1AC6">
              <w:rPr>
                <w:b w:val="0"/>
                <w:webHidden/>
              </w:rPr>
              <w:fldChar w:fldCharType="begin"/>
            </w:r>
            <w:r w:rsidRPr="007D1AC6">
              <w:rPr>
                <w:b w:val="0"/>
                <w:webHidden/>
              </w:rPr>
              <w:instrText xml:space="preserve"> PAGEREF _Toc179961139 \h </w:instrText>
            </w:r>
            <w:r w:rsidRPr="007D1AC6">
              <w:rPr>
                <w:b w:val="0"/>
                <w:webHidden/>
              </w:rPr>
            </w:r>
            <w:r w:rsidRPr="007D1AC6">
              <w:rPr>
                <w:b w:val="0"/>
                <w:webHidden/>
              </w:rPr>
              <w:fldChar w:fldCharType="separate"/>
            </w:r>
            <w:r w:rsidRPr="007D1AC6">
              <w:rPr>
                <w:b w:val="0"/>
                <w:webHidden/>
              </w:rPr>
              <w:t>39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0" w:history="1">
            <w:r w:rsidRPr="007D1AC6">
              <w:rPr>
                <w:rStyle w:val="a7"/>
                <w:b w:val="0"/>
              </w:rPr>
              <w:t>15.10.2024 РБК Петербургский застройщик выплатил штраф из-за скандала с метражом квартир</w:t>
            </w:r>
            <w:r w:rsidRPr="007D1AC6">
              <w:rPr>
                <w:b w:val="0"/>
                <w:webHidden/>
              </w:rPr>
              <w:tab/>
            </w:r>
            <w:r w:rsidRPr="007D1AC6">
              <w:rPr>
                <w:b w:val="0"/>
                <w:webHidden/>
              </w:rPr>
              <w:fldChar w:fldCharType="begin"/>
            </w:r>
            <w:r w:rsidRPr="007D1AC6">
              <w:rPr>
                <w:b w:val="0"/>
                <w:webHidden/>
              </w:rPr>
              <w:instrText xml:space="preserve"> PAGEREF _Toc179961140 \h </w:instrText>
            </w:r>
            <w:r w:rsidRPr="007D1AC6">
              <w:rPr>
                <w:b w:val="0"/>
                <w:webHidden/>
              </w:rPr>
            </w:r>
            <w:r w:rsidRPr="007D1AC6">
              <w:rPr>
                <w:b w:val="0"/>
                <w:webHidden/>
              </w:rPr>
              <w:fldChar w:fldCharType="separate"/>
            </w:r>
            <w:r w:rsidRPr="007D1AC6">
              <w:rPr>
                <w:b w:val="0"/>
                <w:webHidden/>
              </w:rPr>
              <w:t>39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1" w:history="1">
            <w:r w:rsidRPr="007D1AC6">
              <w:rPr>
                <w:rStyle w:val="a7"/>
                <w:b w:val="0"/>
              </w:rPr>
              <w:t>15.10.2024 ИА Росбалт (rosbalt.ru) Застройщик «Балтийская жемчужина» расчитался за обманутых дольщиков</w:t>
            </w:r>
            <w:r w:rsidRPr="007D1AC6">
              <w:rPr>
                <w:b w:val="0"/>
                <w:webHidden/>
              </w:rPr>
              <w:tab/>
            </w:r>
            <w:r w:rsidRPr="007D1AC6">
              <w:rPr>
                <w:b w:val="0"/>
                <w:webHidden/>
              </w:rPr>
              <w:fldChar w:fldCharType="begin"/>
            </w:r>
            <w:r w:rsidRPr="007D1AC6">
              <w:rPr>
                <w:b w:val="0"/>
                <w:webHidden/>
              </w:rPr>
              <w:instrText xml:space="preserve"> PAGEREF _Toc179961141 \h </w:instrText>
            </w:r>
            <w:r w:rsidRPr="007D1AC6">
              <w:rPr>
                <w:b w:val="0"/>
                <w:webHidden/>
              </w:rPr>
            </w:r>
            <w:r w:rsidRPr="007D1AC6">
              <w:rPr>
                <w:b w:val="0"/>
                <w:webHidden/>
              </w:rPr>
              <w:fldChar w:fldCharType="separate"/>
            </w:r>
            <w:r w:rsidRPr="007D1AC6">
              <w:rPr>
                <w:b w:val="0"/>
                <w:webHidden/>
              </w:rPr>
              <w:t>40</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42" w:history="1">
            <w:r w:rsidRPr="007D1AC6">
              <w:rPr>
                <w:rStyle w:val="a7"/>
                <w:noProof/>
              </w:rPr>
              <w:t>НОВОСТИ ОТРАСЛИ</w:t>
            </w:r>
            <w:r w:rsidRPr="007D1AC6">
              <w:rPr>
                <w:noProof/>
                <w:webHidden/>
              </w:rPr>
              <w:tab/>
            </w:r>
            <w:r w:rsidRPr="007D1AC6">
              <w:rPr>
                <w:noProof/>
                <w:webHidden/>
              </w:rPr>
              <w:fldChar w:fldCharType="begin"/>
            </w:r>
            <w:r w:rsidRPr="007D1AC6">
              <w:rPr>
                <w:noProof/>
                <w:webHidden/>
              </w:rPr>
              <w:instrText xml:space="preserve"> PAGEREF _Toc179961142 \h </w:instrText>
            </w:r>
            <w:r w:rsidRPr="007D1AC6">
              <w:rPr>
                <w:noProof/>
                <w:webHidden/>
              </w:rPr>
            </w:r>
            <w:r w:rsidRPr="007D1AC6">
              <w:rPr>
                <w:noProof/>
                <w:webHidden/>
              </w:rPr>
              <w:fldChar w:fldCharType="separate"/>
            </w:r>
            <w:r w:rsidRPr="007D1AC6">
              <w:rPr>
                <w:noProof/>
                <w:webHidden/>
              </w:rPr>
              <w:t>40</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3" w:history="1">
            <w:r w:rsidRPr="007D1AC6">
              <w:rPr>
                <w:rStyle w:val="a7"/>
                <w:b w:val="0"/>
              </w:rPr>
              <w:t>15.10.2024 Министерство строительства и жилищно-коммунального хозяйства Российской Федерации (Минстрой) (minstroyrf.ru) Ценообразование строительной отрасли обсудили участники III Всероссийской конференции в сфере закупок</w:t>
            </w:r>
            <w:r w:rsidRPr="007D1AC6">
              <w:rPr>
                <w:b w:val="0"/>
                <w:webHidden/>
              </w:rPr>
              <w:tab/>
            </w:r>
            <w:r w:rsidRPr="007D1AC6">
              <w:rPr>
                <w:b w:val="0"/>
                <w:webHidden/>
              </w:rPr>
              <w:fldChar w:fldCharType="begin"/>
            </w:r>
            <w:r w:rsidRPr="007D1AC6">
              <w:rPr>
                <w:b w:val="0"/>
                <w:webHidden/>
              </w:rPr>
              <w:instrText xml:space="preserve"> PAGEREF _Toc179961143 \h </w:instrText>
            </w:r>
            <w:r w:rsidRPr="007D1AC6">
              <w:rPr>
                <w:b w:val="0"/>
                <w:webHidden/>
              </w:rPr>
            </w:r>
            <w:r w:rsidRPr="007D1AC6">
              <w:rPr>
                <w:b w:val="0"/>
                <w:webHidden/>
              </w:rPr>
              <w:fldChar w:fldCharType="separate"/>
            </w:r>
            <w:r w:rsidRPr="007D1AC6">
              <w:rPr>
                <w:b w:val="0"/>
                <w:webHidden/>
              </w:rPr>
              <w:t>40</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4" w:history="1">
            <w:r w:rsidRPr="007D1AC6">
              <w:rPr>
                <w:rStyle w:val="a7"/>
                <w:b w:val="0"/>
              </w:rPr>
              <w:t>15.10.2024 Министерство строительства и жилищно-коммунального хозяйства Российской Федерации (Минстрой) (minstroyrf.ru) Стратегическая сессия Минстроя России по вопросам цифрового строительства собрала в Омске более 400 представителей отрасли из 60 регионов</w:t>
            </w:r>
            <w:r w:rsidRPr="007D1AC6">
              <w:rPr>
                <w:b w:val="0"/>
                <w:webHidden/>
              </w:rPr>
              <w:tab/>
            </w:r>
            <w:r w:rsidRPr="007D1AC6">
              <w:rPr>
                <w:b w:val="0"/>
                <w:webHidden/>
              </w:rPr>
              <w:fldChar w:fldCharType="begin"/>
            </w:r>
            <w:r w:rsidRPr="007D1AC6">
              <w:rPr>
                <w:b w:val="0"/>
                <w:webHidden/>
              </w:rPr>
              <w:instrText xml:space="preserve"> PAGEREF _Toc179961144 \h </w:instrText>
            </w:r>
            <w:r w:rsidRPr="007D1AC6">
              <w:rPr>
                <w:b w:val="0"/>
                <w:webHidden/>
              </w:rPr>
            </w:r>
            <w:r w:rsidRPr="007D1AC6">
              <w:rPr>
                <w:b w:val="0"/>
                <w:webHidden/>
              </w:rPr>
              <w:fldChar w:fldCharType="separate"/>
            </w:r>
            <w:r w:rsidRPr="007D1AC6">
              <w:rPr>
                <w:b w:val="0"/>
                <w:webHidden/>
              </w:rPr>
              <w:t>41</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5" w:history="1">
            <w:r w:rsidRPr="007D1AC6">
              <w:rPr>
                <w:rStyle w:val="a7"/>
                <w:b w:val="0"/>
              </w:rPr>
              <w:t>15.10.2024 ТАСС (tass.ru) Цифровизация сферы строительства войдет в два нацпроекта</w:t>
            </w:r>
            <w:r w:rsidRPr="007D1AC6">
              <w:rPr>
                <w:b w:val="0"/>
                <w:webHidden/>
              </w:rPr>
              <w:tab/>
            </w:r>
            <w:r w:rsidRPr="007D1AC6">
              <w:rPr>
                <w:b w:val="0"/>
                <w:webHidden/>
              </w:rPr>
              <w:fldChar w:fldCharType="begin"/>
            </w:r>
            <w:r w:rsidRPr="007D1AC6">
              <w:rPr>
                <w:b w:val="0"/>
                <w:webHidden/>
              </w:rPr>
              <w:instrText xml:space="preserve"> PAGEREF _Toc179961145 \h </w:instrText>
            </w:r>
            <w:r w:rsidRPr="007D1AC6">
              <w:rPr>
                <w:b w:val="0"/>
                <w:webHidden/>
              </w:rPr>
            </w:r>
            <w:r w:rsidRPr="007D1AC6">
              <w:rPr>
                <w:b w:val="0"/>
                <w:webHidden/>
              </w:rPr>
              <w:fldChar w:fldCharType="separate"/>
            </w:r>
            <w:r w:rsidRPr="007D1AC6">
              <w:rPr>
                <w:b w:val="0"/>
                <w:webHidden/>
              </w:rPr>
              <w:t>42</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6" w:history="1">
            <w:r w:rsidRPr="007D1AC6">
              <w:rPr>
                <w:rStyle w:val="a7"/>
                <w:b w:val="0"/>
              </w:rPr>
              <w:t>15.10.2024 ТАСС - Российские новости Уровень цифровизации строительства в РФ достигнет к 2027 году 95% - Михайлик</w:t>
            </w:r>
            <w:r w:rsidRPr="007D1AC6">
              <w:rPr>
                <w:b w:val="0"/>
                <w:webHidden/>
              </w:rPr>
              <w:tab/>
            </w:r>
            <w:r w:rsidRPr="007D1AC6">
              <w:rPr>
                <w:b w:val="0"/>
                <w:webHidden/>
              </w:rPr>
              <w:fldChar w:fldCharType="begin"/>
            </w:r>
            <w:r w:rsidRPr="007D1AC6">
              <w:rPr>
                <w:b w:val="0"/>
                <w:webHidden/>
              </w:rPr>
              <w:instrText xml:space="preserve"> PAGEREF _Toc179961146 \h </w:instrText>
            </w:r>
            <w:r w:rsidRPr="007D1AC6">
              <w:rPr>
                <w:b w:val="0"/>
                <w:webHidden/>
              </w:rPr>
            </w:r>
            <w:r w:rsidRPr="007D1AC6">
              <w:rPr>
                <w:b w:val="0"/>
                <w:webHidden/>
              </w:rPr>
              <w:fldChar w:fldCharType="separate"/>
            </w:r>
            <w:r w:rsidRPr="007D1AC6">
              <w:rPr>
                <w:b w:val="0"/>
                <w:webHidden/>
              </w:rPr>
              <w:t>42</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7" w:history="1">
            <w:r w:rsidRPr="007D1AC6">
              <w:rPr>
                <w:rStyle w:val="a7"/>
                <w:b w:val="0"/>
              </w:rPr>
              <w:t>16.10.2024 Ежедневная деловая газета РБК Стройтехнический перерыв</w:t>
            </w:r>
            <w:r w:rsidRPr="007D1AC6">
              <w:rPr>
                <w:b w:val="0"/>
                <w:webHidden/>
              </w:rPr>
              <w:tab/>
            </w:r>
            <w:r w:rsidRPr="007D1AC6">
              <w:rPr>
                <w:b w:val="0"/>
                <w:webHidden/>
              </w:rPr>
              <w:fldChar w:fldCharType="begin"/>
            </w:r>
            <w:r w:rsidRPr="007D1AC6">
              <w:rPr>
                <w:b w:val="0"/>
                <w:webHidden/>
              </w:rPr>
              <w:instrText xml:space="preserve"> PAGEREF _Toc179961147 \h </w:instrText>
            </w:r>
            <w:r w:rsidRPr="007D1AC6">
              <w:rPr>
                <w:b w:val="0"/>
                <w:webHidden/>
              </w:rPr>
            </w:r>
            <w:r w:rsidRPr="007D1AC6">
              <w:rPr>
                <w:b w:val="0"/>
                <w:webHidden/>
              </w:rPr>
              <w:fldChar w:fldCharType="separate"/>
            </w:r>
            <w:r w:rsidRPr="007D1AC6">
              <w:rPr>
                <w:b w:val="0"/>
                <w:webHidden/>
              </w:rPr>
              <w:t>43</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8" w:history="1">
            <w:r w:rsidRPr="007D1AC6">
              <w:rPr>
                <w:rStyle w:val="a7"/>
                <w:b w:val="0"/>
              </w:rPr>
              <w:t>15.10.2024 Строительство.ru - Новости (rcmm.ru) «Сибирский цемент» подводит итоги работы за январь-сентябрь 2024 года</w:t>
            </w:r>
            <w:r w:rsidRPr="007D1AC6">
              <w:rPr>
                <w:b w:val="0"/>
                <w:webHidden/>
              </w:rPr>
              <w:tab/>
            </w:r>
            <w:r w:rsidRPr="007D1AC6">
              <w:rPr>
                <w:b w:val="0"/>
                <w:webHidden/>
              </w:rPr>
              <w:fldChar w:fldCharType="begin"/>
            </w:r>
            <w:r w:rsidRPr="007D1AC6">
              <w:rPr>
                <w:b w:val="0"/>
                <w:webHidden/>
              </w:rPr>
              <w:instrText xml:space="preserve"> PAGEREF _Toc179961148 \h </w:instrText>
            </w:r>
            <w:r w:rsidRPr="007D1AC6">
              <w:rPr>
                <w:b w:val="0"/>
                <w:webHidden/>
              </w:rPr>
            </w:r>
            <w:r w:rsidRPr="007D1AC6">
              <w:rPr>
                <w:b w:val="0"/>
                <w:webHidden/>
              </w:rPr>
              <w:fldChar w:fldCharType="separate"/>
            </w:r>
            <w:r w:rsidRPr="007D1AC6">
              <w:rPr>
                <w:b w:val="0"/>
                <w:webHidden/>
              </w:rPr>
              <w:t>44</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49" w:history="1">
            <w:r w:rsidRPr="007D1AC6">
              <w:rPr>
                <w:rStyle w:val="a7"/>
                <w:b w:val="0"/>
              </w:rPr>
              <w:t>15.10.2024 РБК Какие векторы развития в остеклении частных домов наблюдаются сегодня</w:t>
            </w:r>
            <w:r w:rsidRPr="007D1AC6">
              <w:rPr>
                <w:b w:val="0"/>
                <w:webHidden/>
              </w:rPr>
              <w:tab/>
            </w:r>
            <w:r w:rsidRPr="007D1AC6">
              <w:rPr>
                <w:b w:val="0"/>
                <w:webHidden/>
              </w:rPr>
              <w:fldChar w:fldCharType="begin"/>
            </w:r>
            <w:r w:rsidRPr="007D1AC6">
              <w:rPr>
                <w:b w:val="0"/>
                <w:webHidden/>
              </w:rPr>
              <w:instrText xml:space="preserve"> PAGEREF _Toc179961149 \h </w:instrText>
            </w:r>
            <w:r w:rsidRPr="007D1AC6">
              <w:rPr>
                <w:b w:val="0"/>
                <w:webHidden/>
              </w:rPr>
            </w:r>
            <w:r w:rsidRPr="007D1AC6">
              <w:rPr>
                <w:b w:val="0"/>
                <w:webHidden/>
              </w:rPr>
              <w:fldChar w:fldCharType="separate"/>
            </w:r>
            <w:r w:rsidRPr="007D1AC6">
              <w:rPr>
                <w:b w:val="0"/>
                <w:webHidden/>
              </w:rPr>
              <w:t>45</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50" w:history="1">
            <w:r w:rsidRPr="007D1AC6">
              <w:rPr>
                <w:rStyle w:val="a7"/>
                <w:noProof/>
              </w:rPr>
              <w:t>НОВОСТИ СТРОИТЕЛЬСТВА В РЕГИОНАХ</w:t>
            </w:r>
            <w:r w:rsidRPr="007D1AC6">
              <w:rPr>
                <w:noProof/>
                <w:webHidden/>
              </w:rPr>
              <w:tab/>
            </w:r>
            <w:r w:rsidRPr="007D1AC6">
              <w:rPr>
                <w:noProof/>
                <w:webHidden/>
              </w:rPr>
              <w:fldChar w:fldCharType="begin"/>
            </w:r>
            <w:r w:rsidRPr="007D1AC6">
              <w:rPr>
                <w:noProof/>
                <w:webHidden/>
              </w:rPr>
              <w:instrText xml:space="preserve"> PAGEREF _Toc179961150 \h </w:instrText>
            </w:r>
            <w:r w:rsidRPr="007D1AC6">
              <w:rPr>
                <w:noProof/>
                <w:webHidden/>
              </w:rPr>
            </w:r>
            <w:r w:rsidRPr="007D1AC6">
              <w:rPr>
                <w:noProof/>
                <w:webHidden/>
              </w:rPr>
              <w:fldChar w:fldCharType="separate"/>
            </w:r>
            <w:r w:rsidRPr="007D1AC6">
              <w:rPr>
                <w:noProof/>
                <w:webHidden/>
              </w:rPr>
              <w:t>45</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1" w:history="1">
            <w:r w:rsidRPr="007D1AC6">
              <w:rPr>
                <w:rStyle w:val="a7"/>
                <w:b w:val="0"/>
              </w:rPr>
              <w:t>15.10.2024 РБК Дагестан стал седьмым по вводу жилья в РФ с ростом в 2,5 раза</w:t>
            </w:r>
            <w:r w:rsidRPr="007D1AC6">
              <w:rPr>
                <w:b w:val="0"/>
                <w:webHidden/>
              </w:rPr>
              <w:tab/>
            </w:r>
            <w:r w:rsidRPr="007D1AC6">
              <w:rPr>
                <w:b w:val="0"/>
                <w:webHidden/>
              </w:rPr>
              <w:fldChar w:fldCharType="begin"/>
            </w:r>
            <w:r w:rsidRPr="007D1AC6">
              <w:rPr>
                <w:b w:val="0"/>
                <w:webHidden/>
              </w:rPr>
              <w:instrText xml:space="preserve"> PAGEREF _Toc179961151 \h </w:instrText>
            </w:r>
            <w:r w:rsidRPr="007D1AC6">
              <w:rPr>
                <w:b w:val="0"/>
                <w:webHidden/>
              </w:rPr>
            </w:r>
            <w:r w:rsidRPr="007D1AC6">
              <w:rPr>
                <w:b w:val="0"/>
                <w:webHidden/>
              </w:rPr>
              <w:fldChar w:fldCharType="separate"/>
            </w:r>
            <w:r w:rsidRPr="007D1AC6">
              <w:rPr>
                <w:b w:val="0"/>
                <w:webHidden/>
              </w:rPr>
              <w:t>45</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2" w:history="1">
            <w:r w:rsidRPr="007D1AC6">
              <w:rPr>
                <w:rStyle w:val="a7"/>
                <w:b w:val="0"/>
              </w:rPr>
              <w:t>15.10.2024 РБК В Приморье ввели в стой почти 1 миллион «квадратов» жилья</w:t>
            </w:r>
            <w:r w:rsidRPr="007D1AC6">
              <w:rPr>
                <w:b w:val="0"/>
                <w:webHidden/>
              </w:rPr>
              <w:tab/>
            </w:r>
            <w:r w:rsidRPr="007D1AC6">
              <w:rPr>
                <w:b w:val="0"/>
                <w:webHidden/>
              </w:rPr>
              <w:fldChar w:fldCharType="begin"/>
            </w:r>
            <w:r w:rsidRPr="007D1AC6">
              <w:rPr>
                <w:b w:val="0"/>
                <w:webHidden/>
              </w:rPr>
              <w:instrText xml:space="preserve"> PAGEREF _Toc179961152 \h </w:instrText>
            </w:r>
            <w:r w:rsidRPr="007D1AC6">
              <w:rPr>
                <w:b w:val="0"/>
                <w:webHidden/>
              </w:rPr>
            </w:r>
            <w:r w:rsidRPr="007D1AC6">
              <w:rPr>
                <w:b w:val="0"/>
                <w:webHidden/>
              </w:rPr>
              <w:fldChar w:fldCharType="separate"/>
            </w:r>
            <w:r w:rsidRPr="007D1AC6">
              <w:rPr>
                <w:b w:val="0"/>
                <w:webHidden/>
              </w:rPr>
              <w:t>46</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3" w:history="1">
            <w:r w:rsidRPr="007D1AC6">
              <w:rPr>
                <w:rStyle w:val="a7"/>
                <w:b w:val="0"/>
              </w:rPr>
              <w:t>15.10.2024 ТАСС - Российские новости Хуснуллин отметил результаты Тульской области по переселению из аварийного жилья</w:t>
            </w:r>
            <w:r w:rsidRPr="007D1AC6">
              <w:rPr>
                <w:b w:val="0"/>
                <w:webHidden/>
              </w:rPr>
              <w:tab/>
            </w:r>
            <w:r w:rsidRPr="007D1AC6">
              <w:rPr>
                <w:b w:val="0"/>
                <w:webHidden/>
              </w:rPr>
              <w:fldChar w:fldCharType="begin"/>
            </w:r>
            <w:r w:rsidRPr="007D1AC6">
              <w:rPr>
                <w:b w:val="0"/>
                <w:webHidden/>
              </w:rPr>
              <w:instrText xml:space="preserve"> PAGEREF _Toc179961153 \h </w:instrText>
            </w:r>
            <w:r w:rsidRPr="007D1AC6">
              <w:rPr>
                <w:b w:val="0"/>
                <w:webHidden/>
              </w:rPr>
            </w:r>
            <w:r w:rsidRPr="007D1AC6">
              <w:rPr>
                <w:b w:val="0"/>
                <w:webHidden/>
              </w:rPr>
              <w:fldChar w:fldCharType="separate"/>
            </w:r>
            <w:r w:rsidRPr="007D1AC6">
              <w:rPr>
                <w:b w:val="0"/>
                <w:webHidden/>
              </w:rPr>
              <w:t>46</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4" w:history="1">
            <w:r w:rsidRPr="007D1AC6">
              <w:rPr>
                <w:rStyle w:val="a7"/>
                <w:b w:val="0"/>
              </w:rPr>
              <w:t>15.10.2024 Коммерсантъ (kommersant.ru) Проект нового моста в Саратове одобрили на федеральном уровне</w:t>
            </w:r>
            <w:r w:rsidRPr="007D1AC6">
              <w:rPr>
                <w:b w:val="0"/>
                <w:webHidden/>
              </w:rPr>
              <w:tab/>
            </w:r>
            <w:r w:rsidRPr="007D1AC6">
              <w:rPr>
                <w:b w:val="0"/>
                <w:webHidden/>
              </w:rPr>
              <w:fldChar w:fldCharType="begin"/>
            </w:r>
            <w:r w:rsidRPr="007D1AC6">
              <w:rPr>
                <w:b w:val="0"/>
                <w:webHidden/>
              </w:rPr>
              <w:instrText xml:space="preserve"> PAGEREF _Toc179961154 \h </w:instrText>
            </w:r>
            <w:r w:rsidRPr="007D1AC6">
              <w:rPr>
                <w:b w:val="0"/>
                <w:webHidden/>
              </w:rPr>
            </w:r>
            <w:r w:rsidRPr="007D1AC6">
              <w:rPr>
                <w:b w:val="0"/>
                <w:webHidden/>
              </w:rPr>
              <w:fldChar w:fldCharType="separate"/>
            </w:r>
            <w:r w:rsidRPr="007D1AC6">
              <w:rPr>
                <w:b w:val="0"/>
                <w:webHidden/>
              </w:rPr>
              <w:t>47</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5" w:history="1">
            <w:r w:rsidRPr="007D1AC6">
              <w:rPr>
                <w:rStyle w:val="a7"/>
                <w:b w:val="0"/>
              </w:rPr>
              <w:t>15.10.2024 ТАСС (tass.ru) Цифровизация поможет Омской области перевыполнить на 15% план по строительству жилья</w:t>
            </w:r>
            <w:r w:rsidRPr="007D1AC6">
              <w:rPr>
                <w:b w:val="0"/>
                <w:webHidden/>
              </w:rPr>
              <w:tab/>
            </w:r>
            <w:r w:rsidRPr="007D1AC6">
              <w:rPr>
                <w:b w:val="0"/>
                <w:webHidden/>
              </w:rPr>
              <w:fldChar w:fldCharType="begin"/>
            </w:r>
            <w:r w:rsidRPr="007D1AC6">
              <w:rPr>
                <w:b w:val="0"/>
                <w:webHidden/>
              </w:rPr>
              <w:instrText xml:space="preserve"> PAGEREF _Toc179961155 \h </w:instrText>
            </w:r>
            <w:r w:rsidRPr="007D1AC6">
              <w:rPr>
                <w:b w:val="0"/>
                <w:webHidden/>
              </w:rPr>
            </w:r>
            <w:r w:rsidRPr="007D1AC6">
              <w:rPr>
                <w:b w:val="0"/>
                <w:webHidden/>
              </w:rPr>
              <w:fldChar w:fldCharType="separate"/>
            </w:r>
            <w:r w:rsidRPr="007D1AC6">
              <w:rPr>
                <w:b w:val="0"/>
                <w:webHidden/>
              </w:rPr>
              <w:t>47</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6" w:history="1">
            <w:r w:rsidRPr="007D1AC6">
              <w:rPr>
                <w:rStyle w:val="a7"/>
                <w:b w:val="0"/>
              </w:rPr>
              <w:t>15.10.2024 ИА REGNUM Сергей Собянин рассказал о ходе строительства участков Троицкой линии метро</w:t>
            </w:r>
            <w:r w:rsidRPr="007D1AC6">
              <w:rPr>
                <w:b w:val="0"/>
                <w:webHidden/>
              </w:rPr>
              <w:tab/>
            </w:r>
            <w:r w:rsidRPr="007D1AC6">
              <w:rPr>
                <w:b w:val="0"/>
                <w:webHidden/>
              </w:rPr>
              <w:fldChar w:fldCharType="begin"/>
            </w:r>
            <w:r w:rsidRPr="007D1AC6">
              <w:rPr>
                <w:b w:val="0"/>
                <w:webHidden/>
              </w:rPr>
              <w:instrText xml:space="preserve"> PAGEREF _Toc179961156 \h </w:instrText>
            </w:r>
            <w:r w:rsidRPr="007D1AC6">
              <w:rPr>
                <w:b w:val="0"/>
                <w:webHidden/>
              </w:rPr>
            </w:r>
            <w:r w:rsidRPr="007D1AC6">
              <w:rPr>
                <w:b w:val="0"/>
                <w:webHidden/>
              </w:rPr>
              <w:fldChar w:fldCharType="separate"/>
            </w:r>
            <w:r w:rsidRPr="007D1AC6">
              <w:rPr>
                <w:b w:val="0"/>
                <w:webHidden/>
              </w:rPr>
              <w:t>48</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7" w:history="1">
            <w:r w:rsidRPr="007D1AC6">
              <w:rPr>
                <w:rStyle w:val="a7"/>
                <w:b w:val="0"/>
              </w:rPr>
              <w:t>15.10.2024 ТАСС - Российские новости В Астраханской области на 2026 год перенесли ввод объектов первой очереди портовой ОЭЗ</w:t>
            </w:r>
            <w:r w:rsidRPr="007D1AC6">
              <w:rPr>
                <w:b w:val="0"/>
                <w:webHidden/>
              </w:rPr>
              <w:tab/>
            </w:r>
            <w:r w:rsidRPr="007D1AC6">
              <w:rPr>
                <w:b w:val="0"/>
                <w:webHidden/>
              </w:rPr>
              <w:fldChar w:fldCharType="begin"/>
            </w:r>
            <w:r w:rsidRPr="007D1AC6">
              <w:rPr>
                <w:b w:val="0"/>
                <w:webHidden/>
              </w:rPr>
              <w:instrText xml:space="preserve"> PAGEREF _Toc179961157 \h </w:instrText>
            </w:r>
            <w:r w:rsidRPr="007D1AC6">
              <w:rPr>
                <w:b w:val="0"/>
                <w:webHidden/>
              </w:rPr>
            </w:r>
            <w:r w:rsidRPr="007D1AC6">
              <w:rPr>
                <w:b w:val="0"/>
                <w:webHidden/>
              </w:rPr>
              <w:fldChar w:fldCharType="separate"/>
            </w:r>
            <w:r w:rsidRPr="007D1AC6">
              <w:rPr>
                <w:b w:val="0"/>
                <w:webHidden/>
              </w:rPr>
              <w:t>48</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8" w:history="1">
            <w:r w:rsidRPr="007D1AC6">
              <w:rPr>
                <w:rStyle w:val="a7"/>
                <w:b w:val="0"/>
              </w:rPr>
              <w:t>15.10.2024 РИА Новости. Главное На перевале Дятлова в 2025 году откроют визит-центр с гостиницей</w:t>
            </w:r>
            <w:r w:rsidRPr="007D1AC6">
              <w:rPr>
                <w:b w:val="0"/>
                <w:webHidden/>
              </w:rPr>
              <w:tab/>
            </w:r>
            <w:r w:rsidRPr="007D1AC6">
              <w:rPr>
                <w:b w:val="0"/>
                <w:webHidden/>
              </w:rPr>
              <w:fldChar w:fldCharType="begin"/>
            </w:r>
            <w:r w:rsidRPr="007D1AC6">
              <w:rPr>
                <w:b w:val="0"/>
                <w:webHidden/>
              </w:rPr>
              <w:instrText xml:space="preserve"> PAGEREF _Toc179961158 \h </w:instrText>
            </w:r>
            <w:r w:rsidRPr="007D1AC6">
              <w:rPr>
                <w:b w:val="0"/>
                <w:webHidden/>
              </w:rPr>
            </w:r>
            <w:r w:rsidRPr="007D1AC6">
              <w:rPr>
                <w:b w:val="0"/>
                <w:webHidden/>
              </w:rPr>
              <w:fldChar w:fldCharType="separate"/>
            </w:r>
            <w:r w:rsidRPr="007D1AC6">
              <w:rPr>
                <w:b w:val="0"/>
                <w:webHidden/>
              </w:rPr>
              <w:t>49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59" w:history="1">
            <w:r w:rsidRPr="007D1AC6">
              <w:rPr>
                <w:rStyle w:val="a7"/>
                <w:b w:val="0"/>
              </w:rPr>
              <w:t>15.10.2024 РИА Новости. Новости недвижимости Банк "Дом.РФ" кредитует жилищный проект в Новосибирске</w:t>
            </w:r>
            <w:r w:rsidRPr="007D1AC6">
              <w:rPr>
                <w:b w:val="0"/>
                <w:webHidden/>
              </w:rPr>
              <w:tab/>
            </w:r>
            <w:r w:rsidRPr="007D1AC6">
              <w:rPr>
                <w:b w:val="0"/>
                <w:webHidden/>
              </w:rPr>
              <w:fldChar w:fldCharType="begin"/>
            </w:r>
            <w:r w:rsidRPr="007D1AC6">
              <w:rPr>
                <w:b w:val="0"/>
                <w:webHidden/>
              </w:rPr>
              <w:instrText xml:space="preserve"> PAGEREF _Toc179961159 \h </w:instrText>
            </w:r>
            <w:r w:rsidRPr="007D1AC6">
              <w:rPr>
                <w:b w:val="0"/>
                <w:webHidden/>
              </w:rPr>
            </w:r>
            <w:r w:rsidRPr="007D1AC6">
              <w:rPr>
                <w:b w:val="0"/>
                <w:webHidden/>
              </w:rPr>
              <w:fldChar w:fldCharType="separate"/>
            </w:r>
            <w:r w:rsidRPr="007D1AC6">
              <w:rPr>
                <w:b w:val="0"/>
                <w:webHidden/>
              </w:rPr>
              <w:t>49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0" w:history="1">
            <w:r w:rsidRPr="007D1AC6">
              <w:rPr>
                <w:rStyle w:val="a7"/>
                <w:b w:val="0"/>
              </w:rPr>
              <w:t>15.10.2024 РБК Строительство двух участков обхода Дербента обойдется в 13 млрд</w:t>
            </w:r>
            <w:r w:rsidRPr="007D1AC6">
              <w:rPr>
                <w:b w:val="0"/>
                <w:webHidden/>
              </w:rPr>
              <w:tab/>
            </w:r>
            <w:r w:rsidRPr="007D1AC6">
              <w:rPr>
                <w:b w:val="0"/>
                <w:webHidden/>
              </w:rPr>
              <w:fldChar w:fldCharType="begin"/>
            </w:r>
            <w:r w:rsidRPr="007D1AC6">
              <w:rPr>
                <w:b w:val="0"/>
                <w:webHidden/>
              </w:rPr>
              <w:instrText xml:space="preserve"> PAGEREF _Toc179961160 \h </w:instrText>
            </w:r>
            <w:r w:rsidRPr="007D1AC6">
              <w:rPr>
                <w:b w:val="0"/>
                <w:webHidden/>
              </w:rPr>
            </w:r>
            <w:r w:rsidRPr="007D1AC6">
              <w:rPr>
                <w:b w:val="0"/>
                <w:webHidden/>
              </w:rPr>
              <w:fldChar w:fldCharType="separate"/>
            </w:r>
            <w:r w:rsidRPr="007D1AC6">
              <w:rPr>
                <w:b w:val="0"/>
                <w:webHidden/>
              </w:rPr>
              <w:t>49</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1" w:history="1">
            <w:r w:rsidRPr="007D1AC6">
              <w:rPr>
                <w:rStyle w:val="a7"/>
                <w:b w:val="0"/>
              </w:rPr>
              <w:t>15.10.2024 РБК ГК РСЭ завершила экспертизу проекта набережной в Тольятти</w:t>
            </w:r>
            <w:r w:rsidRPr="007D1AC6">
              <w:rPr>
                <w:b w:val="0"/>
                <w:webHidden/>
              </w:rPr>
              <w:tab/>
            </w:r>
            <w:r w:rsidRPr="007D1AC6">
              <w:rPr>
                <w:b w:val="0"/>
                <w:webHidden/>
              </w:rPr>
              <w:fldChar w:fldCharType="begin"/>
            </w:r>
            <w:r w:rsidRPr="007D1AC6">
              <w:rPr>
                <w:b w:val="0"/>
                <w:webHidden/>
              </w:rPr>
              <w:instrText xml:space="preserve"> PAGEREF _Toc179961161 \h </w:instrText>
            </w:r>
            <w:r w:rsidRPr="007D1AC6">
              <w:rPr>
                <w:b w:val="0"/>
                <w:webHidden/>
              </w:rPr>
            </w:r>
            <w:r w:rsidRPr="007D1AC6">
              <w:rPr>
                <w:b w:val="0"/>
                <w:webHidden/>
              </w:rPr>
              <w:fldChar w:fldCharType="separate"/>
            </w:r>
            <w:r w:rsidRPr="007D1AC6">
              <w:rPr>
                <w:b w:val="0"/>
                <w:webHidden/>
              </w:rPr>
              <w:t>50</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2" w:history="1">
            <w:r w:rsidRPr="007D1AC6">
              <w:rPr>
                <w:rStyle w:val="a7"/>
                <w:b w:val="0"/>
              </w:rPr>
              <w:t>15.10.2024 Строительство.ru - Новости (rcmm.ru) Якутия вышла на первое место на Дальнем Востоке по объемам строительства</w:t>
            </w:r>
            <w:r w:rsidRPr="007D1AC6">
              <w:rPr>
                <w:b w:val="0"/>
                <w:webHidden/>
              </w:rPr>
              <w:tab/>
            </w:r>
            <w:r w:rsidRPr="007D1AC6">
              <w:rPr>
                <w:b w:val="0"/>
                <w:webHidden/>
              </w:rPr>
              <w:fldChar w:fldCharType="begin"/>
            </w:r>
            <w:r w:rsidRPr="007D1AC6">
              <w:rPr>
                <w:b w:val="0"/>
                <w:webHidden/>
              </w:rPr>
              <w:instrText xml:space="preserve"> PAGEREF _Toc179961162 \h </w:instrText>
            </w:r>
            <w:r w:rsidRPr="007D1AC6">
              <w:rPr>
                <w:b w:val="0"/>
                <w:webHidden/>
              </w:rPr>
            </w:r>
            <w:r w:rsidRPr="007D1AC6">
              <w:rPr>
                <w:b w:val="0"/>
                <w:webHidden/>
              </w:rPr>
              <w:fldChar w:fldCharType="separate"/>
            </w:r>
            <w:r w:rsidRPr="007D1AC6">
              <w:rPr>
                <w:b w:val="0"/>
                <w:webHidden/>
              </w:rPr>
              <w:t>50</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3" w:history="1">
            <w:r w:rsidRPr="007D1AC6">
              <w:rPr>
                <w:rStyle w:val="a7"/>
                <w:b w:val="0"/>
              </w:rPr>
              <w:t>15.10.2024 Строительство.ru - Новости (rcmm.ru) Строительство больничного комплекса с поликлиникой в Хотьково на финишной прямой</w:t>
            </w:r>
            <w:r w:rsidRPr="007D1AC6">
              <w:rPr>
                <w:b w:val="0"/>
                <w:webHidden/>
              </w:rPr>
              <w:tab/>
            </w:r>
            <w:r w:rsidRPr="007D1AC6">
              <w:rPr>
                <w:b w:val="0"/>
                <w:webHidden/>
              </w:rPr>
              <w:fldChar w:fldCharType="begin"/>
            </w:r>
            <w:r w:rsidRPr="007D1AC6">
              <w:rPr>
                <w:b w:val="0"/>
                <w:webHidden/>
              </w:rPr>
              <w:instrText xml:space="preserve"> PAGEREF _Toc179961163 \h </w:instrText>
            </w:r>
            <w:r w:rsidRPr="007D1AC6">
              <w:rPr>
                <w:b w:val="0"/>
                <w:webHidden/>
              </w:rPr>
            </w:r>
            <w:r w:rsidRPr="007D1AC6">
              <w:rPr>
                <w:b w:val="0"/>
                <w:webHidden/>
              </w:rPr>
              <w:fldChar w:fldCharType="separate"/>
            </w:r>
            <w:r w:rsidRPr="007D1AC6">
              <w:rPr>
                <w:b w:val="0"/>
                <w:webHidden/>
              </w:rPr>
              <w:t>51</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4" w:history="1">
            <w:r w:rsidRPr="007D1AC6">
              <w:rPr>
                <w:rStyle w:val="a7"/>
                <w:b w:val="0"/>
              </w:rPr>
              <w:t>15.10.2024 Строительство.ru - Новости (rcmm.ru) В строящемся филиале Курчатовской школы в районе Покровское-Стрешнево завершены монолитные работы</w:t>
            </w:r>
            <w:r w:rsidRPr="007D1AC6">
              <w:rPr>
                <w:b w:val="0"/>
                <w:webHidden/>
              </w:rPr>
              <w:tab/>
            </w:r>
            <w:r w:rsidRPr="007D1AC6">
              <w:rPr>
                <w:b w:val="0"/>
                <w:webHidden/>
              </w:rPr>
              <w:fldChar w:fldCharType="begin"/>
            </w:r>
            <w:r w:rsidRPr="007D1AC6">
              <w:rPr>
                <w:b w:val="0"/>
                <w:webHidden/>
              </w:rPr>
              <w:instrText xml:space="preserve"> PAGEREF _Toc179961164 \h </w:instrText>
            </w:r>
            <w:r w:rsidRPr="007D1AC6">
              <w:rPr>
                <w:b w:val="0"/>
                <w:webHidden/>
              </w:rPr>
            </w:r>
            <w:r w:rsidRPr="007D1AC6">
              <w:rPr>
                <w:b w:val="0"/>
                <w:webHidden/>
              </w:rPr>
              <w:fldChar w:fldCharType="separate"/>
            </w:r>
            <w:r w:rsidRPr="007D1AC6">
              <w:rPr>
                <w:b w:val="0"/>
                <w:webHidden/>
              </w:rPr>
              <w:t>51</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5" w:history="1">
            <w:r w:rsidRPr="007D1AC6">
              <w:rPr>
                <w:rStyle w:val="a7"/>
                <w:b w:val="0"/>
              </w:rPr>
              <w:t>15.10.2024 Строительство.ru - Новости (rcmm.ru) Столичный производитель поставит лифты в Тюмень</w:t>
            </w:r>
            <w:r w:rsidRPr="007D1AC6">
              <w:rPr>
                <w:b w:val="0"/>
                <w:webHidden/>
              </w:rPr>
              <w:tab/>
            </w:r>
            <w:r w:rsidRPr="007D1AC6">
              <w:rPr>
                <w:b w:val="0"/>
                <w:webHidden/>
              </w:rPr>
              <w:fldChar w:fldCharType="begin"/>
            </w:r>
            <w:r w:rsidRPr="007D1AC6">
              <w:rPr>
                <w:b w:val="0"/>
                <w:webHidden/>
              </w:rPr>
              <w:instrText xml:space="preserve"> PAGEREF _Toc179961165 \h </w:instrText>
            </w:r>
            <w:r w:rsidRPr="007D1AC6">
              <w:rPr>
                <w:b w:val="0"/>
                <w:webHidden/>
              </w:rPr>
            </w:r>
            <w:r w:rsidRPr="007D1AC6">
              <w:rPr>
                <w:b w:val="0"/>
                <w:webHidden/>
              </w:rPr>
              <w:fldChar w:fldCharType="separate"/>
            </w:r>
            <w:r w:rsidRPr="007D1AC6">
              <w:rPr>
                <w:b w:val="0"/>
                <w:webHidden/>
              </w:rPr>
              <w:t>52</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6" w:history="1">
            <w:r w:rsidRPr="007D1AC6">
              <w:rPr>
                <w:rStyle w:val="a7"/>
                <w:b w:val="0"/>
              </w:rPr>
              <w:t>15.10.2024 ИА Росбалт (rosbalt.ru) Стало известно, что сейчас происходит на строящейся станции метро «Горный институт»</w:t>
            </w:r>
            <w:r w:rsidRPr="007D1AC6">
              <w:rPr>
                <w:b w:val="0"/>
                <w:webHidden/>
              </w:rPr>
              <w:tab/>
            </w:r>
            <w:r w:rsidRPr="007D1AC6">
              <w:rPr>
                <w:b w:val="0"/>
                <w:webHidden/>
              </w:rPr>
              <w:fldChar w:fldCharType="begin"/>
            </w:r>
            <w:r w:rsidRPr="007D1AC6">
              <w:rPr>
                <w:b w:val="0"/>
                <w:webHidden/>
              </w:rPr>
              <w:instrText xml:space="preserve"> PAGEREF _Toc179961166 \h </w:instrText>
            </w:r>
            <w:r w:rsidRPr="007D1AC6">
              <w:rPr>
                <w:b w:val="0"/>
                <w:webHidden/>
              </w:rPr>
            </w:r>
            <w:r w:rsidRPr="007D1AC6">
              <w:rPr>
                <w:b w:val="0"/>
                <w:webHidden/>
              </w:rPr>
              <w:fldChar w:fldCharType="separate"/>
            </w:r>
            <w:r w:rsidRPr="007D1AC6">
              <w:rPr>
                <w:b w:val="0"/>
                <w:webHidden/>
              </w:rPr>
              <w:t>53</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7" w:history="1">
            <w:r w:rsidRPr="007D1AC6">
              <w:rPr>
                <w:rStyle w:val="a7"/>
                <w:b w:val="0"/>
              </w:rPr>
              <w:t>15.10.2024 АСН-инфо (asninfo.ru) На территории детской больницы в Северном Тушине началось строительство семейной гостиницы</w:t>
            </w:r>
            <w:r w:rsidRPr="007D1AC6">
              <w:rPr>
                <w:b w:val="0"/>
                <w:webHidden/>
              </w:rPr>
              <w:tab/>
            </w:r>
            <w:r w:rsidRPr="007D1AC6">
              <w:rPr>
                <w:b w:val="0"/>
                <w:webHidden/>
              </w:rPr>
              <w:fldChar w:fldCharType="begin"/>
            </w:r>
            <w:r w:rsidRPr="007D1AC6">
              <w:rPr>
                <w:b w:val="0"/>
                <w:webHidden/>
              </w:rPr>
              <w:instrText xml:space="preserve"> PAGEREF _Toc179961167 \h </w:instrText>
            </w:r>
            <w:r w:rsidRPr="007D1AC6">
              <w:rPr>
                <w:b w:val="0"/>
                <w:webHidden/>
              </w:rPr>
            </w:r>
            <w:r w:rsidRPr="007D1AC6">
              <w:rPr>
                <w:b w:val="0"/>
                <w:webHidden/>
              </w:rPr>
              <w:fldChar w:fldCharType="separate"/>
            </w:r>
            <w:r w:rsidRPr="007D1AC6">
              <w:rPr>
                <w:b w:val="0"/>
                <w:webHidden/>
              </w:rPr>
              <w:t>53</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68" w:history="1">
            <w:r w:rsidRPr="007D1AC6">
              <w:rPr>
                <w:rStyle w:val="a7"/>
                <w:b w:val="0"/>
              </w:rPr>
              <w:t>15.10.2024 АСН-инфо (asninfo.ru) В Адмиралтейском районе Петербурга завершается строительство детского сада</w:t>
            </w:r>
            <w:r w:rsidRPr="007D1AC6">
              <w:rPr>
                <w:b w:val="0"/>
                <w:webHidden/>
              </w:rPr>
              <w:tab/>
            </w:r>
            <w:r w:rsidRPr="007D1AC6">
              <w:rPr>
                <w:b w:val="0"/>
                <w:webHidden/>
              </w:rPr>
              <w:fldChar w:fldCharType="begin"/>
            </w:r>
            <w:r w:rsidRPr="007D1AC6">
              <w:rPr>
                <w:b w:val="0"/>
                <w:webHidden/>
              </w:rPr>
              <w:instrText xml:space="preserve"> PAGEREF _Toc179961168 \h </w:instrText>
            </w:r>
            <w:r w:rsidRPr="007D1AC6">
              <w:rPr>
                <w:b w:val="0"/>
                <w:webHidden/>
              </w:rPr>
            </w:r>
            <w:r w:rsidRPr="007D1AC6">
              <w:rPr>
                <w:b w:val="0"/>
                <w:webHidden/>
              </w:rPr>
              <w:fldChar w:fldCharType="separate"/>
            </w:r>
            <w:r w:rsidRPr="007D1AC6">
              <w:rPr>
                <w:b w:val="0"/>
                <w:webHidden/>
              </w:rPr>
              <w:t>54</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69" w:history="1">
            <w:r w:rsidRPr="007D1AC6">
              <w:rPr>
                <w:rStyle w:val="a7"/>
                <w:noProof/>
              </w:rPr>
              <w:t>ПРЕЗИДЕНТ</w:t>
            </w:r>
            <w:r w:rsidRPr="007D1AC6">
              <w:rPr>
                <w:noProof/>
                <w:webHidden/>
              </w:rPr>
              <w:tab/>
            </w:r>
            <w:r w:rsidRPr="007D1AC6">
              <w:rPr>
                <w:noProof/>
                <w:webHidden/>
              </w:rPr>
              <w:fldChar w:fldCharType="begin"/>
            </w:r>
            <w:r w:rsidRPr="007D1AC6">
              <w:rPr>
                <w:noProof/>
                <w:webHidden/>
              </w:rPr>
              <w:instrText xml:space="preserve"> PAGEREF _Toc179961169 \h </w:instrText>
            </w:r>
            <w:r w:rsidRPr="007D1AC6">
              <w:rPr>
                <w:noProof/>
                <w:webHidden/>
              </w:rPr>
            </w:r>
            <w:r w:rsidRPr="007D1AC6">
              <w:rPr>
                <w:noProof/>
                <w:webHidden/>
              </w:rPr>
              <w:fldChar w:fldCharType="separate"/>
            </w:r>
            <w:r w:rsidRPr="007D1AC6">
              <w:rPr>
                <w:noProof/>
                <w:webHidden/>
              </w:rPr>
              <w:t>54</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70" w:history="1">
            <w:r w:rsidRPr="007D1AC6">
              <w:rPr>
                <w:rStyle w:val="a7"/>
                <w:b w:val="0"/>
              </w:rPr>
              <w:t>15.10.2024 Российская газета Путин обсудил с главой "Росатома" результаты работы госкорпорации за год</w:t>
            </w:r>
            <w:r w:rsidRPr="007D1AC6">
              <w:rPr>
                <w:b w:val="0"/>
                <w:webHidden/>
              </w:rPr>
              <w:tab/>
            </w:r>
            <w:r w:rsidRPr="007D1AC6">
              <w:rPr>
                <w:b w:val="0"/>
                <w:webHidden/>
              </w:rPr>
              <w:fldChar w:fldCharType="begin"/>
            </w:r>
            <w:r w:rsidRPr="007D1AC6">
              <w:rPr>
                <w:b w:val="0"/>
                <w:webHidden/>
              </w:rPr>
              <w:instrText xml:space="preserve"> PAGEREF _Toc179961170 \h </w:instrText>
            </w:r>
            <w:r w:rsidRPr="007D1AC6">
              <w:rPr>
                <w:b w:val="0"/>
                <w:webHidden/>
              </w:rPr>
            </w:r>
            <w:r w:rsidRPr="007D1AC6">
              <w:rPr>
                <w:b w:val="0"/>
                <w:webHidden/>
              </w:rPr>
              <w:fldChar w:fldCharType="separate"/>
            </w:r>
            <w:r w:rsidRPr="007D1AC6">
              <w:rPr>
                <w:b w:val="0"/>
                <w:webHidden/>
              </w:rPr>
              <w:t>54</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71" w:history="1">
            <w:r w:rsidRPr="007D1AC6">
              <w:rPr>
                <w:rStyle w:val="a7"/>
                <w:noProof/>
              </w:rPr>
              <w:t>ПРЕДСЕДАТЕЛЬ ПРАВИТЕЛЬСТВА</w:t>
            </w:r>
            <w:r w:rsidRPr="007D1AC6">
              <w:rPr>
                <w:noProof/>
                <w:webHidden/>
              </w:rPr>
              <w:tab/>
            </w:r>
            <w:r w:rsidRPr="007D1AC6">
              <w:rPr>
                <w:noProof/>
                <w:webHidden/>
              </w:rPr>
              <w:fldChar w:fldCharType="begin"/>
            </w:r>
            <w:r w:rsidRPr="007D1AC6">
              <w:rPr>
                <w:noProof/>
                <w:webHidden/>
              </w:rPr>
              <w:instrText xml:space="preserve"> PAGEREF _Toc179961171 \h </w:instrText>
            </w:r>
            <w:r w:rsidRPr="007D1AC6">
              <w:rPr>
                <w:noProof/>
                <w:webHidden/>
              </w:rPr>
            </w:r>
            <w:r w:rsidRPr="007D1AC6">
              <w:rPr>
                <w:noProof/>
                <w:webHidden/>
              </w:rPr>
              <w:fldChar w:fldCharType="separate"/>
            </w:r>
            <w:r w:rsidRPr="007D1AC6">
              <w:rPr>
                <w:noProof/>
                <w:webHidden/>
              </w:rPr>
              <w:t>55</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72" w:history="1">
            <w:r w:rsidRPr="007D1AC6">
              <w:rPr>
                <w:rStyle w:val="a7"/>
                <w:b w:val="0"/>
              </w:rPr>
              <w:t>15.10.2024 Российская газета Михаил Мишустин обсудил с Виктором Садовничим развитие МГУ</w:t>
            </w:r>
            <w:r w:rsidRPr="007D1AC6">
              <w:rPr>
                <w:b w:val="0"/>
                <w:webHidden/>
              </w:rPr>
              <w:tab/>
            </w:r>
            <w:r w:rsidRPr="007D1AC6">
              <w:rPr>
                <w:b w:val="0"/>
                <w:webHidden/>
              </w:rPr>
              <w:fldChar w:fldCharType="begin"/>
            </w:r>
            <w:r w:rsidRPr="007D1AC6">
              <w:rPr>
                <w:b w:val="0"/>
                <w:webHidden/>
              </w:rPr>
              <w:instrText xml:space="preserve"> PAGEREF _Toc179961172 \h </w:instrText>
            </w:r>
            <w:r w:rsidRPr="007D1AC6">
              <w:rPr>
                <w:b w:val="0"/>
                <w:webHidden/>
              </w:rPr>
            </w:r>
            <w:r w:rsidRPr="007D1AC6">
              <w:rPr>
                <w:b w:val="0"/>
                <w:webHidden/>
              </w:rPr>
              <w:fldChar w:fldCharType="separate"/>
            </w:r>
            <w:r w:rsidRPr="007D1AC6">
              <w:rPr>
                <w:b w:val="0"/>
                <w:webHidden/>
              </w:rPr>
              <w:t>55</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73" w:history="1">
            <w:r w:rsidRPr="007D1AC6">
              <w:rPr>
                <w:rStyle w:val="a7"/>
                <w:noProof/>
              </w:rPr>
              <w:t>МИНИСТЕРСТВА И ВЕДОМСТВА</w:t>
            </w:r>
            <w:r w:rsidRPr="007D1AC6">
              <w:rPr>
                <w:noProof/>
                <w:webHidden/>
              </w:rPr>
              <w:tab/>
            </w:r>
            <w:r w:rsidRPr="007D1AC6">
              <w:rPr>
                <w:noProof/>
                <w:webHidden/>
              </w:rPr>
              <w:fldChar w:fldCharType="begin"/>
            </w:r>
            <w:r w:rsidRPr="007D1AC6">
              <w:rPr>
                <w:noProof/>
                <w:webHidden/>
              </w:rPr>
              <w:instrText xml:space="preserve"> PAGEREF _Toc179961173 \h </w:instrText>
            </w:r>
            <w:r w:rsidRPr="007D1AC6">
              <w:rPr>
                <w:noProof/>
                <w:webHidden/>
              </w:rPr>
            </w:r>
            <w:r w:rsidRPr="007D1AC6">
              <w:rPr>
                <w:noProof/>
                <w:webHidden/>
              </w:rPr>
              <w:fldChar w:fldCharType="separate"/>
            </w:r>
            <w:r w:rsidRPr="007D1AC6">
              <w:rPr>
                <w:noProof/>
                <w:webHidden/>
              </w:rPr>
              <w:t>56</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74" w:history="1">
            <w:r w:rsidRPr="007D1AC6">
              <w:rPr>
                <w:rStyle w:val="a7"/>
                <w:b w:val="0"/>
              </w:rPr>
              <w:t>15.10.2024 Российская газета (rg.ru) Минюст предлагает запретить аресты дорогого имущества при небольших долгах</w:t>
            </w:r>
            <w:r w:rsidRPr="007D1AC6">
              <w:rPr>
                <w:b w:val="0"/>
                <w:webHidden/>
              </w:rPr>
              <w:tab/>
            </w:r>
            <w:r w:rsidRPr="007D1AC6">
              <w:rPr>
                <w:b w:val="0"/>
                <w:webHidden/>
              </w:rPr>
              <w:fldChar w:fldCharType="begin"/>
            </w:r>
            <w:r w:rsidRPr="007D1AC6">
              <w:rPr>
                <w:b w:val="0"/>
                <w:webHidden/>
              </w:rPr>
              <w:instrText xml:space="preserve"> PAGEREF _Toc179961174 \h </w:instrText>
            </w:r>
            <w:r w:rsidRPr="007D1AC6">
              <w:rPr>
                <w:b w:val="0"/>
                <w:webHidden/>
              </w:rPr>
            </w:r>
            <w:r w:rsidRPr="007D1AC6">
              <w:rPr>
                <w:b w:val="0"/>
                <w:webHidden/>
              </w:rPr>
              <w:fldChar w:fldCharType="separate"/>
            </w:r>
            <w:r w:rsidRPr="007D1AC6">
              <w:rPr>
                <w:b w:val="0"/>
                <w:webHidden/>
              </w:rPr>
              <w:t>56</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75" w:history="1">
            <w:r w:rsidRPr="007D1AC6">
              <w:rPr>
                <w:rStyle w:val="a7"/>
                <w:b w:val="0"/>
              </w:rPr>
              <w:t>15.10.2024 Российская газета (rg.ru) В Минтруде назвали максимальный размер пособия по безработице в 2025 году</w:t>
            </w:r>
            <w:r w:rsidRPr="007D1AC6">
              <w:rPr>
                <w:b w:val="0"/>
                <w:webHidden/>
              </w:rPr>
              <w:tab/>
            </w:r>
            <w:r w:rsidRPr="007D1AC6">
              <w:rPr>
                <w:b w:val="0"/>
                <w:webHidden/>
              </w:rPr>
              <w:fldChar w:fldCharType="begin"/>
            </w:r>
            <w:r w:rsidRPr="007D1AC6">
              <w:rPr>
                <w:b w:val="0"/>
                <w:webHidden/>
              </w:rPr>
              <w:instrText xml:space="preserve"> PAGEREF _Toc179961175 \h </w:instrText>
            </w:r>
            <w:r w:rsidRPr="007D1AC6">
              <w:rPr>
                <w:b w:val="0"/>
                <w:webHidden/>
              </w:rPr>
            </w:r>
            <w:r w:rsidRPr="007D1AC6">
              <w:rPr>
                <w:b w:val="0"/>
                <w:webHidden/>
              </w:rPr>
              <w:fldChar w:fldCharType="separate"/>
            </w:r>
            <w:r w:rsidRPr="007D1AC6">
              <w:rPr>
                <w:b w:val="0"/>
                <w:webHidden/>
              </w:rPr>
              <w:t>58</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76" w:history="1">
            <w:r w:rsidRPr="007D1AC6">
              <w:rPr>
                <w:rStyle w:val="a7"/>
                <w:b w:val="0"/>
              </w:rPr>
              <w:t>15.10.2024 Российская газета (rg.ru) ФАС: За 9 месяцев 2024 года в ЖКХ привлечено 155 млрд рублей инвестиций</w:t>
            </w:r>
            <w:r w:rsidRPr="007D1AC6">
              <w:rPr>
                <w:b w:val="0"/>
                <w:webHidden/>
              </w:rPr>
              <w:tab/>
            </w:r>
            <w:r w:rsidRPr="007D1AC6">
              <w:rPr>
                <w:b w:val="0"/>
                <w:webHidden/>
              </w:rPr>
              <w:fldChar w:fldCharType="begin"/>
            </w:r>
            <w:r w:rsidRPr="007D1AC6">
              <w:rPr>
                <w:b w:val="0"/>
                <w:webHidden/>
              </w:rPr>
              <w:instrText xml:space="preserve"> PAGEREF _Toc179961176 \h </w:instrText>
            </w:r>
            <w:r w:rsidRPr="007D1AC6">
              <w:rPr>
                <w:b w:val="0"/>
                <w:webHidden/>
              </w:rPr>
            </w:r>
            <w:r w:rsidRPr="007D1AC6">
              <w:rPr>
                <w:b w:val="0"/>
                <w:webHidden/>
              </w:rPr>
              <w:fldChar w:fldCharType="separate"/>
            </w:r>
            <w:r w:rsidRPr="007D1AC6">
              <w:rPr>
                <w:b w:val="0"/>
                <w:webHidden/>
              </w:rPr>
              <w:t>58</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77" w:history="1">
            <w:r w:rsidRPr="007D1AC6">
              <w:rPr>
                <w:rStyle w:val="a7"/>
                <w:noProof/>
              </w:rPr>
              <w:t>ГОСУДАРСТВЕННАЯ ДУМА / СОВЕТ ФЕДЕРАЦИИ</w:t>
            </w:r>
            <w:r w:rsidRPr="007D1AC6">
              <w:rPr>
                <w:noProof/>
                <w:webHidden/>
              </w:rPr>
              <w:tab/>
            </w:r>
            <w:r w:rsidRPr="007D1AC6">
              <w:rPr>
                <w:noProof/>
                <w:webHidden/>
              </w:rPr>
              <w:fldChar w:fldCharType="begin"/>
            </w:r>
            <w:r w:rsidRPr="007D1AC6">
              <w:rPr>
                <w:noProof/>
                <w:webHidden/>
              </w:rPr>
              <w:instrText xml:space="preserve"> PAGEREF _Toc179961177 \h </w:instrText>
            </w:r>
            <w:r w:rsidRPr="007D1AC6">
              <w:rPr>
                <w:noProof/>
                <w:webHidden/>
              </w:rPr>
            </w:r>
            <w:r w:rsidRPr="007D1AC6">
              <w:rPr>
                <w:noProof/>
                <w:webHidden/>
              </w:rPr>
              <w:fldChar w:fldCharType="separate"/>
            </w:r>
            <w:r w:rsidRPr="007D1AC6">
              <w:rPr>
                <w:noProof/>
                <w:webHidden/>
              </w:rPr>
              <w:t>58</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78" w:history="1">
            <w:r w:rsidRPr="007D1AC6">
              <w:rPr>
                <w:rStyle w:val="a7"/>
                <w:b w:val="0"/>
              </w:rPr>
              <w:t>15.10.2024 ТАСС - Российские новости ГД одобрила в II чтении снижение порога риска инициаторов неипотечной секьюритизации</w:t>
            </w:r>
            <w:r w:rsidRPr="007D1AC6">
              <w:rPr>
                <w:b w:val="0"/>
                <w:webHidden/>
              </w:rPr>
              <w:tab/>
            </w:r>
            <w:r w:rsidRPr="007D1AC6">
              <w:rPr>
                <w:b w:val="0"/>
                <w:webHidden/>
              </w:rPr>
              <w:fldChar w:fldCharType="begin"/>
            </w:r>
            <w:r w:rsidRPr="007D1AC6">
              <w:rPr>
                <w:b w:val="0"/>
                <w:webHidden/>
              </w:rPr>
              <w:instrText xml:space="preserve"> PAGEREF _Toc179961178 \h </w:instrText>
            </w:r>
            <w:r w:rsidRPr="007D1AC6">
              <w:rPr>
                <w:b w:val="0"/>
                <w:webHidden/>
              </w:rPr>
            </w:r>
            <w:r w:rsidRPr="007D1AC6">
              <w:rPr>
                <w:b w:val="0"/>
                <w:webHidden/>
              </w:rPr>
              <w:fldChar w:fldCharType="separate"/>
            </w:r>
            <w:r w:rsidRPr="007D1AC6">
              <w:rPr>
                <w:b w:val="0"/>
                <w:webHidden/>
              </w:rPr>
              <w:t>58</w:t>
            </w:r>
            <w:r w:rsidRPr="007D1AC6">
              <w:rPr>
                <w:b w:val="0"/>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79" w:history="1">
            <w:r w:rsidRPr="007D1AC6">
              <w:rPr>
                <w:rStyle w:val="a7"/>
                <w:b w:val="0"/>
              </w:rPr>
              <w:t>15.10.2024 Известия (iz.ru) ГД приняла закон о борьбе с фиктивными браками мигрантов</w:t>
            </w:r>
            <w:r w:rsidRPr="007D1AC6">
              <w:rPr>
                <w:b w:val="0"/>
                <w:webHidden/>
              </w:rPr>
              <w:tab/>
            </w:r>
            <w:r w:rsidRPr="007D1AC6">
              <w:rPr>
                <w:b w:val="0"/>
                <w:webHidden/>
              </w:rPr>
              <w:fldChar w:fldCharType="begin"/>
            </w:r>
            <w:r w:rsidRPr="007D1AC6">
              <w:rPr>
                <w:b w:val="0"/>
                <w:webHidden/>
              </w:rPr>
              <w:instrText xml:space="preserve"> PAGEREF _Toc179961179 \h </w:instrText>
            </w:r>
            <w:r w:rsidRPr="007D1AC6">
              <w:rPr>
                <w:b w:val="0"/>
                <w:webHidden/>
              </w:rPr>
            </w:r>
            <w:r w:rsidRPr="007D1AC6">
              <w:rPr>
                <w:b w:val="0"/>
                <w:webHidden/>
              </w:rPr>
              <w:fldChar w:fldCharType="separate"/>
            </w:r>
            <w:r w:rsidRPr="007D1AC6">
              <w:rPr>
                <w:b w:val="0"/>
                <w:webHidden/>
              </w:rPr>
              <w:t>59</w:t>
            </w:r>
            <w:r w:rsidRPr="007D1AC6">
              <w:rPr>
                <w:b w:val="0"/>
                <w:webHidden/>
              </w:rPr>
              <w:fldChar w:fldCharType="end"/>
            </w:r>
          </w:hyperlink>
        </w:p>
        <w:p w:rsidR="007D1AC6" w:rsidRPr="007D1AC6" w:rsidRDefault="007D1AC6">
          <w:pPr>
            <w:pStyle w:val="31"/>
            <w:tabs>
              <w:tab w:val="right" w:leader="dot" w:pos="10196"/>
            </w:tabs>
            <w:rPr>
              <w:rFonts w:asciiTheme="minorHAnsi" w:eastAsiaTheme="minorEastAsia" w:hAnsiTheme="minorHAnsi"/>
              <w:iCs w:val="0"/>
              <w:noProof/>
              <w:color w:val="auto"/>
              <w:sz w:val="22"/>
              <w:szCs w:val="22"/>
              <w:lang w:eastAsia="ru-RU"/>
            </w:rPr>
          </w:pPr>
          <w:hyperlink w:anchor="_Toc179961180" w:history="1">
            <w:r w:rsidRPr="007D1AC6">
              <w:rPr>
                <w:rStyle w:val="a7"/>
                <w:noProof/>
              </w:rPr>
              <w:t>ДЕЯТЕЛЬНОСТЬ ПРЕДПРИНИМАТЕЛЬСКИХ И ДЕЛОВЫХ СООБЩЕСТВ</w:t>
            </w:r>
            <w:r w:rsidRPr="007D1AC6">
              <w:rPr>
                <w:noProof/>
                <w:webHidden/>
              </w:rPr>
              <w:tab/>
            </w:r>
            <w:r w:rsidRPr="007D1AC6">
              <w:rPr>
                <w:noProof/>
                <w:webHidden/>
              </w:rPr>
              <w:fldChar w:fldCharType="begin"/>
            </w:r>
            <w:r w:rsidRPr="007D1AC6">
              <w:rPr>
                <w:noProof/>
                <w:webHidden/>
              </w:rPr>
              <w:instrText xml:space="preserve"> PAGEREF _Toc179961180 \h </w:instrText>
            </w:r>
            <w:r w:rsidRPr="007D1AC6">
              <w:rPr>
                <w:noProof/>
                <w:webHidden/>
              </w:rPr>
            </w:r>
            <w:r w:rsidRPr="007D1AC6">
              <w:rPr>
                <w:noProof/>
                <w:webHidden/>
              </w:rPr>
              <w:fldChar w:fldCharType="separate"/>
            </w:r>
            <w:r w:rsidRPr="007D1AC6">
              <w:rPr>
                <w:noProof/>
                <w:webHidden/>
              </w:rPr>
              <w:t>60</w:t>
            </w:r>
            <w:r w:rsidRPr="007D1AC6">
              <w:rPr>
                <w:noProof/>
                <w:webHidden/>
              </w:rPr>
              <w:fldChar w:fldCharType="end"/>
            </w:r>
          </w:hyperlink>
        </w:p>
        <w:p w:rsidR="007D1AC6" w:rsidRPr="007D1AC6" w:rsidRDefault="007D1AC6">
          <w:pPr>
            <w:pStyle w:val="41"/>
            <w:rPr>
              <w:rFonts w:asciiTheme="minorHAnsi" w:eastAsiaTheme="minorEastAsia" w:hAnsiTheme="minorHAnsi" w:cstheme="minorBidi"/>
              <w:b w:val="0"/>
              <w:sz w:val="22"/>
              <w:lang w:eastAsia="ru-RU"/>
            </w:rPr>
          </w:pPr>
          <w:hyperlink w:anchor="_Toc179961181" w:history="1">
            <w:r w:rsidRPr="007D1AC6">
              <w:rPr>
                <w:rStyle w:val="a7"/>
                <w:b w:val="0"/>
              </w:rPr>
              <w:t>14.10.2024 Опора России (opora.ru) Комитет «ОПОРЫ РОССИИ» по строительству поздравил Ассоциацию Экспертно-аналитического центра проектировщиков «Проектный портал» с 15-летним юбилеем</w:t>
            </w:r>
            <w:r w:rsidRPr="007D1AC6">
              <w:rPr>
                <w:b w:val="0"/>
                <w:webHidden/>
              </w:rPr>
              <w:tab/>
            </w:r>
            <w:r w:rsidRPr="007D1AC6">
              <w:rPr>
                <w:b w:val="0"/>
                <w:webHidden/>
              </w:rPr>
              <w:fldChar w:fldCharType="begin"/>
            </w:r>
            <w:r w:rsidRPr="007D1AC6">
              <w:rPr>
                <w:b w:val="0"/>
                <w:webHidden/>
              </w:rPr>
              <w:instrText xml:space="preserve"> PAGEREF _Toc179961181 \h </w:instrText>
            </w:r>
            <w:r w:rsidRPr="007D1AC6">
              <w:rPr>
                <w:b w:val="0"/>
                <w:webHidden/>
              </w:rPr>
            </w:r>
            <w:r w:rsidRPr="007D1AC6">
              <w:rPr>
                <w:b w:val="0"/>
                <w:webHidden/>
              </w:rPr>
              <w:fldChar w:fldCharType="separate"/>
            </w:r>
            <w:r w:rsidRPr="007D1AC6">
              <w:rPr>
                <w:b w:val="0"/>
                <w:webHidden/>
              </w:rPr>
              <w:t>60</w:t>
            </w:r>
            <w:r w:rsidRPr="007D1AC6">
              <w:rPr>
                <w:b w:val="0"/>
                <w:webHidden/>
              </w:rPr>
              <w:fldChar w:fldCharType="end"/>
            </w:r>
          </w:hyperlink>
        </w:p>
        <w:p w:rsidR="003759B0" w:rsidRPr="007D1AC6" w:rsidRDefault="00E51718" w:rsidP="007D1AC6">
          <w:pPr>
            <w:spacing w:before="0" w:after="210"/>
            <w:rPr>
              <w:sz w:val="2"/>
              <w:szCs w:val="2"/>
            </w:rPr>
          </w:pPr>
          <w:r w:rsidRPr="007D1AC6">
            <w:rPr>
              <w:bCs/>
              <w:iCs/>
              <w:caps/>
              <w:color w:val="FFFFFF" w:themeColor="background1"/>
              <w:sz w:val="28"/>
            </w:rPr>
            <w:fldChar w:fldCharType="end"/>
          </w:r>
          <w:r w:rsidR="00915FAA">
            <w:br w:type="page"/>
          </w:r>
        </w:p>
      </w:sdtContent>
    </w:sdt>
    <w:p w:rsidR="00891691" w:rsidRDefault="002A0AB3" w:rsidP="002A0AB3">
      <w:pPr>
        <w:pStyle w:val="3"/>
      </w:pPr>
      <w:bookmarkStart w:id="14" w:name="_Toc179961098"/>
      <w:r w:rsidRPr="002A0AB3">
        <w:lastRenderedPageBreak/>
        <w:t>ДЕЯТЕЛЬНОСТЬ НОСТРОЙ</w:t>
      </w:r>
      <w:bookmarkEnd w:id="14"/>
    </w:p>
    <w:p w:rsidR="00443127" w:rsidRPr="00FB2DE0" w:rsidRDefault="00443127" w:rsidP="00443127">
      <w:pPr>
        <w:keepNext/>
        <w:keepLines/>
        <w:spacing w:before="200" w:line="240" w:lineRule="auto"/>
        <w:outlineLvl w:val="3"/>
        <w:rPr>
          <w:rFonts w:eastAsiaTheme="majorEastAsia" w:cstheme="majorBidi"/>
          <w:b/>
          <w:bCs/>
          <w:iCs/>
          <w:sz w:val="24"/>
        </w:rPr>
      </w:pPr>
      <w:bookmarkStart w:id="15" w:name="_Toc522704655"/>
      <w:bookmarkStart w:id="16" w:name="d_c8d4dd011ad94d4ebdc1175ed4c00159"/>
      <w:bookmarkStart w:id="17" w:name="d_7c0c50e3409d4eea9fca7e34d00dc6ec"/>
      <w:bookmarkStart w:id="18" w:name="d_ed791f52901b4a68af391c90368ccbd9"/>
      <w:bookmarkStart w:id="19" w:name="d_c997d970856f48d0b60be53dec779cb6"/>
      <w:bookmarkStart w:id="20" w:name="d_2687accc3b4a4189a39c98b80fbe25a7"/>
      <w:bookmarkStart w:id="21" w:name="d_3c9d90dd03ec4f1a8094d580ea883e17"/>
      <w:bookmarkStart w:id="22" w:name="d_a27d4f0acea0424b833467b7535269fe"/>
      <w:bookmarkStart w:id="23" w:name="d_e2756afe24e04e679743b73dcd505127"/>
      <w:bookmarkStart w:id="24" w:name="d_3427c9366a46428faa8a0aa3a30570c7"/>
      <w:bookmarkStart w:id="25" w:name="d_6b8e77ef86be444aaaefea5869dbff29"/>
      <w:bookmarkStart w:id="26" w:name="d_05745953cc874636b0a0bb18173453cf"/>
      <w:bookmarkStart w:id="27" w:name="d_8669b3120f4d48768a7f9b4e0d08a80a"/>
      <w:bookmarkStart w:id="28" w:name="d_1239b8952fae436a8277afe596b9f169"/>
      <w:bookmarkStart w:id="29" w:name="d_f5bd483de96149da97be0e6098fc1ef0"/>
      <w:bookmarkStart w:id="30" w:name="d_d08a0794548f437986a81a27593ef00b"/>
      <w:bookmarkStart w:id="31" w:name="_Toc179914861"/>
      <w:bookmarkStart w:id="32" w:name="_Toc179914855"/>
      <w:bookmarkStart w:id="33" w:name="_Toc179914842"/>
      <w:bookmarkStart w:id="34" w:name="_Toc179914841"/>
      <w:bookmarkStart w:id="35" w:name="_Toc17996109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B2DE0">
        <w:rPr>
          <w:rFonts w:eastAsiaTheme="majorEastAsia" w:cstheme="majorBidi"/>
          <w:b/>
          <w:bCs/>
          <w:iCs/>
          <w:sz w:val="16"/>
        </w:rPr>
        <w:t>15.10.2024</w:t>
      </w:r>
      <w:r w:rsidRPr="00FB2DE0">
        <w:rPr>
          <w:rFonts w:eastAsiaTheme="majorEastAsia" w:cstheme="majorBidi"/>
          <w:b/>
          <w:bCs/>
          <w:iCs/>
          <w:sz w:val="24"/>
        </w:rPr>
        <w:br/>
      </w:r>
      <w:r w:rsidRPr="00FB2DE0">
        <w:rPr>
          <w:rFonts w:eastAsiaTheme="majorEastAsia" w:cstheme="majorBidi"/>
          <w:b/>
          <w:bCs/>
          <w:iCs/>
          <w:sz w:val="16"/>
        </w:rPr>
        <w:t>Национальное объединение строителей (nostroy.ru)</w:t>
      </w:r>
      <w:r w:rsidRPr="00FB2DE0">
        <w:rPr>
          <w:rFonts w:eastAsiaTheme="majorEastAsia" w:cstheme="majorBidi"/>
          <w:b/>
          <w:bCs/>
          <w:iCs/>
          <w:sz w:val="24"/>
        </w:rPr>
        <w:br/>
        <w:t>НОСТРОЙ презентовал Реестр добросовестных производителей и поставщиков стройматериалов на 136-й Кантонской ярмарке в Гуанчжоу</w:t>
      </w:r>
      <w:bookmarkEnd w:id="31"/>
      <w:bookmarkEnd w:id="35"/>
    </w:p>
    <w:p w:rsidR="00443127" w:rsidRPr="00FB2DE0" w:rsidRDefault="00443127" w:rsidP="00443127">
      <w:pPr>
        <w:spacing w:before="0" w:line="240" w:lineRule="auto"/>
        <w:ind w:firstLine="567"/>
        <w:jc w:val="both"/>
        <w:rPr>
          <w:sz w:val="18"/>
        </w:rPr>
      </w:pPr>
      <w:r w:rsidRPr="00FB2DE0">
        <w:rPr>
          <w:sz w:val="18"/>
        </w:rPr>
        <w:t xml:space="preserve">Обеспечение качества строительной продукции на российском рынке и взаимодействие бизнеса двух стран в этом направлении стало ключевой темой обсуждения российской делегации </w:t>
      </w:r>
      <w:r w:rsidRPr="00FB2DE0">
        <w:rPr>
          <w:b/>
          <w:sz w:val="18"/>
        </w:rPr>
        <w:t>Национального объединения строителей (НОСТРОЙ</w:t>
      </w:r>
      <w:r w:rsidRPr="00FB2DE0">
        <w:rPr>
          <w:sz w:val="18"/>
        </w:rPr>
        <w:t xml:space="preserve">) с китайским бизнесом - производителями строительных материалов на стратегической сессии в рамках деловой программы 136-й Кантонской ярмарки 15 октября. Крупное международное мероприятие для импорта и экспорта из разных отраслей проходит в столице китайской провинции Гаундон - Гуанчжоу, где в эти дни с рабочим визитом находятся представители строительной отрасли России во главе с президентом </w:t>
      </w:r>
      <w:r w:rsidRPr="00FB2DE0">
        <w:rPr>
          <w:b/>
          <w:sz w:val="18"/>
        </w:rPr>
        <w:t>НОСТРОЙ</w:t>
      </w:r>
      <w:r w:rsidRPr="00FB2DE0">
        <w:rPr>
          <w:sz w:val="18"/>
        </w:rPr>
        <w:t xml:space="preserve"> Антоном </w:t>
      </w:r>
      <w:r w:rsidRPr="00FB2DE0">
        <w:rPr>
          <w:b/>
          <w:sz w:val="18"/>
        </w:rPr>
        <w:t>Глушковым</w:t>
      </w:r>
      <w:r w:rsidRPr="00FB2DE0">
        <w:rPr>
          <w:sz w:val="18"/>
        </w:rPr>
        <w:t>.</w:t>
      </w:r>
    </w:p>
    <w:p w:rsidR="00443127" w:rsidRPr="00FB2DE0" w:rsidRDefault="00443127" w:rsidP="00443127">
      <w:pPr>
        <w:spacing w:before="0" w:line="240" w:lineRule="auto"/>
        <w:ind w:firstLine="567"/>
        <w:jc w:val="both"/>
        <w:rPr>
          <w:sz w:val="18"/>
        </w:rPr>
      </w:pPr>
      <w:r w:rsidRPr="00FB2DE0">
        <w:rPr>
          <w:sz w:val="18"/>
        </w:rPr>
        <w:t xml:space="preserve">Руководители крупных строительных компаний, производственных предприятий и саморегулируемых организаций из разных регионов страны, вице-президенты </w:t>
      </w:r>
      <w:r w:rsidRPr="00FB2DE0">
        <w:rPr>
          <w:b/>
          <w:sz w:val="18"/>
        </w:rPr>
        <w:t>НОСТРОЙ</w:t>
      </w:r>
      <w:r w:rsidRPr="00FB2DE0">
        <w:rPr>
          <w:sz w:val="18"/>
        </w:rPr>
        <w:t xml:space="preserve"> Аркадий </w:t>
      </w:r>
      <w:r w:rsidRPr="00FB2DE0">
        <w:rPr>
          <w:b/>
          <w:sz w:val="18"/>
        </w:rPr>
        <w:t>Чернецкий</w:t>
      </w:r>
      <w:r w:rsidRPr="00FB2DE0">
        <w:rPr>
          <w:sz w:val="18"/>
        </w:rPr>
        <w:t xml:space="preserve"> и Антон </w:t>
      </w:r>
      <w:r w:rsidRPr="00FB2DE0">
        <w:rPr>
          <w:b/>
          <w:sz w:val="18"/>
        </w:rPr>
        <w:t>Мороз</w:t>
      </w:r>
      <w:r w:rsidRPr="00FB2DE0">
        <w:rPr>
          <w:sz w:val="18"/>
        </w:rPr>
        <w:t xml:space="preserve">, руководство аппарата нацобъединения в составе делегации </w:t>
      </w:r>
      <w:r w:rsidRPr="00FB2DE0">
        <w:rPr>
          <w:b/>
          <w:sz w:val="18"/>
        </w:rPr>
        <w:t>НОСТРОЙ</w:t>
      </w:r>
      <w:r w:rsidRPr="00FB2DE0">
        <w:rPr>
          <w:sz w:val="18"/>
        </w:rPr>
        <w:t xml:space="preserve"> во главе с президентом нацобъединения приняли участие в обходе экспозиции ярмарки. Она расположилась в самом крупном на территории Азии выставочном центре «Пачжоу», занимающем по величине третье место среди мировых выставочных центров, и объединила лучших производителей электротехнической продукции.</w:t>
      </w:r>
    </w:p>
    <w:p w:rsidR="00443127" w:rsidRPr="00FB2DE0" w:rsidRDefault="00443127" w:rsidP="00443127">
      <w:pPr>
        <w:spacing w:before="0" w:line="240" w:lineRule="auto"/>
        <w:ind w:firstLine="567"/>
        <w:jc w:val="both"/>
        <w:rPr>
          <w:sz w:val="18"/>
        </w:rPr>
      </w:pPr>
      <w:r w:rsidRPr="00FB2DE0">
        <w:rPr>
          <w:sz w:val="18"/>
        </w:rPr>
        <w:t>По завершении обхода павильонов ярмарки представители российской делегации приняли участие в деловой программе. Стратегическую сессию открыла и приветствовала ее участников вице-президент Китайского комитета по содействию международной торговле провинции Гуандун Цуй Шуан.</w:t>
      </w:r>
    </w:p>
    <w:p w:rsidR="00443127" w:rsidRPr="00FB2DE0" w:rsidRDefault="00443127" w:rsidP="00443127">
      <w:pPr>
        <w:spacing w:before="0" w:line="240" w:lineRule="auto"/>
        <w:ind w:firstLine="567"/>
        <w:jc w:val="both"/>
        <w:rPr>
          <w:sz w:val="18"/>
        </w:rPr>
      </w:pPr>
      <w:r w:rsidRPr="00FB2DE0">
        <w:rPr>
          <w:sz w:val="18"/>
        </w:rPr>
        <w:t xml:space="preserve">В ходе диалога бизнеса президент </w:t>
      </w:r>
      <w:r w:rsidRPr="00FB2DE0">
        <w:rPr>
          <w:b/>
          <w:sz w:val="18"/>
        </w:rPr>
        <w:t>НОСТРОЙ</w:t>
      </w:r>
      <w:r w:rsidRPr="00FB2DE0">
        <w:rPr>
          <w:sz w:val="18"/>
        </w:rPr>
        <w:t xml:space="preserve"> Антон </w:t>
      </w:r>
      <w:r w:rsidRPr="00FB2DE0">
        <w:rPr>
          <w:b/>
          <w:sz w:val="18"/>
        </w:rPr>
        <w:t>Глушков</w:t>
      </w:r>
      <w:r w:rsidRPr="00FB2DE0">
        <w:rPr>
          <w:sz w:val="18"/>
        </w:rPr>
        <w:t xml:space="preserve"> представил китайской стороне деятельность </w:t>
      </w:r>
      <w:r w:rsidRPr="00FB2DE0">
        <w:rPr>
          <w:b/>
          <w:sz w:val="18"/>
        </w:rPr>
        <w:t>Национального объединения строителей</w:t>
      </w:r>
      <w:r w:rsidRPr="00FB2DE0">
        <w:rPr>
          <w:sz w:val="18"/>
        </w:rPr>
        <w:t xml:space="preserve">, в фокусе которого все процессы проведения строительных работ и производства стройматериалов, что обеспечивает полный жизненный цикл объекта капитального строительства. Глава </w:t>
      </w:r>
      <w:r w:rsidRPr="00FB2DE0">
        <w:rPr>
          <w:b/>
          <w:sz w:val="18"/>
        </w:rPr>
        <w:t>НОСТРОЙ</w:t>
      </w:r>
      <w:r w:rsidRPr="00FB2DE0">
        <w:rPr>
          <w:sz w:val="18"/>
        </w:rPr>
        <w:t xml:space="preserve"> рассказал об объемах строительства в России и существующих ресурсах, а также о проводимой в стране работе по развитию отечественного стройкомплекса. Антон </w:t>
      </w:r>
      <w:r w:rsidRPr="00FB2DE0">
        <w:rPr>
          <w:b/>
          <w:sz w:val="18"/>
        </w:rPr>
        <w:t>Глушков</w:t>
      </w:r>
      <w:r w:rsidRPr="00FB2DE0">
        <w:rPr>
          <w:sz w:val="18"/>
        </w:rPr>
        <w:t xml:space="preserve"> в своем выступлении подробно остановился на потребностях отрасли в строительных ресурсах и отметил, что российский рынок открыт для дружественных стран.</w:t>
      </w:r>
    </w:p>
    <w:p w:rsidR="00443127" w:rsidRPr="00FB2DE0" w:rsidRDefault="00443127" w:rsidP="00443127">
      <w:pPr>
        <w:spacing w:before="0" w:line="240" w:lineRule="auto"/>
        <w:ind w:firstLine="567"/>
        <w:jc w:val="both"/>
        <w:rPr>
          <w:sz w:val="18"/>
        </w:rPr>
      </w:pPr>
      <w:r w:rsidRPr="00FB2DE0">
        <w:rPr>
          <w:sz w:val="18"/>
        </w:rPr>
        <w:t xml:space="preserve">Заместитель руководителя аппарата </w:t>
      </w:r>
      <w:r w:rsidRPr="00FB2DE0">
        <w:rPr>
          <w:b/>
          <w:sz w:val="18"/>
        </w:rPr>
        <w:t>НОСТРОЙ</w:t>
      </w:r>
      <w:r w:rsidRPr="00FB2DE0">
        <w:rPr>
          <w:sz w:val="18"/>
        </w:rPr>
        <w:t xml:space="preserve"> Павел Малахов представил участникам встречи Национальный реестр добросовестных производителей и поставщиков стройматериалов (НРДП), созданный нацобъединением при поддержке Минстроя России и Минпромторга России на основе каталоге импортозамещения. Спикер уточнил, что ресурс стал своего рода «входным окном» для работы иностранных производителей с российскими подрядчиками и маркетинговой площадкой, на которой можно рассказать о себе. Реестр позволяет подтвердить качество заявленных характеристик строительной продукции через систему лабораторного контроля, которая сегодня набирает обороты по всей стране. Павел Малахов заметил, что этот механизм может быть полезен и китайским компаниям, желающим расширять рынки сбыта и рассматривающим для этого Российскую Федерацию.</w:t>
      </w:r>
    </w:p>
    <w:p w:rsidR="00443127" w:rsidRPr="00FB2DE0" w:rsidRDefault="00443127" w:rsidP="00443127">
      <w:pPr>
        <w:spacing w:before="0" w:line="240" w:lineRule="auto"/>
        <w:ind w:firstLine="567"/>
        <w:jc w:val="both"/>
        <w:rPr>
          <w:sz w:val="18"/>
        </w:rPr>
      </w:pPr>
      <w:r w:rsidRPr="00FB2DE0">
        <w:rPr>
          <w:sz w:val="18"/>
        </w:rPr>
        <w:t xml:space="preserve">Президент Союза Русско-Гуандунских предпринимателей Ян Дань, принявшая участие в тематической сессии </w:t>
      </w:r>
      <w:r w:rsidRPr="00FB2DE0">
        <w:rPr>
          <w:b/>
          <w:sz w:val="18"/>
        </w:rPr>
        <w:t>НОСТРОЙ</w:t>
      </w:r>
      <w:r w:rsidRPr="00FB2DE0">
        <w:rPr>
          <w:sz w:val="18"/>
        </w:rPr>
        <w:t xml:space="preserve"> в рамках прошедшего в начале октября ХI Международного форума и выставки 100+ TechnoBuild, поделилась своими впечатлениями от посещения одного из крупнейших отраслевых событий российской стройотрасли. Она отметила грамотную и системную работу </w:t>
      </w:r>
      <w:r w:rsidRPr="00FB2DE0">
        <w:rPr>
          <w:b/>
          <w:sz w:val="18"/>
        </w:rPr>
        <w:t>НОСТРОЙ</w:t>
      </w:r>
      <w:r w:rsidRPr="00FB2DE0">
        <w:rPr>
          <w:sz w:val="18"/>
        </w:rPr>
        <w:t xml:space="preserve"> по формированию НРДП, с которым Союз намерен сотрудничать, и выразила надежду, что в Реестр войдут и китайские производители для работы на российском рынке.</w:t>
      </w:r>
    </w:p>
    <w:p w:rsidR="00443127" w:rsidRPr="00FB2DE0" w:rsidRDefault="00443127" w:rsidP="00443127">
      <w:pPr>
        <w:spacing w:before="0" w:line="240" w:lineRule="auto"/>
        <w:ind w:firstLine="567"/>
        <w:jc w:val="both"/>
        <w:rPr>
          <w:sz w:val="18"/>
        </w:rPr>
      </w:pPr>
      <w:r w:rsidRPr="00FB2DE0">
        <w:rPr>
          <w:sz w:val="18"/>
        </w:rPr>
        <w:t xml:space="preserve">Генеральный директор Корпорации BBMG Цю Фэн заявил о готовности компании под эгидой </w:t>
      </w:r>
      <w:r w:rsidRPr="00FB2DE0">
        <w:rPr>
          <w:b/>
          <w:sz w:val="18"/>
        </w:rPr>
        <w:t>НОСТРОЙ</w:t>
      </w:r>
      <w:r w:rsidRPr="00FB2DE0">
        <w:rPr>
          <w:sz w:val="18"/>
        </w:rPr>
        <w:t xml:space="preserve"> представить свои высококачественные ресурсы для взаимовыгодного сотрудничества и развития.</w:t>
      </w:r>
    </w:p>
    <w:p w:rsidR="00443127" w:rsidRPr="00FB2DE0" w:rsidRDefault="00443127" w:rsidP="00443127">
      <w:pPr>
        <w:spacing w:before="0" w:line="240" w:lineRule="auto"/>
        <w:ind w:firstLine="567"/>
        <w:jc w:val="both"/>
        <w:rPr>
          <w:sz w:val="18"/>
        </w:rPr>
      </w:pPr>
      <w:r w:rsidRPr="00FB2DE0">
        <w:rPr>
          <w:sz w:val="18"/>
        </w:rPr>
        <w:t xml:space="preserve">Генеральный директор ООО ГК «Систем Электрик» Алексей Кашаев поделился опытом прохождения компанией процедуры подтверждения качества продукции и включения ее в НРДП с присвоением Знака качества </w:t>
      </w:r>
      <w:r w:rsidRPr="00FB2DE0">
        <w:rPr>
          <w:b/>
          <w:sz w:val="18"/>
        </w:rPr>
        <w:t>НОСТРОЙ</w:t>
      </w:r>
      <w:r w:rsidRPr="00FB2DE0">
        <w:rPr>
          <w:sz w:val="18"/>
        </w:rPr>
        <w:t>. При этом он перечислил ряд преимуществ и возможностей, которые открываются для компаний-производителей, в том числе с точки зрения продвижения и сбыта продукции на рынке.</w:t>
      </w:r>
    </w:p>
    <w:p w:rsidR="00443127" w:rsidRPr="00FB2DE0" w:rsidRDefault="00443127" w:rsidP="00443127">
      <w:pPr>
        <w:spacing w:before="0" w:line="240" w:lineRule="auto"/>
        <w:ind w:firstLine="567"/>
        <w:jc w:val="both"/>
        <w:rPr>
          <w:sz w:val="18"/>
        </w:rPr>
      </w:pPr>
      <w:r w:rsidRPr="00FB2DE0">
        <w:rPr>
          <w:sz w:val="18"/>
        </w:rPr>
        <w:t xml:space="preserve">Добавим, что в дискуссии также приняли участие первый заместитель председателя Законодательного Собрания Свердловской области, вице-президент </w:t>
      </w:r>
      <w:r w:rsidRPr="00FB2DE0">
        <w:rPr>
          <w:b/>
          <w:sz w:val="18"/>
        </w:rPr>
        <w:t>НОСТРОЙ</w:t>
      </w:r>
      <w:r w:rsidRPr="00FB2DE0">
        <w:rPr>
          <w:sz w:val="18"/>
        </w:rPr>
        <w:t xml:space="preserve"> Аркадий </w:t>
      </w:r>
      <w:r w:rsidRPr="00FB2DE0">
        <w:rPr>
          <w:b/>
          <w:sz w:val="18"/>
        </w:rPr>
        <w:t>Чернецкий</w:t>
      </w:r>
      <w:r w:rsidRPr="00FB2DE0">
        <w:rPr>
          <w:sz w:val="18"/>
        </w:rPr>
        <w:t xml:space="preserve"> и представитель государственной корпорации «Китайстрой».</w:t>
      </w:r>
    </w:p>
    <w:p w:rsidR="00443127" w:rsidRPr="00FB2DE0" w:rsidRDefault="00443127" w:rsidP="00443127">
      <w:pPr>
        <w:spacing w:before="0" w:line="240" w:lineRule="auto"/>
        <w:ind w:firstLine="567"/>
        <w:jc w:val="both"/>
        <w:rPr>
          <w:sz w:val="18"/>
        </w:rPr>
      </w:pPr>
      <w:r w:rsidRPr="00FB2DE0">
        <w:rPr>
          <w:sz w:val="18"/>
        </w:rPr>
        <w:t xml:space="preserve">На полях 136-й Кантонской ярмарки состоялась торжественная церемония подписания соглашений о взаимодействии и сотрудничестве российского и китайского бизнеса под эгидой </w:t>
      </w:r>
      <w:r w:rsidRPr="00FB2DE0">
        <w:rPr>
          <w:b/>
          <w:sz w:val="18"/>
        </w:rPr>
        <w:t>НОСТРОЙ</w:t>
      </w:r>
      <w:r w:rsidRPr="00FB2DE0">
        <w:rPr>
          <w:sz w:val="18"/>
        </w:rPr>
        <w:t>.</w:t>
      </w:r>
    </w:p>
    <w:p w:rsidR="00443127" w:rsidRPr="00FB2DE0" w:rsidRDefault="00D53C9C" w:rsidP="00443127">
      <w:hyperlink r:id="rId9" w:history="1">
        <w:r w:rsidR="00443127" w:rsidRPr="00FB2DE0">
          <w:rPr>
            <w:color w:val="0000FF"/>
            <w:sz w:val="18"/>
            <w:u w:val="single"/>
          </w:rPr>
          <w:t>https://nostroy.ru/company/news/?COMP_ID=t_news&amp;CUR_TAB=0&amp;eid=39873</w:t>
        </w:r>
      </w:hyperlink>
    </w:p>
    <w:p w:rsidR="00443127" w:rsidRPr="00FB2DE0" w:rsidRDefault="00443127" w:rsidP="00443127">
      <w:r w:rsidRPr="00FB2DE0">
        <w:rPr>
          <w:sz w:val="18"/>
        </w:rPr>
        <w:t>назад: </w:t>
      </w:r>
      <w:hyperlink w:anchor="ref_toc" w:history="1">
        <w:r w:rsidRPr="00FB2DE0">
          <w:rPr>
            <w:color w:val="0000FF"/>
            <w:sz w:val="18"/>
            <w:u w:val="single"/>
          </w:rPr>
          <w:t>оглавление</w:t>
        </w:r>
      </w:hyperlink>
    </w:p>
    <w:p w:rsidR="00443127" w:rsidRPr="00FB2DE0" w:rsidRDefault="00443127" w:rsidP="00443127">
      <w:pPr>
        <w:spacing w:line="240" w:lineRule="auto"/>
        <w:rPr>
          <w:rFonts w:eastAsia="Times New Roman" w:cs="Arial"/>
          <w:b/>
          <w:bCs/>
          <w:color w:val="808080"/>
          <w:szCs w:val="24"/>
          <w:lang w:eastAsia="ru-RU"/>
        </w:rPr>
      </w:pPr>
      <w:r w:rsidRPr="00FB2DE0">
        <w:rPr>
          <w:rFonts w:eastAsia="Times New Roman" w:cs="Arial"/>
          <w:b/>
          <w:bCs/>
          <w:color w:val="808080"/>
          <w:szCs w:val="24"/>
          <w:lang w:eastAsia="ru-RU"/>
        </w:rPr>
        <w:t>Сообщения с аналогичным содержанием:</w:t>
      </w:r>
    </w:p>
    <w:p w:rsidR="00FA7760" w:rsidRPr="00FB2DE0" w:rsidRDefault="00FA7760" w:rsidP="00FA7760">
      <w:pPr>
        <w:spacing w:line="240" w:lineRule="auto"/>
        <w:rPr>
          <w:b/>
          <w:sz w:val="16"/>
        </w:rPr>
      </w:pPr>
      <w:r w:rsidRPr="00FB2DE0">
        <w:rPr>
          <w:b/>
          <w:sz w:val="16"/>
        </w:rPr>
        <w:t xml:space="preserve">15.10.2024 </w:t>
      </w:r>
      <w:r w:rsidRPr="00FA7760">
        <w:rPr>
          <w:b/>
          <w:sz w:val="16"/>
        </w:rPr>
        <w:t>Ведомости (vedomosti.ru)</w:t>
      </w:r>
      <w:r w:rsidRPr="00FB2DE0">
        <w:rPr>
          <w:b/>
          <w:sz w:val="16"/>
        </w:rPr>
        <w:br/>
      </w:r>
      <w:r w:rsidR="005258EC" w:rsidRPr="005258EC">
        <w:rPr>
          <w:b/>
          <w:sz w:val="16"/>
        </w:rPr>
        <w:t>НОСТРОЙ презентовал Реестр добросовестных производителей и поставщиков стройматериалов на 136-й Кантонской ярмарке в Гуанчжоу</w:t>
      </w:r>
      <w:r w:rsidRPr="00FB2DE0">
        <w:rPr>
          <w:b/>
          <w:sz w:val="16"/>
        </w:rPr>
        <w:br/>
      </w:r>
      <w:r w:rsidR="005258EC" w:rsidRPr="005258EC">
        <w:rPr>
          <w:color w:val="0000FF"/>
          <w:sz w:val="18"/>
          <w:u w:val="single"/>
        </w:rPr>
        <w:t>https://www.vedomosti.ru/press_releases/2024/10/15/nostroi-prezentoval-reestr-dobrosovestnih-proizvoditelei-i-postavschikov-stroimaterialov-na-136-i-kantonskoi-yarmarke-v-guanchzhou</w:t>
      </w:r>
    </w:p>
    <w:p w:rsidR="00443127" w:rsidRPr="00FB2DE0" w:rsidRDefault="00443127" w:rsidP="00443127">
      <w:pPr>
        <w:spacing w:line="240" w:lineRule="auto"/>
        <w:rPr>
          <w:b/>
          <w:sz w:val="16"/>
        </w:rPr>
      </w:pPr>
      <w:r w:rsidRPr="00FB2DE0">
        <w:rPr>
          <w:b/>
          <w:sz w:val="16"/>
        </w:rPr>
        <w:lastRenderedPageBreak/>
        <w:t>15.10.2024 Агентство новостей Строительный бизнес (ancb.ru)</w:t>
      </w:r>
      <w:r w:rsidRPr="00FB2DE0">
        <w:rPr>
          <w:b/>
          <w:sz w:val="16"/>
        </w:rPr>
        <w:br/>
        <w:t>НОСТРОЙ презентовал в Китае Реестр добросовестных производителей и поставщиков стройматериалов</w:t>
      </w:r>
      <w:r w:rsidRPr="00FB2DE0">
        <w:rPr>
          <w:b/>
          <w:sz w:val="16"/>
        </w:rPr>
        <w:br/>
      </w:r>
      <w:hyperlink r:id="rId10" w:history="1">
        <w:r w:rsidRPr="00FB2DE0">
          <w:rPr>
            <w:color w:val="0000FF"/>
            <w:sz w:val="18"/>
            <w:u w:val="single"/>
          </w:rPr>
          <w:t>https://ancb.ru/news/read/18237</w:t>
        </w:r>
      </w:hyperlink>
    </w:p>
    <w:p w:rsidR="00443127" w:rsidRPr="00FB2DE0" w:rsidRDefault="00443127" w:rsidP="00443127">
      <w:pPr>
        <w:spacing w:line="240" w:lineRule="auto"/>
        <w:rPr>
          <w:b/>
          <w:sz w:val="16"/>
        </w:rPr>
      </w:pPr>
      <w:r w:rsidRPr="00FB2DE0">
        <w:rPr>
          <w:b/>
          <w:sz w:val="16"/>
        </w:rPr>
        <w:t>15.10.2024 РБК</w:t>
      </w:r>
      <w:r w:rsidRPr="00FB2DE0">
        <w:rPr>
          <w:b/>
          <w:sz w:val="16"/>
        </w:rPr>
        <w:br/>
        <w:t>НОСТРОЙ презентовал НРДП на 136-й Кантонской ярмарке в Гуанчжоу</w:t>
      </w:r>
      <w:r w:rsidRPr="00FB2DE0">
        <w:rPr>
          <w:b/>
          <w:sz w:val="16"/>
        </w:rPr>
        <w:br/>
      </w:r>
      <w:hyperlink r:id="rId11" w:history="1">
        <w:r w:rsidRPr="00FB2DE0">
          <w:rPr>
            <w:color w:val="0000FF"/>
            <w:sz w:val="18"/>
            <w:u w:val="single"/>
          </w:rPr>
          <w:t>https://companies.rbc.ru/news/OUgZNYL1UA/nostroj-prezentoval-nrdp-na-136-j-kantonskoj-yarmarke-v-guanchzhou/</w:t>
        </w:r>
      </w:hyperlink>
    </w:p>
    <w:p w:rsidR="00E970AA" w:rsidRDefault="00E970AA" w:rsidP="00E970AA">
      <w:pPr>
        <w:pStyle w:val="4"/>
      </w:pPr>
      <w:bookmarkStart w:id="36" w:name="_Toc179961100"/>
      <w:r>
        <w:rPr>
          <w:rStyle w:val="DocumentDate"/>
        </w:rPr>
        <w:t>15.10.2024</w:t>
      </w:r>
      <w:r>
        <w:br/>
      </w:r>
      <w:r>
        <w:rPr>
          <w:rStyle w:val="DocumentSource"/>
        </w:rPr>
        <w:t>Национальное объединение строителей (nostroy.ru)</w:t>
      </w:r>
      <w:r>
        <w:br/>
      </w:r>
      <w:r>
        <w:rPr>
          <w:rStyle w:val="DocumentName"/>
        </w:rPr>
        <w:t>Продолжается бизнес-миссия НОСТРОЙ в КНР. Фоторепортаж</w:t>
      </w:r>
      <w:bookmarkEnd w:id="32"/>
      <w:bookmarkEnd w:id="36"/>
    </w:p>
    <w:p w:rsidR="00E970AA" w:rsidRDefault="00E970AA" w:rsidP="00E970AA">
      <w:pPr>
        <w:pStyle w:val="DocumentBody"/>
      </w:pPr>
      <w:r>
        <w:t xml:space="preserve">Сегодня российская делегации во главе с президентом </w:t>
      </w:r>
      <w:r>
        <w:rPr>
          <w:b/>
        </w:rPr>
        <w:t>Национального объединения строителей (НОСТРОЙ</w:t>
      </w:r>
      <w:r>
        <w:t xml:space="preserve">) Антоном </w:t>
      </w:r>
      <w:r>
        <w:rPr>
          <w:b/>
        </w:rPr>
        <w:t>Глушковым</w:t>
      </w:r>
      <w:r>
        <w:t xml:space="preserve"> продолжает работу в Китайской Народной Республике и принимает участие в деловой программе 136-й Кантонской ярмарки, которая проходит в столице китайской провинции Гаундон - Гуанчжоу.</w:t>
      </w:r>
    </w:p>
    <w:p w:rsidR="00E970AA" w:rsidRDefault="00E970AA" w:rsidP="00E970AA">
      <w:pPr>
        <w:pStyle w:val="DocumentBody"/>
      </w:pPr>
      <w:r>
        <w:t xml:space="preserve">В состав делегации входят вице-президенты </w:t>
      </w:r>
      <w:r>
        <w:rPr>
          <w:b/>
        </w:rPr>
        <w:t>НОСТРОЙ</w:t>
      </w:r>
      <w:r>
        <w:t xml:space="preserve"> Аркадий </w:t>
      </w:r>
      <w:r>
        <w:rPr>
          <w:b/>
        </w:rPr>
        <w:t>Чернецкий</w:t>
      </w:r>
      <w:r>
        <w:t xml:space="preserve"> и Антон </w:t>
      </w:r>
      <w:r>
        <w:rPr>
          <w:b/>
        </w:rPr>
        <w:t>Мороз</w:t>
      </w:r>
      <w:r>
        <w:t>, руководство аппарата нацобъединения, а также руководители крупных строительных компаний, производственных предприятий и саморегулируемых организаций из разных регионов России.</w:t>
      </w:r>
    </w:p>
    <w:p w:rsidR="00E970AA" w:rsidRDefault="00D53C9C" w:rsidP="00E970AA">
      <w:hyperlink r:id="rId12" w:history="1">
        <w:r w:rsidR="00E970AA">
          <w:rPr>
            <w:rStyle w:val="DocumentOriginalLink"/>
          </w:rPr>
          <w:t>https://nostroy.ru/company/news/?COMP_ID=t_news&amp;CUR_TAB=0&amp;eid=39868</w:t>
        </w:r>
      </w:hyperlink>
    </w:p>
    <w:p w:rsidR="00E970AA" w:rsidRDefault="00E970AA" w:rsidP="00E970AA">
      <w:r>
        <w:rPr>
          <w:sz w:val="18"/>
        </w:rPr>
        <w:t>назад: </w:t>
      </w:r>
      <w:hyperlink w:anchor="ref_toc" w:history="1">
        <w:r>
          <w:rPr>
            <w:rStyle w:val="NavigationLink"/>
          </w:rPr>
          <w:t>оглавление</w:t>
        </w:r>
      </w:hyperlink>
    </w:p>
    <w:p w:rsidR="0012175F" w:rsidRDefault="0012175F" w:rsidP="0012175F">
      <w:pPr>
        <w:pStyle w:val="4"/>
      </w:pPr>
      <w:bookmarkStart w:id="37" w:name="_Toc179961101"/>
      <w:r>
        <w:rPr>
          <w:rStyle w:val="DocumentDate"/>
        </w:rPr>
        <w:t>15.10.2024</w:t>
      </w:r>
      <w:r>
        <w:br/>
      </w:r>
      <w:r>
        <w:rPr>
          <w:rStyle w:val="DocumentSource"/>
        </w:rPr>
        <w:t>Служба строительных новостей (newsrus.su)</w:t>
      </w:r>
      <w:r>
        <w:br/>
      </w:r>
      <w:r>
        <w:rPr>
          <w:rStyle w:val="DocumentName"/>
        </w:rPr>
        <w:t>Делегация НОСТРОЙ находится с бизнес-миссией в КНР</w:t>
      </w:r>
      <w:bookmarkEnd w:id="33"/>
      <w:bookmarkEnd w:id="37"/>
    </w:p>
    <w:p w:rsidR="0012175F" w:rsidRDefault="0012175F" w:rsidP="0012175F">
      <w:pPr>
        <w:pStyle w:val="DocumentBody"/>
      </w:pPr>
      <w:r>
        <w:t xml:space="preserve">Президент </w:t>
      </w:r>
      <w:r>
        <w:rPr>
          <w:b/>
        </w:rPr>
        <w:t>НОСТРОЙ</w:t>
      </w:r>
      <w:r>
        <w:t xml:space="preserve"> Антон </w:t>
      </w:r>
      <w:r>
        <w:rPr>
          <w:b/>
        </w:rPr>
        <w:t>Глушков</w:t>
      </w:r>
      <w:r>
        <w:t xml:space="preserve"> возглавил российскую делегацию, которая совместно с Союзом Русско-Гуандунских предпринимателей прибыла в Гуанчжоу. В состав делегации от России вошли вице-президенты </w:t>
      </w:r>
      <w:r>
        <w:rPr>
          <w:b/>
        </w:rPr>
        <w:t>НОСТРОЙ</w:t>
      </w:r>
      <w:r>
        <w:t xml:space="preserve"> Аркадий </w:t>
      </w:r>
      <w:r>
        <w:rPr>
          <w:b/>
        </w:rPr>
        <w:t>Чернецкий</w:t>
      </w:r>
      <w:r>
        <w:t xml:space="preserve"> и Антон </w:t>
      </w:r>
      <w:r>
        <w:rPr>
          <w:b/>
        </w:rPr>
        <w:t>Мороз</w:t>
      </w:r>
      <w:r>
        <w:t>, руководство аппарата нацобъединения, а также руководители крупных строительных компаний, производственных предприятий и СРО из разных регионов страны.</w:t>
      </w:r>
    </w:p>
    <w:p w:rsidR="0012175F" w:rsidRDefault="0012175F" w:rsidP="0012175F">
      <w:pPr>
        <w:pStyle w:val="DocumentBody"/>
      </w:pPr>
      <w:r>
        <w:t>В программе делового визита - посещение производственных и строительных площадок, участие в тематических круглых столах 136-й Кантонской ярмарки, диалог бизнеса, а также заключение ряда стратегически важных соглашений.</w:t>
      </w:r>
    </w:p>
    <w:p w:rsidR="0012175F" w:rsidRDefault="0012175F" w:rsidP="0012175F">
      <w:pPr>
        <w:pStyle w:val="DocumentBody"/>
      </w:pPr>
      <w:r>
        <w:t>Ключевые цели рабочей поездки - установление и развитие торгово-промышленных связей между компаниями обеих стран, а также повышение качества стройресурсов на отечественном рынке, в том числе поступающих из иностранных государств, и борьба с фальсификатом.</w:t>
      </w:r>
    </w:p>
    <w:p w:rsidR="0012175F" w:rsidRDefault="0012175F" w:rsidP="0012175F">
      <w:pPr>
        <w:pStyle w:val="DocumentBody"/>
      </w:pPr>
      <w:r>
        <w:t xml:space="preserve">Под руководством Антона </w:t>
      </w:r>
      <w:r>
        <w:rPr>
          <w:b/>
        </w:rPr>
        <w:t>Глушкова</w:t>
      </w:r>
      <w:r>
        <w:t xml:space="preserve"> сегодня в России формируется единый механизм контроля качества строительной продукции за счет внедрения стандарта </w:t>
      </w:r>
      <w:r>
        <w:rPr>
          <w:b/>
        </w:rPr>
        <w:t>НОСТРОЙ</w:t>
      </w:r>
      <w:r>
        <w:t xml:space="preserve"> по контролю качества, который построен на принципах НРДП. Его оператором является </w:t>
      </w:r>
      <w:r>
        <w:rPr>
          <w:b/>
        </w:rPr>
        <w:t>НОСТРОЙ</w:t>
      </w:r>
      <w:r>
        <w:t>.</w:t>
      </w:r>
    </w:p>
    <w:p w:rsidR="0012175F" w:rsidRDefault="0012175F" w:rsidP="0012175F">
      <w:pPr>
        <w:pStyle w:val="DocumentBody"/>
      </w:pPr>
      <w:r>
        <w:t xml:space="preserve">В первый день, 13 октября, делегация </w:t>
      </w:r>
      <w:r>
        <w:rPr>
          <w:b/>
        </w:rPr>
        <w:t>НОСТРОЙ</w:t>
      </w:r>
      <w:r>
        <w:t xml:space="preserve"> посетила строительную площадку "China Overseas". Ее представители познакомили российских коллег с передовыми решениями и особенностями технологии строительных работ, используемого оборудования, технических регламентов и сроков при возведении крупного объекта.</w:t>
      </w:r>
    </w:p>
    <w:p w:rsidR="0012175F" w:rsidRDefault="0012175F" w:rsidP="0012175F">
      <w:pPr>
        <w:pStyle w:val="DocumentBody"/>
      </w:pPr>
      <w:r>
        <w:t xml:space="preserve">14 октября, делегация </w:t>
      </w:r>
      <w:r>
        <w:rPr>
          <w:b/>
        </w:rPr>
        <w:t>НОСТРОЙ</w:t>
      </w:r>
      <w:r>
        <w:t xml:space="preserve"> побывала на предприятии по производству лифтового оборудования "IFE Elevator Escalator" и ознакомилась с технологическим процессом изготовления продукции и системой контроля качества, с работой собственной лаборатории и испытательного центра. Особое внимание в ходе осмотра предприятия было уделено работе специализированного программного продукта, позволяющего контролировать работу лифтового оборудования.</w:t>
      </w:r>
    </w:p>
    <w:p w:rsidR="0012175F" w:rsidRDefault="0012175F" w:rsidP="0012175F">
      <w:pPr>
        <w:pStyle w:val="DocumentBody"/>
      </w:pPr>
      <w:r>
        <w:t xml:space="preserve">Здесь же, на площадке завода, состоялась торжественная церемония подписания трехстороннего соглашения о сотрудничестве между </w:t>
      </w:r>
      <w:r>
        <w:rPr>
          <w:b/>
        </w:rPr>
        <w:t>НОСТРОЙ</w:t>
      </w:r>
      <w:r>
        <w:t xml:space="preserve">, НОТЭК и "IFE Elevators CO., LTD". Свои подписи в документе поставили президент </w:t>
      </w:r>
      <w:r>
        <w:rPr>
          <w:b/>
        </w:rPr>
        <w:t>НОСТРОЙ</w:t>
      </w:r>
      <w:r>
        <w:t xml:space="preserve"> Антон </w:t>
      </w:r>
      <w:r>
        <w:rPr>
          <w:b/>
        </w:rPr>
        <w:t>Глушков</w:t>
      </w:r>
      <w:r>
        <w:t>, исполнительный директор НОТЭК Александр Комиссаров и генеральный директор "IFE Elevators CO., LTD" Луо Хайян.</w:t>
      </w:r>
    </w:p>
    <w:p w:rsidR="0012175F" w:rsidRDefault="0012175F" w:rsidP="0012175F">
      <w:pPr>
        <w:pStyle w:val="DocumentBody"/>
      </w:pPr>
      <w:r>
        <w:t>Стороны договорились о сотрудничестве по ряду направлений, в числе которых развитие НРДП с включением в него китайских производителей для работы на российском рынке.</w:t>
      </w:r>
    </w:p>
    <w:p w:rsidR="0012175F" w:rsidRDefault="0012175F" w:rsidP="0012175F">
      <w:pPr>
        <w:pStyle w:val="DocumentBody"/>
      </w:pPr>
      <w:r>
        <w:t xml:space="preserve">Делегация </w:t>
      </w:r>
      <w:r>
        <w:rPr>
          <w:b/>
        </w:rPr>
        <w:t>НОСТРОЙ</w:t>
      </w:r>
      <w:r>
        <w:t xml:space="preserve"> продолжит свою работу до 18 октября включительно.</w:t>
      </w:r>
    </w:p>
    <w:p w:rsidR="0012175F" w:rsidRDefault="0012175F" w:rsidP="0012175F">
      <w:pPr>
        <w:pStyle w:val="DocumentBody"/>
      </w:pPr>
      <w:r>
        <w:t>Оценить уровень квалификации специалиста в области строительства можно в Центре оценки квалификации</w:t>
      </w:r>
    </w:p>
    <w:p w:rsidR="0012175F" w:rsidRDefault="00D53C9C" w:rsidP="0012175F">
      <w:hyperlink r:id="rId13" w:history="1">
        <w:r w:rsidR="0012175F">
          <w:rPr>
            <w:rStyle w:val="DocumentOriginalLink"/>
          </w:rPr>
          <w:t>https://newsrus.su/vistavki/i546-delegaciya-nostroj-nahoditsya-s-biznes-missiej-v-knr.html</w:t>
        </w:r>
      </w:hyperlink>
    </w:p>
    <w:p w:rsidR="0012175F" w:rsidRDefault="0012175F" w:rsidP="0012175F">
      <w:r>
        <w:rPr>
          <w:sz w:val="18"/>
        </w:rPr>
        <w:lastRenderedPageBreak/>
        <w:t>назад: </w:t>
      </w:r>
      <w:hyperlink w:anchor="ref_toc" w:history="1">
        <w:r>
          <w:rPr>
            <w:rStyle w:val="NavigationLink"/>
          </w:rPr>
          <w:t>оглавление</w:t>
        </w:r>
      </w:hyperlink>
    </w:p>
    <w:p w:rsidR="0012175F" w:rsidRDefault="0012175F" w:rsidP="0012175F">
      <w:pPr>
        <w:pStyle w:val="4"/>
      </w:pPr>
      <w:bookmarkStart w:id="38" w:name="_Toc179914846"/>
      <w:bookmarkStart w:id="39" w:name="_Toc179914845"/>
      <w:bookmarkStart w:id="40" w:name="_Toc179961102"/>
      <w:r>
        <w:rPr>
          <w:rStyle w:val="DocumentDate"/>
        </w:rPr>
        <w:t>15.10.2024</w:t>
      </w:r>
      <w:r>
        <w:br/>
      </w:r>
      <w:r>
        <w:rPr>
          <w:rStyle w:val="DocumentSource"/>
        </w:rPr>
        <w:t>Все о СРО в России (all-sro.ru)</w:t>
      </w:r>
      <w:r>
        <w:br/>
      </w:r>
      <w:r>
        <w:rPr>
          <w:rStyle w:val="DocumentName"/>
        </w:rPr>
        <w:t>НОСТРОЙ на 136-й Кантонской ярмарке: в Гуанчжоу продолжает свою работу российская делегация</w:t>
      </w:r>
      <w:bookmarkEnd w:id="38"/>
      <w:bookmarkEnd w:id="40"/>
    </w:p>
    <w:p w:rsidR="0012175F" w:rsidRDefault="0012175F" w:rsidP="0012175F">
      <w:pPr>
        <w:pStyle w:val="DocumentBody"/>
      </w:pPr>
      <w:r>
        <w:t xml:space="preserve">В Гуанчжоу продолжает свою работу делегация </w:t>
      </w:r>
      <w:r>
        <w:rPr>
          <w:b/>
        </w:rPr>
        <w:t>НОСТРОЙ</w:t>
      </w:r>
      <w:r>
        <w:t>. Сегодня, 15 октября, представители строительного сообщества России принимают участие в 136-й Кантонской ярмарке. Она проводится с 1957 года два раза в год и превратилась в огромную платформу для импорта и экспорта из разных отраслей. Ежегодно экспозицию ярмарки посещают более 200 тысяч бизнесменов из разных стран. Ее организаторами выступают Министерство торговли Китаяи и Народное правительство провинции Гуандун.</w:t>
      </w:r>
    </w:p>
    <w:p w:rsidR="0012175F" w:rsidRDefault="0012175F" w:rsidP="0012175F">
      <w:pPr>
        <w:pStyle w:val="DocumentBody"/>
      </w:pPr>
      <w:r>
        <w:t xml:space="preserve">В Гуанчжоу продолжает свою работу делегация </w:t>
      </w:r>
      <w:r>
        <w:rPr>
          <w:b/>
        </w:rPr>
        <w:t>НОСТРОЙ</w:t>
      </w:r>
      <w:r>
        <w:t>. Сегодня, 15 октября, представители строительного сообщества России принимают участие в 136-й Кантонской ярмарке. Она проводится с 1957 года два раза в год и превратилась в огромную платформу для импорта и экспорта из разных отраслей. Ежегодно экспозицию ярмарки посещают более 200 тысяч бизнесменов из разных стран. Ее организаторами выступают Министерство торговли Китаяи и Народное правительство провинции Гуандун.</w:t>
      </w:r>
    </w:p>
    <w:p w:rsidR="0012175F" w:rsidRDefault="0012175F" w:rsidP="0012175F">
      <w:pPr>
        <w:pStyle w:val="DocumentBody"/>
      </w:pPr>
      <w:r>
        <w:t xml:space="preserve">Российскую делегацию, которая совместно с Союзом Русско-Гуандунских предпринимателей прибыла в Гуанчжоу, возглавляет Президент </w:t>
      </w:r>
      <w:r>
        <w:rPr>
          <w:b/>
        </w:rPr>
        <w:t>Национального объединения строителей (НОСТРОЙ</w:t>
      </w:r>
      <w:r>
        <w:t xml:space="preserve">) Антон </w:t>
      </w:r>
      <w:r>
        <w:rPr>
          <w:b/>
        </w:rPr>
        <w:t>Глушков</w:t>
      </w:r>
      <w:r>
        <w:t xml:space="preserve">. Также в состав делегации вошли вице-президенты </w:t>
      </w:r>
      <w:r>
        <w:rPr>
          <w:b/>
        </w:rPr>
        <w:t>НОСТРОЙ</w:t>
      </w:r>
      <w:r>
        <w:t xml:space="preserve"> Аркадий </w:t>
      </w:r>
      <w:r>
        <w:rPr>
          <w:b/>
        </w:rPr>
        <w:t>Чернецкий</w:t>
      </w:r>
      <w:r>
        <w:t xml:space="preserve"> и Антон </w:t>
      </w:r>
      <w:r>
        <w:rPr>
          <w:b/>
        </w:rPr>
        <w:t>Мороз</w:t>
      </w:r>
      <w:r>
        <w:t>, руководство аппарата Нацобъединения и руководители крупных строительных компаний, производственных предприятий и СРО со всей России.</w:t>
      </w:r>
    </w:p>
    <w:p w:rsidR="0012175F" w:rsidRDefault="0012175F" w:rsidP="0012175F">
      <w:pPr>
        <w:pStyle w:val="DocumentBody"/>
      </w:pPr>
      <w:r>
        <w:t>Ключевые цели рабочей поездки</w:t>
      </w:r>
    </w:p>
    <w:p w:rsidR="0012175F" w:rsidRDefault="0012175F" w:rsidP="0012175F">
      <w:pPr>
        <w:pStyle w:val="DocumentBody"/>
      </w:pPr>
      <w:r>
        <w:t>В программе делового визита - посещение производственных и строительных площадок, участие в тематических круглых столах 136-й Кантонской ярмарки, диалог бизнеса, а также заключение ряда стратегически важных соглашений, направленных на улучшение инвестиционного климата в сфере строительства России и Китая. Поездка направлена на достижение следующих целей:</w:t>
      </w:r>
      <w:r w:rsidR="007D1AC6">
        <w:t xml:space="preserve"> </w:t>
      </w:r>
    </w:p>
    <w:p w:rsidR="0012175F" w:rsidRDefault="0012175F" w:rsidP="0012175F">
      <w:pPr>
        <w:pStyle w:val="DocumentBody"/>
        <w:numPr>
          <w:ilvl w:val="0"/>
          <w:numId w:val="23"/>
        </w:numPr>
        <w:spacing w:after="0"/>
        <w:ind w:left="357" w:hanging="357"/>
      </w:pPr>
      <w:r>
        <w:t xml:space="preserve">установление и развитие торгово-промышленных связей между компаниями обеих стран, </w:t>
      </w:r>
    </w:p>
    <w:p w:rsidR="0012175F" w:rsidRDefault="0012175F" w:rsidP="0012175F">
      <w:pPr>
        <w:pStyle w:val="DocumentBody"/>
        <w:numPr>
          <w:ilvl w:val="0"/>
          <w:numId w:val="23"/>
        </w:numPr>
        <w:spacing w:after="0"/>
        <w:ind w:left="357" w:hanging="357"/>
      </w:pPr>
      <w:r>
        <w:t xml:space="preserve">повышение качества строительных ресурсов на отечественном строительном рынке, в том числе поступающих из иностранных государств, </w:t>
      </w:r>
    </w:p>
    <w:p w:rsidR="0012175F" w:rsidRDefault="0012175F" w:rsidP="0012175F">
      <w:pPr>
        <w:pStyle w:val="DocumentBody"/>
        <w:numPr>
          <w:ilvl w:val="0"/>
          <w:numId w:val="23"/>
        </w:numPr>
        <w:spacing w:after="0"/>
        <w:ind w:left="357" w:hanging="357"/>
      </w:pPr>
      <w:r>
        <w:t xml:space="preserve">борьбу с фальсификатом. </w:t>
      </w:r>
    </w:p>
    <w:p w:rsidR="0012175F" w:rsidRDefault="0012175F" w:rsidP="0012175F">
      <w:pPr>
        <w:pStyle w:val="DocumentBody"/>
      </w:pPr>
      <w:r>
        <w:t xml:space="preserve">Под руководством </w:t>
      </w:r>
      <w:r>
        <w:rPr>
          <w:b/>
        </w:rPr>
        <w:t>НОСТРОЙ</w:t>
      </w:r>
      <w:r>
        <w:t xml:space="preserve"> в России формируется единый механизм контроля качества строительной продукции. Для этого внедряется стандарт Нацобъединения по контролю качества. Он построен на принципах работы Национального реестра добросовестных производителей, оператором которого является </w:t>
      </w:r>
      <w:r>
        <w:rPr>
          <w:b/>
        </w:rPr>
        <w:t>НОСТРОЙ</w:t>
      </w:r>
      <w:r>
        <w:t>.</w:t>
      </w:r>
    </w:p>
    <w:p w:rsidR="0012175F" w:rsidRDefault="0012175F" w:rsidP="0012175F">
      <w:pPr>
        <w:pStyle w:val="DocumentBody"/>
      </w:pPr>
      <w:r>
        <w:t>Рабочая поездка: что уже сделано</w:t>
      </w:r>
    </w:p>
    <w:p w:rsidR="0012175F" w:rsidRDefault="0012175F" w:rsidP="0012175F">
      <w:pPr>
        <w:pStyle w:val="DocumentBody"/>
      </w:pPr>
      <w:r>
        <w:t xml:space="preserve">В первый день, 13 октября, делегация </w:t>
      </w:r>
      <w:r>
        <w:rPr>
          <w:b/>
        </w:rPr>
        <w:t>НОСТРОЙ</w:t>
      </w:r>
      <w:r>
        <w:t xml:space="preserve"> посетила строительную площадку одной из крупнейших компаний в провинции Гонконг "China Overseas". Ее представители познакомили российских коллег с передовыми решениями и особенностями технологии строительных работ, используемого оборудования, технических регламентов и сроков при возведении крупного объекта.</w:t>
      </w:r>
    </w:p>
    <w:p w:rsidR="0012175F" w:rsidRDefault="0012175F" w:rsidP="0012175F">
      <w:pPr>
        <w:pStyle w:val="DocumentBody"/>
      </w:pPr>
      <w:r>
        <w:t xml:space="preserve">А 14 октября делегация </w:t>
      </w:r>
      <w:r>
        <w:rPr>
          <w:b/>
        </w:rPr>
        <w:t>НОСТРОЙ</w:t>
      </w:r>
      <w:r>
        <w:t xml:space="preserve"> побывала на предприятии по производству лифтового оборудования "IFE Elevator Escalator" и ознакомилась с технологическим процессом изготовления продукции и системой контроля качества, с работой собственной лаборатории и испытательного центра. Особое внимание в ходе осмотра предприятия было уделено работе специализированного программного продукта, позволяющего контролировать работу лифтового оборудования.</w:t>
      </w:r>
    </w:p>
    <w:p w:rsidR="0012175F" w:rsidRDefault="0012175F" w:rsidP="0012175F">
      <w:pPr>
        <w:pStyle w:val="DocumentBody"/>
      </w:pPr>
      <w:r>
        <w:t xml:space="preserve">Здесь же, на площадке завода, состоялась торжественная церемония подписания трехстороннего соглашения о сотрудничестве между </w:t>
      </w:r>
      <w:r>
        <w:rPr>
          <w:b/>
        </w:rPr>
        <w:t>НОСТРОЙ</w:t>
      </w:r>
      <w:r>
        <w:t>, Национальным объединением теплоэнергетического комплекса (НОТЭК) и "IFE Elevators CO., LTD".</w:t>
      </w:r>
    </w:p>
    <w:p w:rsidR="0012175F" w:rsidRDefault="0012175F" w:rsidP="0012175F">
      <w:pPr>
        <w:pStyle w:val="DocumentAuthor"/>
      </w:pPr>
      <w:r>
        <w:t>Элеонора Ширинова</w:t>
      </w:r>
    </w:p>
    <w:p w:rsidR="0012175F" w:rsidRDefault="00D53C9C" w:rsidP="0012175F">
      <w:hyperlink r:id="rId14" w:history="1">
        <w:r w:rsidR="0012175F">
          <w:rPr>
            <w:rStyle w:val="DocumentOriginalLink"/>
          </w:rPr>
          <w:t>https://www.all-sro.ru/news/nostroy-na-136-y-kantonskoy-yarmarke-v-guanchzhou-prodolzhaet-svoyu-rabotu-rossiyskaya-delegatsiya/</w:t>
        </w:r>
      </w:hyperlink>
    </w:p>
    <w:p w:rsidR="0012175F" w:rsidRDefault="0012175F" w:rsidP="0012175F">
      <w:r>
        <w:rPr>
          <w:sz w:val="18"/>
        </w:rPr>
        <w:t>назад: </w:t>
      </w:r>
      <w:hyperlink w:anchor="ref_toc" w:history="1">
        <w:r>
          <w:rPr>
            <w:rStyle w:val="NavigationLink"/>
          </w:rPr>
          <w:t>оглавление</w:t>
        </w:r>
      </w:hyperlink>
    </w:p>
    <w:p w:rsidR="00661522" w:rsidRDefault="00661522" w:rsidP="00661522">
      <w:pPr>
        <w:pStyle w:val="4"/>
      </w:pPr>
      <w:bookmarkStart w:id="41" w:name="_Toc179914854"/>
      <w:bookmarkStart w:id="42" w:name="_Toc179914852"/>
      <w:bookmarkStart w:id="43" w:name="_Toc179961103"/>
      <w:r>
        <w:rPr>
          <w:rStyle w:val="DocumentDate"/>
        </w:rPr>
        <w:lastRenderedPageBreak/>
        <w:t>15.10.2024</w:t>
      </w:r>
      <w:r>
        <w:br/>
      </w:r>
      <w:r>
        <w:rPr>
          <w:rStyle w:val="DocumentSource"/>
        </w:rPr>
        <w:t>Все о СРО в России (all-sro.ru)</w:t>
      </w:r>
      <w:r>
        <w:br/>
      </w:r>
      <w:r>
        <w:rPr>
          <w:rStyle w:val="DocumentName"/>
        </w:rPr>
        <w:t>НОСТРОЙ подписал соглашение с НОТЭК и китайским производителем лифтов «IFE Elevators CO., LTD»</w:t>
      </w:r>
      <w:bookmarkEnd w:id="41"/>
      <w:bookmarkEnd w:id="43"/>
    </w:p>
    <w:p w:rsidR="00661522" w:rsidRDefault="00661522" w:rsidP="00661522">
      <w:pPr>
        <w:pStyle w:val="DocumentBody"/>
      </w:pPr>
      <w:r>
        <w:t xml:space="preserve">14 октября в Китае состоялась торжественная церемония подписания трехстороннего соглашения о сотрудничестве между </w:t>
      </w:r>
      <w:r>
        <w:rPr>
          <w:b/>
        </w:rPr>
        <w:t>НОСТРОЙ</w:t>
      </w:r>
      <w:r>
        <w:t xml:space="preserve">, Национальным объединением теплоэнергетического комплекса (НОТЭК) и производителем лифтового оборудования "IFE Elevators CO., LTD". Стороны займутся созданием условий для развития сервиса в сфере лифтового обслуживания на территории России с участием оборудования и информационной системы "IFE ELEVATORS CO., LTD". Также планируют рассмотреть возможности по созданию на территории России совместного российско-китайского предприятия. Информация появилась на сайте </w:t>
      </w:r>
      <w:r>
        <w:rPr>
          <w:b/>
        </w:rPr>
        <w:t>НОСТРОЙ</w:t>
      </w:r>
      <w:r>
        <w:t>.</w:t>
      </w:r>
    </w:p>
    <w:p w:rsidR="00661522" w:rsidRDefault="00661522" w:rsidP="00661522">
      <w:pPr>
        <w:pStyle w:val="DocumentBody"/>
      </w:pPr>
      <w:r>
        <w:t xml:space="preserve">В Гуанчжоу продолжает свою работу делегация </w:t>
      </w:r>
      <w:r>
        <w:rPr>
          <w:b/>
        </w:rPr>
        <w:t>НОСТРОЙ</w:t>
      </w:r>
      <w:r>
        <w:t xml:space="preserve"> под руководством главы Нацобъединения Антона </w:t>
      </w:r>
      <w:r>
        <w:rPr>
          <w:b/>
        </w:rPr>
        <w:t>Глушкова</w:t>
      </w:r>
      <w:r>
        <w:t xml:space="preserve">. В состав делегации вошли вице-президенты </w:t>
      </w:r>
      <w:r>
        <w:rPr>
          <w:b/>
        </w:rPr>
        <w:t>НОСТРОЙ</w:t>
      </w:r>
      <w:r>
        <w:t xml:space="preserve"> Аркадий </w:t>
      </w:r>
      <w:r>
        <w:rPr>
          <w:b/>
        </w:rPr>
        <w:t>Чернецкий</w:t>
      </w:r>
      <w:r>
        <w:t xml:space="preserve"> и Антон </w:t>
      </w:r>
      <w:r>
        <w:rPr>
          <w:b/>
        </w:rPr>
        <w:t>Мороз</w:t>
      </w:r>
      <w:r>
        <w:t>, руководство аппарата Нацобъединения и руководители крупных строительных компаний, производственных предприятий и СРО со всей России.</w:t>
      </w:r>
    </w:p>
    <w:p w:rsidR="00661522" w:rsidRDefault="00661522" w:rsidP="00661522">
      <w:pPr>
        <w:pStyle w:val="DocumentBody"/>
      </w:pPr>
      <w:r>
        <w:t>В программе делового визита - посещение производственных и строительных площадок, участие в тематических круглых столах 136-й Кантонской ярмарки, диалог бизнеса, а также заключение ряда стратегически важных соглашений, направленных на улучшение инвестиционного климата в сфере строительства России и Китая. Ключевые цели рабочей поездки:</w:t>
      </w:r>
      <w:r w:rsidR="007D1AC6">
        <w:t xml:space="preserve"> </w:t>
      </w:r>
    </w:p>
    <w:p w:rsidR="00661522" w:rsidRDefault="00661522" w:rsidP="00661522">
      <w:pPr>
        <w:pStyle w:val="DocumentBody"/>
        <w:numPr>
          <w:ilvl w:val="0"/>
          <w:numId w:val="23"/>
        </w:numPr>
        <w:spacing w:after="0"/>
        <w:ind w:left="357" w:hanging="357"/>
      </w:pPr>
      <w:r>
        <w:t xml:space="preserve">установление и развитие торгово-промышленных связей между компаниями обеих стран, </w:t>
      </w:r>
    </w:p>
    <w:p w:rsidR="00661522" w:rsidRDefault="00661522" w:rsidP="00661522">
      <w:pPr>
        <w:pStyle w:val="DocumentBody"/>
        <w:numPr>
          <w:ilvl w:val="0"/>
          <w:numId w:val="23"/>
        </w:numPr>
        <w:spacing w:after="0"/>
        <w:ind w:left="357" w:hanging="357"/>
      </w:pPr>
      <w:r>
        <w:t xml:space="preserve">повышение качества строительных ресурсов на отечественном строительном рынке, в том числе поступающих из иностранных государств, </w:t>
      </w:r>
    </w:p>
    <w:p w:rsidR="00661522" w:rsidRDefault="00661522" w:rsidP="00661522">
      <w:pPr>
        <w:pStyle w:val="DocumentBody"/>
        <w:numPr>
          <w:ilvl w:val="0"/>
          <w:numId w:val="23"/>
        </w:numPr>
        <w:spacing w:after="0"/>
        <w:ind w:left="357" w:hanging="357"/>
      </w:pPr>
      <w:r>
        <w:t xml:space="preserve">борьба с фальсификатом. </w:t>
      </w:r>
    </w:p>
    <w:p w:rsidR="00661522" w:rsidRDefault="00661522" w:rsidP="00661522">
      <w:pPr>
        <w:pStyle w:val="DocumentBody"/>
      </w:pPr>
      <w:r>
        <w:t xml:space="preserve">В минувший понедельник, 14 октября, делегация </w:t>
      </w:r>
      <w:r>
        <w:rPr>
          <w:b/>
        </w:rPr>
        <w:t>НОСТРОЙ</w:t>
      </w:r>
      <w:r>
        <w:t xml:space="preserve"> побывала на предприятии по производству лифтового оборудования "IFE Elevator Escalator" и ознакомилась с технологическим процессом изготовления продукции и системой контроля качества, с работой собственной лаборатории и испытательного центра. Особое внимание в ходе осмотра предприятия</w:t>
      </w:r>
    </w:p>
    <w:p w:rsidR="00661522" w:rsidRDefault="00661522" w:rsidP="00661522">
      <w:pPr>
        <w:pStyle w:val="DocumentBody"/>
      </w:pPr>
      <w:r>
        <w:t xml:space="preserve">Здесь же, на площадке завода, состоялась торжественная церемония подписания трехстороннего соглашения о сотрудничестве между </w:t>
      </w:r>
      <w:r>
        <w:rPr>
          <w:b/>
        </w:rPr>
        <w:t>НОСТРОЙ</w:t>
      </w:r>
      <w:r>
        <w:t>, Национальным объединением теплоэнергетического комплекса (НОТЭК) и "IFE Elevators CO., LTD".</w:t>
      </w:r>
    </w:p>
    <w:p w:rsidR="00661522" w:rsidRDefault="00661522" w:rsidP="00661522">
      <w:pPr>
        <w:pStyle w:val="DocumentBody"/>
      </w:pPr>
      <w:r>
        <w:t xml:space="preserve">Свои подписи в документе поставили президент </w:t>
      </w:r>
      <w:r>
        <w:rPr>
          <w:b/>
        </w:rPr>
        <w:t>НОСТРОЙ</w:t>
      </w:r>
      <w:r>
        <w:t xml:space="preserve"> Антон </w:t>
      </w:r>
      <w:r>
        <w:rPr>
          <w:b/>
        </w:rPr>
        <w:t>Глушков</w:t>
      </w:r>
      <w:r>
        <w:t>, исполнительный директор НОТЭК Александр Комиссаров и генеральный директор "IFE Elevators CO., LTD" Луо Хайян.</w:t>
      </w:r>
    </w:p>
    <w:p w:rsidR="00661522" w:rsidRDefault="00661522" w:rsidP="00661522">
      <w:pPr>
        <w:pStyle w:val="DocumentBody"/>
      </w:pPr>
      <w:r>
        <w:t>Стороны будут осуществлять сотрудничество на основе регулярно обновляемых планов мероприятий, направленных на создание условий развития сервиса в сфере лифтового обслуживания на территории России с участием оборудования и информационной системы "IFE ELEVATORS CO., LTD" с рассмотрением возможности создания на территории России совместного российско-китайского предприятия.</w:t>
      </w:r>
    </w:p>
    <w:p w:rsidR="00661522" w:rsidRDefault="00661522" w:rsidP="00661522">
      <w:pPr>
        <w:pStyle w:val="DocumentBody"/>
      </w:pPr>
      <w:r>
        <w:t xml:space="preserve">Стороны договорились о сотрудничестве по ряду направлений, в числе которых развитие Реестра добросовестных производителей и поставщиков строительной продукции </w:t>
      </w:r>
      <w:r>
        <w:rPr>
          <w:b/>
        </w:rPr>
        <w:t>НОСТРОЙ</w:t>
      </w:r>
      <w:r>
        <w:t xml:space="preserve"> (НРДП) и включение в него китайских производителей для работы на российском рынке.</w:t>
      </w:r>
    </w:p>
    <w:p w:rsidR="00661522" w:rsidRDefault="00661522" w:rsidP="00661522">
      <w:pPr>
        <w:pStyle w:val="DocumentBody"/>
      </w:pPr>
      <w:r>
        <w:t xml:space="preserve">Реестр добросовестных производителейнаправлен на борьбу с фальсификатом и внедрение добровольной маркировки строительной продукции, по которой потребитель сможет получить исчерпывающую информацию о товаре, его характеристиках и убедиться в его оригинальности. При вступлении в реестр продукция проходит лабораторные испытания, по результатам которых присваивается "Знак качества </w:t>
      </w:r>
      <w:r>
        <w:rPr>
          <w:b/>
        </w:rPr>
        <w:t>НОСТРОЙ</w:t>
      </w:r>
      <w:r>
        <w:t>". В результате на упаковку проверенных материалов наносится QR-код. При наведении камеры смартфона на QR-код пользователи могут перейти на персональную страницу производителя в Реестре добросовестных производителей.</w:t>
      </w:r>
    </w:p>
    <w:p w:rsidR="00661522" w:rsidRDefault="00661522" w:rsidP="00661522">
      <w:pPr>
        <w:pStyle w:val="DocumentBody"/>
      </w:pPr>
      <w:r>
        <w:t>В рамках соглашения также предполагается проведение встреч с участием экспертов с каждой из трех сторон для обмена опытом, оказания консультативной помощи в проводимых мероприятиях и в разработке нормативно-правовой документации.</w:t>
      </w:r>
    </w:p>
    <w:p w:rsidR="00661522" w:rsidRDefault="00661522" w:rsidP="00661522">
      <w:pPr>
        <w:pStyle w:val="DocumentAuthor"/>
      </w:pPr>
      <w:r>
        <w:t>Элеонора Ширинова</w:t>
      </w:r>
    </w:p>
    <w:p w:rsidR="00661522" w:rsidRDefault="00D53C9C" w:rsidP="00661522">
      <w:hyperlink r:id="rId15" w:history="1">
        <w:r w:rsidR="00661522">
          <w:rPr>
            <w:rStyle w:val="DocumentOriginalLink"/>
          </w:rPr>
          <w:t>https://www.all-sro.ru/news/nostroy-podpisal-soglashenie-s-notek-i-kitayskim-proizvoditelem-liftov-ife-elevators-co-ltd/</w:t>
        </w:r>
      </w:hyperlink>
    </w:p>
    <w:p w:rsidR="00661522" w:rsidRDefault="00661522" w:rsidP="00661522">
      <w:r>
        <w:rPr>
          <w:sz w:val="18"/>
        </w:rPr>
        <w:t>назад: </w:t>
      </w:r>
      <w:hyperlink w:anchor="ref_toc" w:history="1">
        <w:r>
          <w:rPr>
            <w:rStyle w:val="NavigationLink"/>
          </w:rPr>
          <w:t>оглавление</w:t>
        </w:r>
      </w:hyperlink>
    </w:p>
    <w:p w:rsidR="00E970AA" w:rsidRPr="00E970AA" w:rsidRDefault="00E970AA" w:rsidP="00E970AA">
      <w:pPr>
        <w:keepNext/>
        <w:keepLines/>
        <w:spacing w:before="200" w:line="240" w:lineRule="auto"/>
        <w:outlineLvl w:val="3"/>
        <w:rPr>
          <w:rFonts w:eastAsiaTheme="majorEastAsia" w:cstheme="majorBidi"/>
          <w:b/>
          <w:bCs/>
          <w:iCs/>
          <w:sz w:val="24"/>
        </w:rPr>
      </w:pPr>
      <w:bookmarkStart w:id="44" w:name="_Toc179961104"/>
      <w:r w:rsidRPr="00E970AA">
        <w:rPr>
          <w:rFonts w:eastAsiaTheme="majorEastAsia" w:cstheme="majorBidi"/>
          <w:b/>
          <w:bCs/>
          <w:iCs/>
          <w:sz w:val="16"/>
        </w:rPr>
        <w:lastRenderedPageBreak/>
        <w:t>15.10.2024</w:t>
      </w:r>
      <w:r w:rsidRPr="00E970AA">
        <w:rPr>
          <w:rFonts w:eastAsiaTheme="majorEastAsia" w:cstheme="majorBidi"/>
          <w:b/>
          <w:bCs/>
          <w:iCs/>
          <w:sz w:val="24"/>
        </w:rPr>
        <w:br/>
      </w:r>
      <w:r w:rsidRPr="00E970AA">
        <w:rPr>
          <w:rFonts w:eastAsiaTheme="majorEastAsia" w:cstheme="majorBidi"/>
          <w:b/>
          <w:bCs/>
          <w:iCs/>
          <w:sz w:val="16"/>
        </w:rPr>
        <w:t>Veresk Group (vereskgroup.ru)</w:t>
      </w:r>
      <w:r w:rsidRPr="00E970AA">
        <w:rPr>
          <w:rFonts w:eastAsiaTheme="majorEastAsia" w:cstheme="majorBidi"/>
          <w:b/>
          <w:bCs/>
          <w:iCs/>
          <w:sz w:val="24"/>
        </w:rPr>
        <w:br/>
        <w:t>Китайские компании могут войти в реестр производителей строительной продукции РФ</w:t>
      </w:r>
      <w:bookmarkEnd w:id="42"/>
      <w:bookmarkEnd w:id="44"/>
    </w:p>
    <w:p w:rsidR="00E970AA" w:rsidRPr="00E970AA" w:rsidRDefault="00E970AA" w:rsidP="00E970AA">
      <w:pPr>
        <w:spacing w:before="0" w:line="240" w:lineRule="auto"/>
        <w:ind w:firstLine="567"/>
        <w:jc w:val="both"/>
        <w:rPr>
          <w:sz w:val="18"/>
        </w:rPr>
      </w:pPr>
      <w:r w:rsidRPr="00E970AA">
        <w:rPr>
          <w:sz w:val="18"/>
        </w:rPr>
        <w:t xml:space="preserve">Китайские компании могут добавить в реестр добросовестных производителей и поставщиков строительной продукции для работы на российском рынке. Об этом говорится в сообщении </w:t>
      </w:r>
      <w:r w:rsidRPr="00E970AA">
        <w:rPr>
          <w:b/>
          <w:sz w:val="18"/>
        </w:rPr>
        <w:t>НОСТРОЙ</w:t>
      </w:r>
      <w:r w:rsidRPr="00E970AA">
        <w:rPr>
          <w:sz w:val="18"/>
        </w:rPr>
        <w:t xml:space="preserve"> со ссылкой на рабочую поездку в Китай и встречу с местными производителями строительного оборудования.</w:t>
      </w:r>
    </w:p>
    <w:p w:rsidR="00E970AA" w:rsidRPr="00E970AA" w:rsidRDefault="00E970AA" w:rsidP="00E970AA">
      <w:pPr>
        <w:spacing w:before="0" w:line="240" w:lineRule="auto"/>
        <w:ind w:firstLine="567"/>
        <w:jc w:val="both"/>
        <w:rPr>
          <w:sz w:val="18"/>
        </w:rPr>
      </w:pPr>
      <w:r w:rsidRPr="00E970AA">
        <w:rPr>
          <w:sz w:val="18"/>
        </w:rPr>
        <w:t>«</w:t>
      </w:r>
      <w:r w:rsidRPr="00E970AA">
        <w:rPr>
          <w:b/>
          <w:sz w:val="18"/>
        </w:rPr>
        <w:t>НОСТРОЙ</w:t>
      </w:r>
      <w:r w:rsidRPr="00E970AA">
        <w:rPr>
          <w:sz w:val="18"/>
        </w:rPr>
        <w:t xml:space="preserve"> в ходе рабочего визита в Китай договорился о сотрудничестве по ряду направлений, в числе которых развитие реестра добросовестных производителей и поставщиков строительной продукции с включением в него китайских производителей для работы на российском рынке», - отмечается в сообщении.</w:t>
      </w:r>
    </w:p>
    <w:p w:rsidR="00E970AA" w:rsidRPr="00E970AA" w:rsidRDefault="00E970AA" w:rsidP="00E970AA">
      <w:pPr>
        <w:spacing w:before="0" w:line="240" w:lineRule="auto"/>
        <w:ind w:firstLine="567"/>
        <w:jc w:val="both"/>
        <w:rPr>
          <w:sz w:val="18"/>
        </w:rPr>
      </w:pPr>
      <w:r w:rsidRPr="00E970AA">
        <w:rPr>
          <w:sz w:val="18"/>
        </w:rPr>
        <w:t xml:space="preserve">Как пояснили ТАСС в </w:t>
      </w:r>
      <w:r w:rsidRPr="00E970AA">
        <w:rPr>
          <w:b/>
          <w:sz w:val="18"/>
        </w:rPr>
        <w:t>НОСТРОЙ</w:t>
      </w:r>
      <w:r w:rsidRPr="00E970AA">
        <w:rPr>
          <w:sz w:val="18"/>
        </w:rPr>
        <w:t>, пока китайских компаний в этом реестре нет.</w:t>
      </w:r>
    </w:p>
    <w:p w:rsidR="00E970AA" w:rsidRPr="00E970AA" w:rsidRDefault="00E970AA" w:rsidP="00E970AA">
      <w:pPr>
        <w:spacing w:before="0" w:line="240" w:lineRule="auto"/>
        <w:ind w:firstLine="567"/>
        <w:jc w:val="both"/>
        <w:rPr>
          <w:sz w:val="18"/>
        </w:rPr>
      </w:pPr>
      <w:r w:rsidRPr="00E970AA">
        <w:rPr>
          <w:b/>
          <w:sz w:val="18"/>
        </w:rPr>
        <w:t>НОСТРОЙ</w:t>
      </w:r>
      <w:r w:rsidRPr="00E970AA">
        <w:rPr>
          <w:sz w:val="18"/>
        </w:rPr>
        <w:t xml:space="preserve"> создал каталог импортозамещения, помогающий проектировщикам и строителям подбирать аналоги отечественного производства по тем строительным материалам и оборудованию, производители которых ушли с российского рынка. В 2023 году на базе каталога совместно с Минстроем России и Минпромторгом был создан Национальный реестр добросовестных производителей и поставщиков строительной продукции. По состоянию на сентябрь 2024 года в него включены сведения более чем о 600 производителях.</w:t>
      </w:r>
    </w:p>
    <w:p w:rsidR="00E970AA" w:rsidRPr="00E970AA" w:rsidRDefault="00E970AA" w:rsidP="00E970AA">
      <w:pPr>
        <w:spacing w:before="0" w:line="240" w:lineRule="auto"/>
        <w:ind w:firstLine="567"/>
        <w:jc w:val="both"/>
        <w:rPr>
          <w:sz w:val="18"/>
        </w:rPr>
      </w:pPr>
      <w:r w:rsidRPr="00E970AA">
        <w:rPr>
          <w:sz w:val="18"/>
        </w:rPr>
        <w:t>Ранее мы писали о том, что Китай планирует наладить в России производство цемента для строительства 3D-домов.</w:t>
      </w:r>
    </w:p>
    <w:p w:rsidR="00E970AA" w:rsidRPr="00E970AA" w:rsidRDefault="00D53C9C" w:rsidP="00E970AA">
      <w:hyperlink r:id="rId16" w:history="1">
        <w:r w:rsidR="00E970AA" w:rsidRPr="00E970AA">
          <w:rPr>
            <w:color w:val="0000FF"/>
            <w:sz w:val="18"/>
            <w:u w:val="single"/>
          </w:rPr>
          <w:t>https://vereskgroup.ru/news/147861</w:t>
        </w:r>
      </w:hyperlink>
    </w:p>
    <w:p w:rsidR="00E970AA" w:rsidRPr="00E970AA" w:rsidRDefault="00E970AA" w:rsidP="00E970AA">
      <w:r w:rsidRPr="00E970AA">
        <w:rPr>
          <w:sz w:val="18"/>
        </w:rPr>
        <w:t>назад: </w:t>
      </w:r>
      <w:hyperlink w:anchor="ref_toc" w:history="1">
        <w:r w:rsidRPr="00E970AA">
          <w:rPr>
            <w:color w:val="0000FF"/>
            <w:sz w:val="18"/>
            <w:u w:val="single"/>
          </w:rPr>
          <w:t>оглавление</w:t>
        </w:r>
      </w:hyperlink>
    </w:p>
    <w:p w:rsidR="00E970AA" w:rsidRPr="00E970AA" w:rsidRDefault="00E970AA" w:rsidP="00E970AA">
      <w:pPr>
        <w:spacing w:line="240" w:lineRule="auto"/>
        <w:rPr>
          <w:rFonts w:eastAsia="Times New Roman" w:cs="Arial"/>
          <w:b/>
          <w:bCs/>
          <w:color w:val="808080"/>
          <w:szCs w:val="24"/>
          <w:lang w:eastAsia="ru-RU"/>
        </w:rPr>
      </w:pPr>
      <w:r w:rsidRPr="00E970AA">
        <w:rPr>
          <w:rFonts w:eastAsia="Times New Roman" w:cs="Arial"/>
          <w:b/>
          <w:bCs/>
          <w:color w:val="808080"/>
          <w:szCs w:val="24"/>
          <w:lang w:eastAsia="ru-RU"/>
        </w:rPr>
        <w:t>Сообщения с аналогичным содержанием:</w:t>
      </w:r>
    </w:p>
    <w:p w:rsidR="00E970AA" w:rsidRPr="00E970AA" w:rsidRDefault="00E970AA" w:rsidP="00E970AA">
      <w:pPr>
        <w:spacing w:line="240" w:lineRule="auto"/>
        <w:rPr>
          <w:b/>
          <w:sz w:val="16"/>
        </w:rPr>
      </w:pPr>
      <w:r w:rsidRPr="00E970AA">
        <w:rPr>
          <w:b/>
          <w:sz w:val="16"/>
        </w:rPr>
        <w:t>15.10.2024 Кто Строит.ру (ktostroit.ru)</w:t>
      </w:r>
      <w:r w:rsidRPr="00E970AA">
        <w:rPr>
          <w:b/>
          <w:sz w:val="16"/>
        </w:rPr>
        <w:br/>
        <w:t>Китайские компании могут войти в реестр производителей строительной продукции РФ</w:t>
      </w:r>
      <w:r w:rsidRPr="00E970AA">
        <w:rPr>
          <w:b/>
          <w:sz w:val="16"/>
        </w:rPr>
        <w:br/>
      </w:r>
      <w:hyperlink r:id="rId17" w:history="1">
        <w:r w:rsidRPr="00E970AA">
          <w:rPr>
            <w:color w:val="0000FF"/>
            <w:sz w:val="18"/>
            <w:u w:val="single"/>
          </w:rPr>
          <w:t>https://ktostroit.ru/news/319136/</w:t>
        </w:r>
      </w:hyperlink>
    </w:p>
    <w:p w:rsidR="00E970AA" w:rsidRPr="00E970AA" w:rsidRDefault="00E970AA" w:rsidP="00E970AA">
      <w:pPr>
        <w:spacing w:line="240" w:lineRule="auto"/>
        <w:rPr>
          <w:b/>
          <w:sz w:val="16"/>
        </w:rPr>
      </w:pPr>
      <w:r w:rsidRPr="00E970AA">
        <w:rPr>
          <w:b/>
          <w:sz w:val="16"/>
        </w:rPr>
        <w:t>15.10.2024 ИА «Центр Градостроительного Развития» (cud.news)</w:t>
      </w:r>
      <w:r w:rsidRPr="00E970AA">
        <w:rPr>
          <w:b/>
          <w:sz w:val="16"/>
        </w:rPr>
        <w:br/>
        <w:t>Китайские компании могут войти в реестр производителей строительной продукции РФ</w:t>
      </w:r>
      <w:r w:rsidRPr="00E970AA">
        <w:rPr>
          <w:b/>
          <w:sz w:val="16"/>
        </w:rPr>
        <w:br/>
      </w:r>
      <w:hyperlink r:id="rId18" w:history="1">
        <w:r w:rsidRPr="00E970AA">
          <w:rPr>
            <w:color w:val="0000FF"/>
            <w:sz w:val="18"/>
            <w:u w:val="single"/>
          </w:rPr>
          <w:t>https://cud.news/147861/</w:t>
        </w:r>
      </w:hyperlink>
    </w:p>
    <w:p w:rsidR="005258EC" w:rsidRPr="00E970AA" w:rsidRDefault="005258EC" w:rsidP="005258EC">
      <w:pPr>
        <w:keepNext/>
        <w:keepLines/>
        <w:spacing w:before="200" w:line="240" w:lineRule="auto"/>
        <w:outlineLvl w:val="3"/>
        <w:rPr>
          <w:rFonts w:eastAsiaTheme="majorEastAsia" w:cstheme="majorBidi"/>
          <w:b/>
          <w:bCs/>
          <w:iCs/>
          <w:sz w:val="24"/>
        </w:rPr>
      </w:pPr>
      <w:bookmarkStart w:id="45" w:name="_Toc179914858"/>
      <w:bookmarkStart w:id="46" w:name="_Toc179914857"/>
      <w:bookmarkStart w:id="47" w:name="_Toc179961105"/>
      <w:r w:rsidRPr="00E970AA">
        <w:rPr>
          <w:rFonts w:eastAsiaTheme="majorEastAsia" w:cstheme="majorBidi"/>
          <w:b/>
          <w:bCs/>
          <w:iCs/>
          <w:sz w:val="16"/>
        </w:rPr>
        <w:t>15.10.2024</w:t>
      </w:r>
      <w:r w:rsidRPr="00E970AA">
        <w:rPr>
          <w:rFonts w:eastAsiaTheme="majorEastAsia" w:cstheme="majorBidi"/>
          <w:b/>
          <w:bCs/>
          <w:iCs/>
          <w:sz w:val="24"/>
        </w:rPr>
        <w:br/>
      </w:r>
      <w:r w:rsidR="00E57A22" w:rsidRPr="00E57A22">
        <w:rPr>
          <w:rFonts w:eastAsiaTheme="majorEastAsia" w:cstheme="majorBidi"/>
          <w:b/>
          <w:bCs/>
          <w:iCs/>
          <w:sz w:val="16"/>
        </w:rPr>
        <w:t>1euromedia.ru</w:t>
      </w:r>
      <w:r w:rsidRPr="00E970AA">
        <w:rPr>
          <w:rFonts w:eastAsiaTheme="majorEastAsia" w:cstheme="majorBidi"/>
          <w:b/>
          <w:bCs/>
          <w:iCs/>
          <w:sz w:val="24"/>
        </w:rPr>
        <w:br/>
      </w:r>
      <w:r w:rsidRPr="005258EC">
        <w:rPr>
          <w:rFonts w:eastAsiaTheme="majorEastAsia" w:cstheme="majorBidi"/>
          <w:b/>
          <w:bCs/>
          <w:iCs/>
          <w:sz w:val="24"/>
        </w:rPr>
        <w:t>Китайские компании включат в реестр добросовестных производителей</w:t>
      </w:r>
      <w:bookmarkEnd w:id="47"/>
    </w:p>
    <w:p w:rsidR="005258EC" w:rsidRDefault="005258EC" w:rsidP="005258EC">
      <w:pPr>
        <w:spacing w:before="0" w:line="240" w:lineRule="auto"/>
        <w:ind w:firstLine="567"/>
        <w:jc w:val="both"/>
        <w:rPr>
          <w:sz w:val="18"/>
        </w:rPr>
      </w:pPr>
      <w:r w:rsidRPr="005258EC">
        <w:rPr>
          <w:b/>
          <w:sz w:val="18"/>
        </w:rPr>
        <w:t>НОСТРОЙ</w:t>
      </w:r>
      <w:r w:rsidRPr="005258EC">
        <w:rPr>
          <w:sz w:val="18"/>
        </w:rPr>
        <w:t xml:space="preserve"> проводит бизнес-миссию в Китае.</w:t>
      </w:r>
    </w:p>
    <w:p w:rsidR="005258EC" w:rsidRPr="005258EC" w:rsidRDefault="005258EC" w:rsidP="005258EC">
      <w:pPr>
        <w:spacing w:before="0" w:line="240" w:lineRule="auto"/>
        <w:ind w:firstLine="567"/>
        <w:jc w:val="both"/>
        <w:rPr>
          <w:sz w:val="18"/>
        </w:rPr>
      </w:pPr>
      <w:r w:rsidRPr="005258EC">
        <w:rPr>
          <w:sz w:val="18"/>
        </w:rPr>
        <w:t xml:space="preserve">Президент </w:t>
      </w:r>
      <w:r w:rsidRPr="005258EC">
        <w:rPr>
          <w:b/>
          <w:sz w:val="18"/>
        </w:rPr>
        <w:t>Национального объединения строителей (НОСТРОЙ) Антон Глушков</w:t>
      </w:r>
      <w:r w:rsidRPr="005258EC">
        <w:rPr>
          <w:sz w:val="18"/>
        </w:rPr>
        <w:t xml:space="preserve"> возглавил российскую делегацию, которая совместно с Союзом Русско-Гуандунских предпринимателей прибыла в Гуанчжоу. В программе делового визита – посещение производственных и строительных площадок, участие в тематических круглых столах 136-й Кантонской ярмарки, диалог бизнеса, а также заключение ряда стратегически важных соглашений, направленных на улучшение инвестиционного климата в сфере строительства России и Китая.</w:t>
      </w:r>
    </w:p>
    <w:p w:rsidR="005258EC" w:rsidRPr="005258EC" w:rsidRDefault="005258EC" w:rsidP="005258EC">
      <w:pPr>
        <w:spacing w:before="0" w:line="240" w:lineRule="auto"/>
        <w:ind w:firstLine="567"/>
        <w:jc w:val="both"/>
        <w:rPr>
          <w:sz w:val="18"/>
        </w:rPr>
      </w:pPr>
      <w:r w:rsidRPr="005258EC">
        <w:rPr>
          <w:sz w:val="18"/>
        </w:rPr>
        <w:t xml:space="preserve">Сегодня в России формируется единый механизм контроля качества строительной продукции, который построен на принципах Национального реестра добросовестных производителей. Оператором реестра является </w:t>
      </w:r>
      <w:r w:rsidRPr="005258EC">
        <w:rPr>
          <w:b/>
          <w:sz w:val="18"/>
        </w:rPr>
        <w:t>НОСТРОЙ</w:t>
      </w:r>
      <w:r w:rsidRPr="005258EC">
        <w:rPr>
          <w:sz w:val="18"/>
        </w:rPr>
        <w:t>.</w:t>
      </w:r>
    </w:p>
    <w:p w:rsidR="005258EC" w:rsidRPr="005258EC" w:rsidRDefault="005258EC" w:rsidP="005258EC">
      <w:pPr>
        <w:spacing w:before="0" w:line="240" w:lineRule="auto"/>
        <w:ind w:firstLine="567"/>
        <w:jc w:val="both"/>
        <w:rPr>
          <w:sz w:val="18"/>
        </w:rPr>
      </w:pPr>
      <w:r w:rsidRPr="005258EC">
        <w:rPr>
          <w:sz w:val="18"/>
        </w:rPr>
        <w:t xml:space="preserve">Представители </w:t>
      </w:r>
      <w:r w:rsidRPr="005258EC">
        <w:rPr>
          <w:b/>
          <w:sz w:val="18"/>
        </w:rPr>
        <w:t>НОСТРОЙ</w:t>
      </w:r>
      <w:r w:rsidRPr="005258EC">
        <w:rPr>
          <w:sz w:val="18"/>
        </w:rPr>
        <w:t xml:space="preserve"> договорились с китайскими компаниями о сотрудничестве по ряду направлений, в числе которых развитие реестра с включением в него китайских производителей для работы на российском рынке. В частности, будут созданы условия развития сервиса в сфере лифтового обслуживания на территории России с возможностью создания совместного российско-китайского предприятия.</w:t>
      </w:r>
    </w:p>
    <w:p w:rsidR="005258EC" w:rsidRPr="005258EC" w:rsidRDefault="005258EC" w:rsidP="005258EC">
      <w:pPr>
        <w:spacing w:before="0" w:line="240" w:lineRule="auto"/>
        <w:ind w:firstLine="567"/>
        <w:jc w:val="both"/>
        <w:rPr>
          <w:sz w:val="18"/>
        </w:rPr>
      </w:pPr>
      <w:r w:rsidRPr="005258EC">
        <w:rPr>
          <w:sz w:val="18"/>
        </w:rPr>
        <w:t xml:space="preserve">Делегация </w:t>
      </w:r>
      <w:r w:rsidRPr="005258EC">
        <w:rPr>
          <w:b/>
          <w:sz w:val="18"/>
        </w:rPr>
        <w:t>НОСТРОЙ</w:t>
      </w:r>
      <w:r w:rsidRPr="005258EC">
        <w:rPr>
          <w:sz w:val="18"/>
        </w:rPr>
        <w:t xml:space="preserve"> продолжит свою работу в КНР до 18 октября. Представители строительного сообщества России примут участие в 136-й Кантонской ярмарке, которая проводится с 1957-го года два раза в год. Ежегодно экспозицию посещают более 200 тысяч бизнесменов из разных стран.</w:t>
      </w:r>
    </w:p>
    <w:p w:rsidR="005258EC" w:rsidRPr="00E970AA" w:rsidRDefault="005258EC" w:rsidP="005258EC">
      <w:pPr>
        <w:spacing w:before="0" w:line="240" w:lineRule="auto"/>
        <w:ind w:firstLine="567"/>
        <w:jc w:val="both"/>
        <w:rPr>
          <w:sz w:val="18"/>
        </w:rPr>
      </w:pPr>
      <w:r w:rsidRPr="005258EC">
        <w:rPr>
          <w:sz w:val="18"/>
        </w:rPr>
        <w:t xml:space="preserve">Добавим, что о международных контактах </w:t>
      </w:r>
      <w:r w:rsidRPr="005258EC">
        <w:rPr>
          <w:b/>
          <w:sz w:val="18"/>
        </w:rPr>
        <w:t>НОСТРОЙ</w:t>
      </w:r>
      <w:r w:rsidRPr="005258EC">
        <w:rPr>
          <w:sz w:val="18"/>
        </w:rPr>
        <w:t xml:space="preserve"> и реестре добросовестных производителей писал отраслевой журнал «Вестник».</w:t>
      </w:r>
    </w:p>
    <w:p w:rsidR="005258EC" w:rsidRPr="005258EC" w:rsidRDefault="005258EC" w:rsidP="005258EC">
      <w:pPr>
        <w:rPr>
          <w:sz w:val="18"/>
        </w:rPr>
      </w:pPr>
      <w:hyperlink r:id="rId19" w:history="1">
        <w:r w:rsidRPr="005258EC">
          <w:rPr>
            <w:rStyle w:val="a7"/>
            <w:sz w:val="18"/>
          </w:rPr>
          <w:t>https://1euromedia.ru/news/stroitelstvo/kitayskie-kompanii-vklyuchat-v-reestr-dobrosovestnykh-proizvoditeley/?utm_source=yxnews&amp;utm_medium=desktop&amp;utm_referrer=https%3A%2F%2Fdzen.ru%2Fnews%2Fsearch</w:t>
        </w:r>
      </w:hyperlink>
      <w:r w:rsidRPr="005258EC">
        <w:rPr>
          <w:sz w:val="18"/>
        </w:rPr>
        <w:t xml:space="preserve"> </w:t>
      </w:r>
    </w:p>
    <w:p w:rsidR="005258EC" w:rsidRPr="00E970AA" w:rsidRDefault="005258EC" w:rsidP="005258EC">
      <w:r w:rsidRPr="00E970AA">
        <w:rPr>
          <w:sz w:val="18"/>
        </w:rPr>
        <w:t>назад: </w:t>
      </w:r>
      <w:hyperlink w:anchor="ref_toc" w:history="1">
        <w:r w:rsidRPr="00E970AA">
          <w:rPr>
            <w:color w:val="0000FF"/>
            <w:sz w:val="18"/>
            <w:u w:val="single"/>
          </w:rPr>
          <w:t>оглавление</w:t>
        </w:r>
      </w:hyperlink>
    </w:p>
    <w:p w:rsidR="009673E3" w:rsidRDefault="009673E3" w:rsidP="009673E3">
      <w:pPr>
        <w:pStyle w:val="4"/>
      </w:pPr>
      <w:bookmarkStart w:id="48" w:name="_Toc179961106"/>
      <w:r>
        <w:rPr>
          <w:rStyle w:val="DocumentDate"/>
        </w:rPr>
        <w:lastRenderedPageBreak/>
        <w:t>15.10.2024</w:t>
      </w:r>
      <w:r>
        <w:br/>
      </w:r>
      <w:r>
        <w:rPr>
          <w:rStyle w:val="DocumentSource"/>
        </w:rPr>
        <w:t>Национальное объединение строителей (nostroy.ru)</w:t>
      </w:r>
      <w:r>
        <w:br/>
      </w:r>
      <w:r>
        <w:rPr>
          <w:rStyle w:val="DocumentName"/>
        </w:rPr>
        <w:t>Определены победители Национального конкурса профессионального мастерства «Строймастер»</w:t>
      </w:r>
      <w:bookmarkEnd w:id="45"/>
      <w:bookmarkEnd w:id="48"/>
    </w:p>
    <w:p w:rsidR="009673E3" w:rsidRDefault="009673E3" w:rsidP="009673E3">
      <w:pPr>
        <w:pStyle w:val="DocumentBody"/>
      </w:pPr>
      <w:r>
        <w:t>В Екатеринбурге завершился всероссийский этап XIV Национального конкурса профессионального мастерства «Строймастер». В этом году в нем участвовали более 700 профессионалов и столько же студентов, а среди победителей и призеров есть представители Петербурга и Ленинградской области.</w:t>
      </w:r>
    </w:p>
    <w:p w:rsidR="009673E3" w:rsidRDefault="009673E3" w:rsidP="009673E3">
      <w:pPr>
        <w:pStyle w:val="DocumentBody"/>
      </w:pPr>
      <w:r>
        <w:t>Конкурс уже многие годы проводится Национальным объединением строителей при поддержке Минстроя. Это одно из крупнейших отраслевых мероприятий, которое призвано повысить престиж профессий и информированность о них, а также удержать высокие стандарты и завоевать интерес подрастающего поколения.</w:t>
      </w:r>
    </w:p>
    <w:p w:rsidR="009673E3" w:rsidRDefault="009673E3" w:rsidP="009673E3">
      <w:pPr>
        <w:pStyle w:val="DocumentBody"/>
      </w:pPr>
      <w:r>
        <w:t>С февраля по май в 50 регионах прошел первый этап конкурса, где определили лучших сварщиков, каменщиков, штукатуров и монтажников каркасно-обшивных конструкций. Соревнования включали практическую и теоретическая части и собрали более 11 тыс. зрителей по всей стране.</w:t>
      </w:r>
    </w:p>
    <w:p w:rsidR="009673E3" w:rsidRDefault="009673E3" w:rsidP="009673E3">
      <w:pPr>
        <w:pStyle w:val="DocumentBody"/>
      </w:pPr>
      <w:r>
        <w:t>Всероссийский этап проводился в рамках Международной строительной недели и форума 100+ TechnoBuild, прошедшего в Екатеринбурге. В нем участвовали 69 профессионалов и студентов из 33 субъектов РФ. Финальные соревнования состоялись на двух площадках: в Центре повышения квалификации ООО «НАКС-Урал» и впервые на реальном строительном объекте – здании школы на 1500 мест на улице Советской.</w:t>
      </w:r>
    </w:p>
    <w:p w:rsidR="007D1AC6" w:rsidRDefault="009673E3" w:rsidP="009673E3">
      <w:pPr>
        <w:pStyle w:val="DocumentBody"/>
      </w:pPr>
      <w:r>
        <w:t>На торжественной церемонии открытия финального этапа председатель оргкомитета конкурса, первый заместитель министра строительства и ЖКХ Александр Ломакин отметил важность наличия в конкурсе студенческой лиги: «К сожалению, не всегда труд простого рабочего, простого строителя оценивается по заслугам. Не всегда молодежь стремится идти в строительные профессии. Престиж звания «человек труда» утерян и благодаря нашим действиям, этому конкурсу, команде НОСТРОЙ, надеюсь, получится его возродить».</w:t>
      </w:r>
    </w:p>
    <w:p w:rsidR="009673E3" w:rsidRDefault="009673E3" w:rsidP="009673E3">
      <w:pPr>
        <w:pStyle w:val="DocumentBody"/>
      </w:pPr>
      <w:r>
        <w:t xml:space="preserve">Сопредседатель оргкомитета «Строймастера», президент НОСТРОЙ Антон Глушков был рад видеть столько участников: «Это не только профессионалы, но и отважные люди. Решиться на участие – это всегда риск, здесь нужна смелость. В первом конкурсе участвовали 60 человек, сейчас 700, и думаю, что это не предел, будет расти профессионализм и конкуренция. В прошлом году поставлен очередной рекорд по объемам жилищного строительства, объем бюджетных ассигнований, несмотря на все вызовы, не падает. Это гарантирует нам всем занятость, достойную зарплату и хорошие горизонты развития. Надеюсь, состязания будут интересными и занимательными. Надеюсь на честную конкуренцию». </w:t>
      </w:r>
    </w:p>
    <w:p w:rsidR="009673E3" w:rsidRDefault="009673E3" w:rsidP="009673E3">
      <w:pPr>
        <w:pStyle w:val="DocumentBody"/>
      </w:pPr>
      <w:r>
        <w:t>Министр строительства и развития инфраструктуры Свердловской области Григорий Сурганов благодарил НОСТРОЙ за ежегодные усилия по проведению конкурса: «Мы как никогда понимаем, как важно уменьшать дефицит профессиональных кадров, с учетом намеченных объемов строительства. Уверен, что на конкурсе будет конкурентная и очень крутая борьба».</w:t>
      </w:r>
    </w:p>
    <w:p w:rsidR="009673E3" w:rsidRDefault="009673E3" w:rsidP="009673E3">
      <w:pPr>
        <w:pStyle w:val="DocumentBody"/>
      </w:pPr>
      <w:r>
        <w:t xml:space="preserve">«Строительная отрасль – это и новации, и сохранение традиций. И все это возможно благодаря профессионалам своего дела. Вы уже лидеры в своих регионах, достояние своих образовательных организаций и компаний. Всем победы, в том числе над самими собой. Желаю, чтобы вы показали себя и были довольны результатами», – заявила председатель Екатеринбургской городской Думы Анна Гурарий. </w:t>
      </w:r>
    </w:p>
    <w:p w:rsidR="009673E3" w:rsidRDefault="009673E3" w:rsidP="009673E3">
      <w:pPr>
        <w:pStyle w:val="DocumentBody"/>
      </w:pPr>
      <w:r>
        <w:t xml:space="preserve">Кадры про запас </w:t>
      </w:r>
    </w:p>
    <w:p w:rsidR="009673E3" w:rsidRDefault="009673E3" w:rsidP="009673E3">
      <w:pPr>
        <w:pStyle w:val="DocumentBody"/>
      </w:pPr>
      <w:r>
        <w:t>В рамках деловой программы форума (после церемонии открытия финального этапа конкурса) прошел организованный НОСТРОЙ круглый стол, где обсуждались кадровый потенциал отрасли и факторы производительности труда.</w:t>
      </w:r>
    </w:p>
    <w:p w:rsidR="009673E3" w:rsidRDefault="009673E3" w:rsidP="009673E3">
      <w:pPr>
        <w:pStyle w:val="DocumentBody"/>
      </w:pPr>
      <w:r>
        <w:t>«Много лет все, что связано с образованием, было прерогативой органов исполнительные власти, которые формировали образовательные программы, методические планы и т. д. Понимаем, что сегодня это совместная задача. Надо найти правильные пропорции участия бизнеса, государства, самого работника. Сейчас у нас рекордно низкая безработица, а сложившиеся рынки иностранной рабочей силы уже не такие привлекательные. Надо искать новые подходы повышения производительности, поиска новых трудовых ресурсов, технологий и инструментов», – говорит Антон Мороз.</w:t>
      </w:r>
    </w:p>
    <w:p w:rsidR="009673E3" w:rsidRDefault="009673E3" w:rsidP="009673E3">
      <w:pPr>
        <w:pStyle w:val="DocumentBody"/>
      </w:pPr>
      <w:r>
        <w:t xml:space="preserve">Руководитель Центра компетенций образовательной деятельности Минстроя РФ Ирина Минина рассказала о концепции подготовки кадров для строительной отрасли и сферы ЖКХ, разработанной ведомством вместе с отраслевыми союзами и ассоциациями, с консорциумом «Строительство и архитектура». Ее цель – обеспечить высококвалифицированными и эффективными специалистами инженерных и рабочих специальностей, которые владеют навыками подбора и применения инновационных технологий и инструментов, все этапы инвестиционно-строительного цикла. «Для этого предусмотрена системная и комплексная работа, начиная от профориентации для школьников и до поддержки педагогов </w:t>
      </w:r>
      <w:r>
        <w:lastRenderedPageBreak/>
        <w:t>отраслевого образования и научных деятелей. Проект постановления уже внесен в Правительство РФ. Мы говорим не только о нынешней потребности, но и о том, как, затратив меньше ресурсов, подготовить специалиста, который будет востребован всю свою жизнь. Пора пересмотреть формирование запроса на кадры. Надо думать на десятилетия вперед. Это сложно, но только так можно сформировать новое сообщество строителей, которые будут гордиться профессией и понимать, что они нужны так же, как учителя или врачи», – пояснила Ирина Минина.</w:t>
      </w:r>
      <w:r w:rsidR="007D1AC6">
        <w:t xml:space="preserve"> </w:t>
      </w:r>
    </w:p>
    <w:p w:rsidR="009673E3" w:rsidRDefault="009673E3" w:rsidP="009673E3">
      <w:pPr>
        <w:pStyle w:val="DocumentBody"/>
      </w:pPr>
      <w:r>
        <w:t xml:space="preserve">Футуристические стройки </w:t>
      </w:r>
    </w:p>
    <w:p w:rsidR="009673E3" w:rsidRDefault="009673E3" w:rsidP="009673E3">
      <w:pPr>
        <w:pStyle w:val="DocumentBody"/>
      </w:pPr>
      <w:r>
        <w:t xml:space="preserve">В рамках форума 100+ TechnoBuild НОСТРОЙ организовал ряд деловых мероприятий. Например, международную конференцию, на которой была всесторонне рассмотрена новая модель технического регулирования. По инициативе Национального объединения строителей состоялась дискуссия об импортозамещении и проблеме фальсификации на рынке стройматериалов. А пленарное заседание форума было посвящено строительству будущего. </w:t>
      </w:r>
    </w:p>
    <w:p w:rsidR="009673E3" w:rsidRDefault="009673E3" w:rsidP="009673E3">
      <w:pPr>
        <w:pStyle w:val="DocumentBody"/>
      </w:pPr>
      <w:r>
        <w:t>Руководитель ГК «Страна Девелопмент» Александр Гайдуков рассказал о новых «фишках»: «Один из трендов – квартира по подписке. Когда клиент не привязан к конкретному лоту, допускается смена района, города, комнатности. Мы понимаем, что в будущем люди станут более мобильны, а в сами жилища все больше будут проникать IT-технологии. «Умные» колонки уже стоят во многих квартирах, которые сдаются с полной отделкой. Формат доставки трансформируется. В ближайшие 10–15 лет ряд товаров будут доставлять по воздуху. Мы размышляем, как предусмотреть такую доставку в новостройках: балконы, специальные места и пр.».</w:t>
      </w:r>
    </w:p>
    <w:p w:rsidR="009673E3" w:rsidRDefault="009673E3" w:rsidP="009673E3">
      <w:pPr>
        <w:pStyle w:val="DocumentBody"/>
      </w:pPr>
      <w:r>
        <w:t>«В наши проекты закладываются пять направлений, – поделился генеральный директор «УГМК-Застройщик» Евгений Мордовин. – Это увеличение плотности: возможно, не очень гуманно выглядит, но дает рост возможностей для жителей, бизнеса и эффективного использования земли. Это оптимизация структуры и размера кварталов: переход от масштабной застройки микрорайонами к квартальной. Кварталы должны быть не больше 200 на 200 метров, что создает комфортную пешеходную среду. Жилые зоны следует разбивать офисными кварталами, парками и т. д. Надо увеличить долю объектов инфраструктуры непосредственно в жилых кварталах с 5% до 15% – два-три этажа должны занимать детские сады, бассейны, магазины, фитнес, офисы и т. д. Плюс приоритет пешеходных пространств и масштабное озеленение».</w:t>
      </w:r>
    </w:p>
    <w:p w:rsidR="009673E3" w:rsidRDefault="009673E3" w:rsidP="009673E3">
      <w:pPr>
        <w:pStyle w:val="DocumentBody"/>
      </w:pPr>
      <w:r>
        <w:t>Дизайнер Артемий Лебедев напомнил строителям о действенных решениях прошлого: «Базовая вещь, которой мы себя лишаем, – окно с форточкой. Маркетологи скажут, что сделали микропроветривание и т. д. Но простая форточка – потрясающее изобретение. Ее можно открыть больше или меньше – в зависимости от личного комфорта. То же самое касается звукоизоляции, толщины стен, ощущения от материалов. Даже 500 лет назад была потребность выйти в уютный дворик или на площадь, пройтись по уютной улочке. Эти человеческие потребности никуда не делись».</w:t>
      </w:r>
    </w:p>
    <w:p w:rsidR="009673E3" w:rsidRDefault="009673E3" w:rsidP="009673E3">
      <w:pPr>
        <w:pStyle w:val="DocumentBody"/>
      </w:pPr>
      <w:r>
        <w:t xml:space="preserve">Генеральный директор ГК PRINZIP Геннадий Черных уверен, что серьезный импульс получат малые города: «100 лет назад произошла глобальная смена технологического уклада, революционные изменения в производстве, управлении, скорости передачи информации и транспорте. Тогда это называлось индустриализация. А сегодня происходит новая технологическая революция». </w:t>
      </w:r>
    </w:p>
    <w:p w:rsidR="009673E3" w:rsidRDefault="009673E3" w:rsidP="009673E3">
      <w:pPr>
        <w:pStyle w:val="DocumentBody"/>
      </w:pPr>
      <w:r>
        <w:t>Первый заместитель генерального директора «Газпром инвест» Илья Козлов придерживается мнения, что развиваться будут города с населением более 50 тыс. человек: «Мы стоим на пороге демографической ямы. Небольшие моногорода и моногорода-спутники более крупных агломераций будут отмирать. Мы видим много проектов развития организованных агломераций, но точно не малых городов – у нас просто нет этих человеческих ресурсов. Государству приходится признать, что некоторые умирающие поселки надо перестать спасать. Нужно сделать выбор: развивать агломерацию, которая способствует созданию производств в одной точке или тащить пять-семь умирающих городов, которые тянут большую социальную нагрузку».</w:t>
      </w:r>
    </w:p>
    <w:p w:rsidR="009673E3" w:rsidRDefault="009673E3" w:rsidP="009673E3">
      <w:pPr>
        <w:pStyle w:val="DocumentBody"/>
      </w:pPr>
      <w:r>
        <w:t xml:space="preserve">Победители и призеры национального конкурса профессионального мастерства «Строймастер-2024» </w:t>
      </w:r>
    </w:p>
    <w:p w:rsidR="009673E3" w:rsidRDefault="009673E3" w:rsidP="009673E3">
      <w:pPr>
        <w:pStyle w:val="DocumentBody"/>
      </w:pPr>
      <w:r>
        <w:t xml:space="preserve">ПРОФЕССИОНАЛЫ </w:t>
      </w:r>
    </w:p>
    <w:p w:rsidR="009673E3" w:rsidRDefault="009673E3" w:rsidP="009673E3">
      <w:pPr>
        <w:pStyle w:val="DocumentBody"/>
      </w:pPr>
      <w:r>
        <w:t xml:space="preserve">«Лучший штукатур»: </w:t>
      </w:r>
    </w:p>
    <w:p w:rsidR="009673E3" w:rsidRDefault="007D1AC6" w:rsidP="009673E3">
      <w:pPr>
        <w:pStyle w:val="DocumentBody"/>
      </w:pPr>
      <w:r>
        <w:t xml:space="preserve"> </w:t>
      </w:r>
      <w:r w:rsidR="009673E3">
        <w:t xml:space="preserve">I место – Айч Денис Александрович, ООО «Прима», Ленинградская область, СЗФО </w:t>
      </w:r>
    </w:p>
    <w:p w:rsidR="009673E3" w:rsidRDefault="007D1AC6" w:rsidP="009673E3">
      <w:pPr>
        <w:pStyle w:val="DocumentBody"/>
      </w:pPr>
      <w:r>
        <w:t xml:space="preserve"> </w:t>
      </w:r>
      <w:r w:rsidR="009673E3">
        <w:t xml:space="preserve">II место – Перепелкин Павел Александрович, ООО «Инженерные технологии», Ставропольский край, СКФО </w:t>
      </w:r>
    </w:p>
    <w:p w:rsidR="009673E3" w:rsidRDefault="007D1AC6" w:rsidP="009673E3">
      <w:pPr>
        <w:pStyle w:val="DocumentBody"/>
      </w:pPr>
      <w:r>
        <w:t xml:space="preserve"> </w:t>
      </w:r>
      <w:r w:rsidR="009673E3">
        <w:t xml:space="preserve">III место – Турсункулов Бахтоварджон Кахрамонджонович, ООО «АСК «КЕММА», Челябинская область, УФО </w:t>
      </w:r>
    </w:p>
    <w:p w:rsidR="009673E3" w:rsidRDefault="009673E3" w:rsidP="009673E3">
      <w:pPr>
        <w:pStyle w:val="DocumentBody"/>
      </w:pPr>
      <w:r>
        <w:t xml:space="preserve">«Лучший монтажник каркасно-обшивных конструкций»: </w:t>
      </w:r>
    </w:p>
    <w:p w:rsidR="009673E3" w:rsidRDefault="007D1AC6" w:rsidP="009673E3">
      <w:pPr>
        <w:pStyle w:val="DocumentBody"/>
      </w:pPr>
      <w:r>
        <w:t xml:space="preserve"> </w:t>
      </w:r>
      <w:r w:rsidR="009673E3">
        <w:t xml:space="preserve">I место – Дымбрылов Дамдин Цыренович, ООО «СЗ «АТОЛЛ», Забайкальский край, ДФО </w:t>
      </w:r>
    </w:p>
    <w:p w:rsidR="009673E3" w:rsidRDefault="007D1AC6" w:rsidP="009673E3">
      <w:pPr>
        <w:pStyle w:val="DocumentBody"/>
      </w:pPr>
      <w:r>
        <w:lastRenderedPageBreak/>
        <w:t xml:space="preserve"> </w:t>
      </w:r>
      <w:r w:rsidR="009673E3">
        <w:t xml:space="preserve">II место – Шахлаев Виктор Александрович, ООО «ИнСтрой», Мурманская область, СЗФО </w:t>
      </w:r>
    </w:p>
    <w:p w:rsidR="009673E3" w:rsidRDefault="007D1AC6" w:rsidP="009673E3">
      <w:pPr>
        <w:pStyle w:val="DocumentBody"/>
      </w:pPr>
      <w:r>
        <w:t xml:space="preserve"> </w:t>
      </w:r>
      <w:r w:rsidR="009673E3">
        <w:t>III место – Фадейчев Александр Дмитриевич, ИП «Баженов Р. С.», Санкт-Петербург</w:t>
      </w:r>
      <w:r>
        <w:t xml:space="preserve"> </w:t>
      </w:r>
    </w:p>
    <w:p w:rsidR="009673E3" w:rsidRDefault="009673E3" w:rsidP="009673E3">
      <w:pPr>
        <w:pStyle w:val="DocumentBody"/>
      </w:pPr>
      <w:r>
        <w:t xml:space="preserve">«Лучший сварщик»: </w:t>
      </w:r>
    </w:p>
    <w:p w:rsidR="009673E3" w:rsidRDefault="007D1AC6" w:rsidP="009673E3">
      <w:pPr>
        <w:pStyle w:val="DocumentBody"/>
      </w:pPr>
      <w:r>
        <w:t xml:space="preserve"> </w:t>
      </w:r>
      <w:r w:rsidR="009673E3">
        <w:t xml:space="preserve">I место – Ольховский Валентин Николаевич, ООО «Газпром трансгаз Сургут», Ханты-Мансийский автономный округ, УФО </w:t>
      </w:r>
    </w:p>
    <w:p w:rsidR="009673E3" w:rsidRDefault="007D1AC6" w:rsidP="009673E3">
      <w:pPr>
        <w:pStyle w:val="DocumentBody"/>
      </w:pPr>
      <w:r>
        <w:t xml:space="preserve"> </w:t>
      </w:r>
      <w:r w:rsidR="009673E3">
        <w:t xml:space="preserve">II место – Володин Сергей Васильевич, АО «Михайловский ГОК им. А. В. Варичева», Курская область, ЦФО </w:t>
      </w:r>
    </w:p>
    <w:p w:rsidR="009673E3" w:rsidRDefault="007D1AC6" w:rsidP="009673E3">
      <w:pPr>
        <w:pStyle w:val="DocumentBody"/>
      </w:pPr>
      <w:r>
        <w:t xml:space="preserve"> </w:t>
      </w:r>
      <w:r w:rsidR="009673E3">
        <w:t xml:space="preserve">III место – 3еновский Александр Николаевич, Ассоциация «СРО «СКВ», Вологодская область, СЗФО </w:t>
      </w:r>
    </w:p>
    <w:p w:rsidR="009673E3" w:rsidRDefault="009673E3" w:rsidP="009673E3">
      <w:pPr>
        <w:pStyle w:val="DocumentBody"/>
      </w:pPr>
      <w:r>
        <w:t xml:space="preserve">«Лучший каменщик»: </w:t>
      </w:r>
    </w:p>
    <w:p w:rsidR="009673E3" w:rsidRDefault="007D1AC6" w:rsidP="009673E3">
      <w:pPr>
        <w:pStyle w:val="DocumentBody"/>
      </w:pPr>
      <w:r>
        <w:t xml:space="preserve"> </w:t>
      </w:r>
      <w:r w:rsidR="009673E3">
        <w:t xml:space="preserve">I место – Херкун Сергей Сергеевич, ООО «СМП СЕРВИС», Москва </w:t>
      </w:r>
    </w:p>
    <w:p w:rsidR="009673E3" w:rsidRDefault="007D1AC6" w:rsidP="009673E3">
      <w:pPr>
        <w:pStyle w:val="DocumentBody"/>
      </w:pPr>
      <w:r>
        <w:t xml:space="preserve"> </w:t>
      </w:r>
      <w:r w:rsidR="009673E3">
        <w:t xml:space="preserve">II место – Борискин Евгений Владимирович, ООО «СК «Профи-Строй», Пензенская область, ПФО </w:t>
      </w:r>
    </w:p>
    <w:p w:rsidR="009673E3" w:rsidRDefault="007D1AC6" w:rsidP="009673E3">
      <w:pPr>
        <w:pStyle w:val="DocumentBody"/>
      </w:pPr>
      <w:r>
        <w:t xml:space="preserve"> </w:t>
      </w:r>
      <w:r w:rsidR="009673E3">
        <w:t xml:space="preserve">III место – Чижков Кирилл Арсеньевич, Ассоциация «СРО «СКВ», Вологодская область, СЗФО </w:t>
      </w:r>
    </w:p>
    <w:p w:rsidR="009673E3" w:rsidRDefault="009673E3" w:rsidP="009673E3">
      <w:pPr>
        <w:pStyle w:val="DocumentBody"/>
      </w:pPr>
      <w:r>
        <w:t>«Лучший штукатур»: I место – Айч Денис (ЛО)</w:t>
      </w:r>
    </w:p>
    <w:p w:rsidR="009673E3" w:rsidRDefault="009673E3" w:rsidP="009673E3">
      <w:pPr>
        <w:pStyle w:val="DocumentBody"/>
      </w:pPr>
      <w:r>
        <w:t>«Лучший монтажник»: III место – Фадейчев Александр (СПб)</w:t>
      </w:r>
    </w:p>
    <w:p w:rsidR="009673E3" w:rsidRDefault="009673E3" w:rsidP="009673E3">
      <w:pPr>
        <w:pStyle w:val="DocumentBody"/>
      </w:pPr>
      <w:r>
        <w:t xml:space="preserve">СТУДЕНЧЕСКАЯ ЛИГА </w:t>
      </w:r>
    </w:p>
    <w:p w:rsidR="009673E3" w:rsidRDefault="009673E3" w:rsidP="009673E3">
      <w:pPr>
        <w:pStyle w:val="DocumentBody"/>
      </w:pPr>
      <w:r>
        <w:t xml:space="preserve">«Лучший штукатур»: </w:t>
      </w:r>
    </w:p>
    <w:p w:rsidR="009673E3" w:rsidRDefault="007D1AC6" w:rsidP="009673E3">
      <w:pPr>
        <w:pStyle w:val="DocumentBody"/>
      </w:pPr>
      <w:r>
        <w:t xml:space="preserve"> </w:t>
      </w:r>
      <w:r w:rsidR="009673E3">
        <w:t xml:space="preserve">I место – Табачков Кирилл Сергеевич, КГБПОУ «ААСК», Алтайский край, СФО </w:t>
      </w:r>
    </w:p>
    <w:p w:rsidR="009673E3" w:rsidRDefault="007D1AC6" w:rsidP="009673E3">
      <w:pPr>
        <w:pStyle w:val="DocumentBody"/>
      </w:pPr>
      <w:r>
        <w:t xml:space="preserve"> </w:t>
      </w:r>
      <w:r w:rsidR="009673E3">
        <w:t xml:space="preserve">II место – Майсейчик Максим Иванович, СПб ГБПОУ «АРД», Санкт-Петербург </w:t>
      </w:r>
    </w:p>
    <w:p w:rsidR="009673E3" w:rsidRDefault="007D1AC6" w:rsidP="009673E3">
      <w:pPr>
        <w:pStyle w:val="DocumentBody"/>
      </w:pPr>
      <w:r>
        <w:t xml:space="preserve"> </w:t>
      </w:r>
      <w:r w:rsidR="009673E3">
        <w:t xml:space="preserve">III место – Новиков Илья Артемович, ГБПОУ «СОЧГК им. О. Колычева», Костромская область, ЦФО </w:t>
      </w:r>
    </w:p>
    <w:p w:rsidR="009673E3" w:rsidRDefault="009673E3" w:rsidP="009673E3">
      <w:pPr>
        <w:pStyle w:val="DocumentBody"/>
      </w:pPr>
      <w:r>
        <w:t xml:space="preserve">«Лучший монтажник каркасно-обшивных конструкций»: </w:t>
      </w:r>
    </w:p>
    <w:p w:rsidR="009673E3" w:rsidRDefault="007D1AC6" w:rsidP="009673E3">
      <w:pPr>
        <w:pStyle w:val="DocumentBody"/>
      </w:pPr>
      <w:r>
        <w:t xml:space="preserve"> </w:t>
      </w:r>
      <w:r w:rsidR="009673E3">
        <w:t xml:space="preserve">I место – Кычаков Георгий Евгеньевич, ГБПОУ «ММПК», Республика Башкортостан, ПФО </w:t>
      </w:r>
    </w:p>
    <w:p w:rsidR="009673E3" w:rsidRDefault="007D1AC6" w:rsidP="009673E3">
      <w:pPr>
        <w:pStyle w:val="DocumentBody"/>
      </w:pPr>
      <w:r>
        <w:t xml:space="preserve"> </w:t>
      </w:r>
      <w:r w:rsidR="009673E3">
        <w:t xml:space="preserve">II место – Дятел Михаил Иванович, ГБПОУ «МСМТ», Челябинская область, УФО </w:t>
      </w:r>
    </w:p>
    <w:p w:rsidR="009673E3" w:rsidRDefault="007D1AC6" w:rsidP="009673E3">
      <w:pPr>
        <w:pStyle w:val="DocumentBody"/>
      </w:pPr>
      <w:r>
        <w:t xml:space="preserve"> </w:t>
      </w:r>
      <w:r w:rsidR="009673E3">
        <w:t xml:space="preserve">III место – Масюк Дмитрий Сергеевич, СПб ГБПОУ «КПСС», Санкт-Петербург </w:t>
      </w:r>
    </w:p>
    <w:p w:rsidR="009673E3" w:rsidRDefault="009673E3" w:rsidP="009673E3">
      <w:pPr>
        <w:pStyle w:val="DocumentBody"/>
      </w:pPr>
      <w:r>
        <w:t>«Лучший сварщик»:</w:t>
      </w:r>
      <w:r w:rsidR="007D1AC6">
        <w:t xml:space="preserve"> </w:t>
      </w:r>
    </w:p>
    <w:p w:rsidR="009673E3" w:rsidRDefault="007D1AC6" w:rsidP="009673E3">
      <w:pPr>
        <w:pStyle w:val="DocumentBody"/>
      </w:pPr>
      <w:r>
        <w:t xml:space="preserve"> </w:t>
      </w:r>
      <w:r w:rsidR="009673E3">
        <w:t xml:space="preserve">I место – Вавилов Денис Дмитриевич, ГБОУ СПО «Петровский колледж», Санкт-Петербург </w:t>
      </w:r>
    </w:p>
    <w:p w:rsidR="009673E3" w:rsidRDefault="007D1AC6" w:rsidP="009673E3">
      <w:pPr>
        <w:pStyle w:val="DocumentBody"/>
      </w:pPr>
      <w:r>
        <w:t xml:space="preserve"> </w:t>
      </w:r>
      <w:r w:rsidR="009673E3">
        <w:t xml:space="preserve">II место – Энэбишиев Тумэн Данзанович, ГПОУ «ЧТОТИБ», Забайкальский край, ДФО </w:t>
      </w:r>
    </w:p>
    <w:p w:rsidR="009673E3" w:rsidRDefault="007D1AC6" w:rsidP="009673E3">
      <w:pPr>
        <w:pStyle w:val="DocumentBody"/>
      </w:pPr>
      <w:r>
        <w:t xml:space="preserve"> </w:t>
      </w:r>
      <w:r w:rsidR="009673E3">
        <w:t xml:space="preserve">III место – Штепо Данил Артемович, ГБПОУ МО «СПК», Московская область, ЦФО </w:t>
      </w:r>
    </w:p>
    <w:p w:rsidR="009673E3" w:rsidRDefault="009673E3" w:rsidP="009673E3">
      <w:pPr>
        <w:pStyle w:val="DocumentBody"/>
      </w:pPr>
      <w:r>
        <w:t xml:space="preserve">«Лучший каменщик»: </w:t>
      </w:r>
    </w:p>
    <w:p w:rsidR="009673E3" w:rsidRDefault="007D1AC6" w:rsidP="009673E3">
      <w:pPr>
        <w:pStyle w:val="DocumentBody"/>
      </w:pPr>
      <w:r>
        <w:t xml:space="preserve"> </w:t>
      </w:r>
      <w:r w:rsidR="009673E3">
        <w:t>I место – Семенов Юрий Дмитриевич, ГБПОУ «26 Кадр», Москва</w:t>
      </w:r>
      <w:r>
        <w:t xml:space="preserve"> </w:t>
      </w:r>
    </w:p>
    <w:p w:rsidR="009673E3" w:rsidRDefault="007D1AC6" w:rsidP="009673E3">
      <w:pPr>
        <w:pStyle w:val="DocumentBody"/>
      </w:pPr>
      <w:r>
        <w:t xml:space="preserve"> </w:t>
      </w:r>
      <w:r w:rsidR="009673E3">
        <w:t xml:space="preserve">II место – Захаров Александр Александрович, ГБПОУ «Тверской технологический колледж», Тверская область, ЦФО </w:t>
      </w:r>
    </w:p>
    <w:p w:rsidR="009673E3" w:rsidRDefault="007D1AC6" w:rsidP="009673E3">
      <w:pPr>
        <w:pStyle w:val="DocumentBody"/>
      </w:pPr>
      <w:r>
        <w:t xml:space="preserve"> </w:t>
      </w:r>
      <w:r w:rsidR="009673E3">
        <w:t xml:space="preserve">III место – Шалапугин Максим Андреевич, БУ «ЮПК», Ханты-Мансийский автономный округ, УФО </w:t>
      </w:r>
    </w:p>
    <w:p w:rsidR="009673E3" w:rsidRPr="009673E3" w:rsidRDefault="00D53C9C" w:rsidP="009673E3">
      <w:pPr>
        <w:rPr>
          <w:sz w:val="18"/>
        </w:rPr>
      </w:pPr>
      <w:hyperlink r:id="rId20" w:history="1">
        <w:r w:rsidR="009673E3" w:rsidRPr="009673E3">
          <w:rPr>
            <w:rStyle w:val="a7"/>
            <w:sz w:val="18"/>
          </w:rPr>
          <w:t>https://nostroy.ru/company/news/?COMP_ID=t_news&amp;CUR_TAB=0&amp;eid=39866&amp;sphrase_id=156600</w:t>
        </w:r>
      </w:hyperlink>
      <w:r w:rsidR="009673E3" w:rsidRPr="009673E3">
        <w:rPr>
          <w:sz w:val="18"/>
        </w:rPr>
        <w:t xml:space="preserve"> </w:t>
      </w:r>
    </w:p>
    <w:p w:rsidR="009673E3" w:rsidRDefault="009673E3" w:rsidP="009673E3">
      <w:r>
        <w:rPr>
          <w:sz w:val="18"/>
        </w:rPr>
        <w:t>назад: </w:t>
      </w:r>
      <w:hyperlink w:anchor="ref_toc" w:history="1">
        <w:r>
          <w:rPr>
            <w:rStyle w:val="NavigationLink"/>
          </w:rPr>
          <w:t>оглавление</w:t>
        </w:r>
      </w:hyperlink>
    </w:p>
    <w:p w:rsidR="009673E3" w:rsidRDefault="009673E3" w:rsidP="009673E3">
      <w:pPr>
        <w:pStyle w:val="4"/>
      </w:pPr>
      <w:bookmarkStart w:id="49" w:name="_Toc179961107"/>
      <w:r>
        <w:rPr>
          <w:rStyle w:val="DocumentDate"/>
        </w:rPr>
        <w:t>15.10.2024</w:t>
      </w:r>
      <w:r>
        <w:br/>
      </w:r>
      <w:r>
        <w:rPr>
          <w:rStyle w:val="DocumentSource"/>
        </w:rPr>
        <w:t>Национальное объединение строителей (nostroy.ru)</w:t>
      </w:r>
      <w:r>
        <w:br/>
      </w:r>
      <w:r>
        <w:rPr>
          <w:rStyle w:val="DocumentName"/>
        </w:rPr>
        <w:t>Петербургские студенты стали победителями Национального конкурса профессионального мастерства «Строймастер» 2024 года</w:t>
      </w:r>
      <w:bookmarkEnd w:id="46"/>
      <w:bookmarkEnd w:id="49"/>
    </w:p>
    <w:p w:rsidR="009673E3" w:rsidRDefault="009673E3" w:rsidP="009673E3">
      <w:pPr>
        <w:pStyle w:val="DocumentBody"/>
      </w:pPr>
      <w:r>
        <w:t>В начале октября в Екатеринбурге проходил национальный конкурс профессионального мастерства «Строймастер - 2024».</w:t>
      </w:r>
    </w:p>
    <w:p w:rsidR="009673E3" w:rsidRDefault="009673E3" w:rsidP="009673E3">
      <w:pPr>
        <w:pStyle w:val="DocumentBody"/>
      </w:pPr>
      <w:r>
        <w:t>«Строймастер» - это уникальная площадка, на которой встречаются настоящие профессионалы своего дела. Здесь соревнуются специалисты, которые не только возрождают, но и развивают традиции строительной отрасли. Этот конкурс позволяет участникам продемонстрировать свои навыки, обменяться опытом и вдохновиться достижениями коллег.</w:t>
      </w:r>
    </w:p>
    <w:p w:rsidR="009673E3" w:rsidRDefault="009673E3" w:rsidP="009673E3">
      <w:pPr>
        <w:pStyle w:val="DocumentBody"/>
      </w:pPr>
      <w:r>
        <w:lastRenderedPageBreak/>
        <w:t>В этом году впервые в номинации «Студенческая лига» приняли участие студенты образовательных организаций.</w:t>
      </w:r>
    </w:p>
    <w:p w:rsidR="009673E3" w:rsidRDefault="009673E3" w:rsidP="009673E3">
      <w:pPr>
        <w:pStyle w:val="DocumentBody"/>
      </w:pPr>
      <w:r>
        <w:t>Санкт Петербург на Всероссийском конкурсе представляли три участника, которые по результатам соревнований стали победителями и призерами:</w:t>
      </w:r>
    </w:p>
    <w:p w:rsidR="009673E3" w:rsidRDefault="009673E3" w:rsidP="009673E3">
      <w:pPr>
        <w:pStyle w:val="DocumentBody"/>
      </w:pPr>
      <w:r>
        <w:t>- в номинации «Лучший сварщик»:</w:t>
      </w:r>
    </w:p>
    <w:p w:rsidR="009673E3" w:rsidRDefault="009673E3" w:rsidP="009673E3">
      <w:pPr>
        <w:pStyle w:val="DocumentBody"/>
      </w:pPr>
      <w:r>
        <w:t>I место - Вавилов Денис Дмитриевич, ГБОУ СПО «Петровский колледж», г Санкт Петербург</w:t>
      </w:r>
    </w:p>
    <w:p w:rsidR="009673E3" w:rsidRDefault="009673E3" w:rsidP="009673E3">
      <w:pPr>
        <w:pStyle w:val="DocumentBody"/>
      </w:pPr>
      <w:r>
        <w:t>- в номинации «Лучший штукатур»:</w:t>
      </w:r>
    </w:p>
    <w:p w:rsidR="009673E3" w:rsidRDefault="009673E3" w:rsidP="009673E3">
      <w:pPr>
        <w:pStyle w:val="DocumentBody"/>
      </w:pPr>
      <w:r>
        <w:t>II место - Майсейчик Максим Иванович, СПб ГБПОУ «Академия реставрации и дизайна», г. Санкт Петербург</w:t>
      </w:r>
    </w:p>
    <w:p w:rsidR="009673E3" w:rsidRDefault="009673E3" w:rsidP="009673E3">
      <w:pPr>
        <w:pStyle w:val="DocumentBody"/>
      </w:pPr>
      <w:r>
        <w:t>- в номинации «Монтажник каркасно-обшивных конструкций»:</w:t>
      </w:r>
    </w:p>
    <w:p w:rsidR="009673E3" w:rsidRDefault="009673E3" w:rsidP="009673E3">
      <w:pPr>
        <w:pStyle w:val="DocumentBody"/>
      </w:pPr>
      <w:r>
        <w:t>III место - Масюк Дмитрий Сергеевич, СПб ГБ ПОУ «Колледж «Петростройсервис».</w:t>
      </w:r>
    </w:p>
    <w:p w:rsidR="009673E3" w:rsidRDefault="00D53C9C" w:rsidP="009673E3">
      <w:hyperlink r:id="rId21" w:history="1">
        <w:r w:rsidR="009673E3">
          <w:rPr>
            <w:rStyle w:val="DocumentOriginalLink"/>
          </w:rPr>
          <w:t>https://nostroy.ru/regions/szfo/news/?news_main_eid=39867</w:t>
        </w:r>
      </w:hyperlink>
    </w:p>
    <w:p w:rsidR="009673E3" w:rsidRDefault="009673E3" w:rsidP="009673E3">
      <w:r>
        <w:rPr>
          <w:sz w:val="18"/>
        </w:rPr>
        <w:t>назад: </w:t>
      </w:r>
      <w:hyperlink w:anchor="ref_toc" w:history="1">
        <w:r>
          <w:rPr>
            <w:rStyle w:val="NavigationLink"/>
          </w:rPr>
          <w:t>оглавление</w:t>
        </w:r>
      </w:hyperlink>
    </w:p>
    <w:p w:rsidR="003701E2" w:rsidRPr="00E970AA" w:rsidRDefault="003701E2" w:rsidP="003701E2">
      <w:pPr>
        <w:keepNext/>
        <w:keepLines/>
        <w:spacing w:before="200" w:line="240" w:lineRule="auto"/>
        <w:outlineLvl w:val="3"/>
        <w:rPr>
          <w:rFonts w:eastAsiaTheme="majorEastAsia" w:cstheme="majorBidi"/>
          <w:b/>
          <w:bCs/>
          <w:iCs/>
          <w:sz w:val="24"/>
        </w:rPr>
      </w:pPr>
      <w:bookmarkStart w:id="50" w:name="_Toc179914853"/>
      <w:bookmarkStart w:id="51" w:name="_Toc179961108"/>
      <w:r w:rsidRPr="00E970AA">
        <w:rPr>
          <w:rFonts w:eastAsiaTheme="majorEastAsia" w:cstheme="majorBidi"/>
          <w:b/>
          <w:bCs/>
          <w:iCs/>
          <w:sz w:val="16"/>
        </w:rPr>
        <w:t>15.10.2024</w:t>
      </w:r>
      <w:r w:rsidRPr="00E970AA">
        <w:rPr>
          <w:rFonts w:eastAsiaTheme="majorEastAsia" w:cstheme="majorBidi"/>
          <w:b/>
          <w:bCs/>
          <w:iCs/>
          <w:sz w:val="24"/>
        </w:rPr>
        <w:br/>
      </w:r>
      <w:r w:rsidRPr="00E970AA">
        <w:rPr>
          <w:rFonts w:eastAsiaTheme="majorEastAsia" w:cstheme="majorBidi"/>
          <w:b/>
          <w:bCs/>
          <w:iCs/>
          <w:sz w:val="16"/>
        </w:rPr>
        <w:t>Национальное объединение строителей (nostroy.ru)</w:t>
      </w:r>
      <w:r w:rsidRPr="00E970AA">
        <w:rPr>
          <w:rFonts w:eastAsiaTheme="majorEastAsia" w:cstheme="majorBidi"/>
          <w:b/>
          <w:bCs/>
          <w:iCs/>
          <w:sz w:val="24"/>
        </w:rPr>
        <w:br/>
        <w:t>12 октября 2024 года в Республике Мордовия состоялся конкурс профессионального мастерства среди работников дорожного хозяйства в номинациях «Лучший машинист автогрейдера» и «Лучший машинист экскаватора"</w:t>
      </w:r>
      <w:bookmarkEnd w:id="50"/>
      <w:bookmarkEnd w:id="51"/>
    </w:p>
    <w:p w:rsidR="003701E2" w:rsidRPr="00E970AA" w:rsidRDefault="003701E2" w:rsidP="003701E2">
      <w:pPr>
        <w:spacing w:before="0" w:line="240" w:lineRule="auto"/>
        <w:ind w:firstLine="567"/>
        <w:jc w:val="both"/>
        <w:rPr>
          <w:sz w:val="18"/>
        </w:rPr>
      </w:pPr>
      <w:r w:rsidRPr="00E970AA">
        <w:rPr>
          <w:sz w:val="18"/>
        </w:rPr>
        <w:t>Организаторами данного мероприятия выступили:</w:t>
      </w:r>
    </w:p>
    <w:p w:rsidR="003701E2" w:rsidRPr="00E970AA" w:rsidRDefault="003701E2" w:rsidP="003701E2">
      <w:pPr>
        <w:spacing w:before="0" w:line="240" w:lineRule="auto"/>
        <w:ind w:firstLine="567"/>
        <w:jc w:val="both"/>
        <w:rPr>
          <w:sz w:val="18"/>
        </w:rPr>
      </w:pPr>
      <w:r w:rsidRPr="00E970AA">
        <w:rPr>
          <w:sz w:val="18"/>
        </w:rPr>
        <w:t>· Государственный комитет по транспорту и дорожному хозяйству Республики Мордовия</w:t>
      </w:r>
    </w:p>
    <w:p w:rsidR="003701E2" w:rsidRPr="00E970AA" w:rsidRDefault="003701E2" w:rsidP="003701E2">
      <w:pPr>
        <w:spacing w:before="0" w:line="240" w:lineRule="auto"/>
        <w:ind w:firstLine="567"/>
        <w:jc w:val="both"/>
        <w:rPr>
          <w:sz w:val="18"/>
        </w:rPr>
      </w:pPr>
      <w:r w:rsidRPr="00E970AA">
        <w:rPr>
          <w:sz w:val="18"/>
        </w:rPr>
        <w:t>· Саморегулируемая организация «Ассоциация строителей Мордовии»</w:t>
      </w:r>
    </w:p>
    <w:p w:rsidR="003701E2" w:rsidRPr="00E970AA" w:rsidRDefault="003701E2" w:rsidP="003701E2">
      <w:pPr>
        <w:spacing w:before="0" w:line="240" w:lineRule="auto"/>
        <w:ind w:firstLine="567"/>
        <w:jc w:val="both"/>
        <w:rPr>
          <w:sz w:val="18"/>
        </w:rPr>
      </w:pPr>
      <w:r w:rsidRPr="00E970AA">
        <w:rPr>
          <w:sz w:val="18"/>
        </w:rPr>
        <w:t>· Частное образовательное учреждение дополнительного профессионального образования «Саранский Дом науки и техники»</w:t>
      </w:r>
    </w:p>
    <w:p w:rsidR="003701E2" w:rsidRPr="00E970AA" w:rsidRDefault="003701E2" w:rsidP="003701E2">
      <w:pPr>
        <w:spacing w:before="0" w:line="240" w:lineRule="auto"/>
        <w:ind w:firstLine="567"/>
        <w:jc w:val="both"/>
        <w:rPr>
          <w:sz w:val="18"/>
        </w:rPr>
      </w:pPr>
      <w:r w:rsidRPr="00E970AA">
        <w:rPr>
          <w:sz w:val="18"/>
        </w:rPr>
        <w:t>· Мордовская региональная организация Общероссийского профсоюза работников автомобильного транспорта и дорожного хозяйства</w:t>
      </w:r>
    </w:p>
    <w:p w:rsidR="003701E2" w:rsidRPr="00E970AA" w:rsidRDefault="003701E2" w:rsidP="003701E2">
      <w:pPr>
        <w:spacing w:before="0" w:line="240" w:lineRule="auto"/>
        <w:ind w:firstLine="567"/>
        <w:jc w:val="both"/>
        <w:rPr>
          <w:sz w:val="18"/>
        </w:rPr>
      </w:pPr>
      <w:r w:rsidRPr="00E970AA">
        <w:rPr>
          <w:sz w:val="18"/>
        </w:rPr>
        <w:t>Спецтехника для мероприятия была предоставлена партнером конкурса Обществом с ограниченной ответственностью «РСТ Групп».</w:t>
      </w:r>
    </w:p>
    <w:p w:rsidR="003701E2" w:rsidRPr="00E970AA" w:rsidRDefault="003701E2" w:rsidP="003701E2">
      <w:pPr>
        <w:spacing w:before="0" w:line="240" w:lineRule="auto"/>
        <w:ind w:firstLine="567"/>
        <w:jc w:val="both"/>
        <w:rPr>
          <w:sz w:val="18"/>
        </w:rPr>
      </w:pPr>
      <w:r w:rsidRPr="00E970AA">
        <w:rPr>
          <w:sz w:val="18"/>
        </w:rPr>
        <w:t>Конкурс состоял из двух этапов: теория и практика. Сначала конкурсанты писали тестирование на знание правил по безопасной эксплуатации дорожно-строительных машин. После в рамках практической части экскаваторщики забивали гвозди зубом ковша, выкапывали котлованы по заданным параметрам, перемещали бревна. Машинисты автогрейдера проходили змейку, перемещали шину средним отвалом по наклонной доске и забивали шину средним отвалом в ворота.</w:t>
      </w:r>
    </w:p>
    <w:p w:rsidR="003701E2" w:rsidRPr="00E970AA" w:rsidRDefault="003701E2" w:rsidP="003701E2">
      <w:pPr>
        <w:spacing w:before="0" w:line="240" w:lineRule="auto"/>
        <w:ind w:firstLine="567"/>
        <w:jc w:val="both"/>
        <w:rPr>
          <w:sz w:val="18"/>
        </w:rPr>
      </w:pPr>
      <w:r w:rsidRPr="00E970AA">
        <w:rPr>
          <w:sz w:val="18"/>
        </w:rPr>
        <w:t>Лучшими в своей профессии стали:</w:t>
      </w:r>
    </w:p>
    <w:p w:rsidR="003701E2" w:rsidRPr="00E970AA" w:rsidRDefault="003701E2" w:rsidP="003701E2">
      <w:pPr>
        <w:spacing w:before="0" w:line="240" w:lineRule="auto"/>
        <w:ind w:firstLine="567"/>
        <w:jc w:val="both"/>
        <w:rPr>
          <w:sz w:val="18"/>
        </w:rPr>
      </w:pPr>
      <w:r w:rsidRPr="00E970AA">
        <w:rPr>
          <w:sz w:val="18"/>
        </w:rPr>
        <w:t>1 место и звание «Лучший машинист автогрейдера», а также денежный приз в размере 50 тыс. рублей получил - Новиков Николай Евгеньевич (Машинист автогрейдера ООО «Современные технологии дорожного строительства»)</w:t>
      </w:r>
    </w:p>
    <w:p w:rsidR="003701E2" w:rsidRPr="00E970AA" w:rsidRDefault="003701E2" w:rsidP="003701E2">
      <w:pPr>
        <w:spacing w:before="0" w:line="240" w:lineRule="auto"/>
        <w:ind w:firstLine="567"/>
        <w:jc w:val="both"/>
        <w:rPr>
          <w:sz w:val="18"/>
        </w:rPr>
      </w:pPr>
      <w:r w:rsidRPr="00E970AA">
        <w:rPr>
          <w:sz w:val="18"/>
        </w:rPr>
        <w:t>2 место в номинации «Лучший машинист автогрейдера», а также денежный приз в размере 30 тыс. рублей забрал - Глушенков Валерий Николаевич (Машинист автогрейдера Чамзинского дорожного ремонтно-строительного управления структурного подразделения АО «Мордовавтодор»)</w:t>
      </w:r>
    </w:p>
    <w:p w:rsidR="003701E2" w:rsidRPr="00E970AA" w:rsidRDefault="003701E2" w:rsidP="003701E2">
      <w:pPr>
        <w:spacing w:before="0" w:line="240" w:lineRule="auto"/>
        <w:ind w:firstLine="567"/>
        <w:jc w:val="both"/>
        <w:rPr>
          <w:sz w:val="18"/>
        </w:rPr>
      </w:pPr>
      <w:r w:rsidRPr="00E970AA">
        <w:rPr>
          <w:sz w:val="18"/>
        </w:rPr>
        <w:t>3 место в номинации «Лучший машинист автогрейдера», а также денежный приз в размере 20 тыс. рублей везет домой - Касаткин Михаил Михайлович (Машинист автогрейдера ООО «Мордовдорстрой»)</w:t>
      </w:r>
    </w:p>
    <w:p w:rsidR="003701E2" w:rsidRPr="00E970AA" w:rsidRDefault="003701E2" w:rsidP="003701E2">
      <w:pPr>
        <w:spacing w:before="0" w:line="240" w:lineRule="auto"/>
        <w:ind w:firstLine="567"/>
        <w:jc w:val="both"/>
        <w:rPr>
          <w:sz w:val="18"/>
        </w:rPr>
      </w:pPr>
      <w:r w:rsidRPr="00E970AA">
        <w:rPr>
          <w:sz w:val="18"/>
        </w:rPr>
        <w:t>1 место и звание «Лучший машинист экскаватора», а также денежный приз в размере 50 тыс. рублей получил - Мамкин Александр Владимирович (машинист экскаватора ООО «Современные технологии дорожного строительства»)</w:t>
      </w:r>
    </w:p>
    <w:p w:rsidR="003701E2" w:rsidRPr="00E970AA" w:rsidRDefault="003701E2" w:rsidP="003701E2">
      <w:pPr>
        <w:spacing w:before="0" w:line="240" w:lineRule="auto"/>
        <w:ind w:firstLine="567"/>
        <w:jc w:val="both"/>
        <w:rPr>
          <w:sz w:val="18"/>
        </w:rPr>
      </w:pPr>
      <w:r w:rsidRPr="00E970AA">
        <w:rPr>
          <w:sz w:val="18"/>
        </w:rPr>
        <w:t>2 место в номинации «Лучший машинист экскаватора», а также денежный приз в размере 30 тыс. рублей забрал - Серебряков Александр Сергеевич (машинист экскаватора ООО «Мордовдорстрой»)</w:t>
      </w:r>
    </w:p>
    <w:p w:rsidR="003701E2" w:rsidRPr="00E970AA" w:rsidRDefault="003701E2" w:rsidP="003701E2">
      <w:pPr>
        <w:spacing w:before="0" w:line="240" w:lineRule="auto"/>
        <w:ind w:firstLine="567"/>
        <w:jc w:val="both"/>
        <w:rPr>
          <w:sz w:val="18"/>
        </w:rPr>
      </w:pPr>
      <w:r w:rsidRPr="00E970AA">
        <w:rPr>
          <w:sz w:val="18"/>
        </w:rPr>
        <w:t>3 место в номинации «Лучший машинист экскаватора» », а также денежный приз в размере 20 тыс. рублей везет домой - Барашков Александр Викторович (машинист экскаватора 6 разряда общества с ограниченной ответственностью «МАПО-ТРАНС»)</w:t>
      </w:r>
    </w:p>
    <w:p w:rsidR="003701E2" w:rsidRPr="00E970AA" w:rsidRDefault="003701E2" w:rsidP="003701E2">
      <w:pPr>
        <w:spacing w:before="0" w:line="240" w:lineRule="auto"/>
        <w:ind w:firstLine="567"/>
        <w:jc w:val="both"/>
        <w:rPr>
          <w:sz w:val="18"/>
        </w:rPr>
      </w:pPr>
      <w:r w:rsidRPr="00E970AA">
        <w:rPr>
          <w:sz w:val="18"/>
        </w:rPr>
        <w:t>В номинации «Лучший знаток правил по безопасной эксплуатации дорожно-строительных машин» звание «отличник» теоретического этапа получил машинист экскаватора ООО «МАПО-ТРАНС» Барашков Александр Викторович. Он набрал самое большое количество баллов по теории среди всех участников конкурса.</w:t>
      </w:r>
    </w:p>
    <w:p w:rsidR="003701E2" w:rsidRPr="00E970AA" w:rsidRDefault="003701E2" w:rsidP="003701E2">
      <w:pPr>
        <w:spacing w:before="0" w:line="240" w:lineRule="auto"/>
        <w:ind w:firstLine="567"/>
        <w:jc w:val="both"/>
        <w:rPr>
          <w:sz w:val="18"/>
        </w:rPr>
      </w:pPr>
      <w:r w:rsidRPr="00E970AA">
        <w:rPr>
          <w:sz w:val="18"/>
        </w:rPr>
        <w:t>Благодарим организации, которые направили лучших специалистов для участия в конкурсе!</w:t>
      </w:r>
    </w:p>
    <w:p w:rsidR="003701E2" w:rsidRPr="00E970AA" w:rsidRDefault="00D53C9C" w:rsidP="003701E2">
      <w:hyperlink r:id="rId22" w:history="1">
        <w:r w:rsidR="003701E2" w:rsidRPr="00E970AA">
          <w:rPr>
            <w:color w:val="0000FF"/>
            <w:sz w:val="18"/>
            <w:u w:val="single"/>
          </w:rPr>
          <w:t>https://nostroy.ru/regions/szfo/news/?news_main_eid=39871</w:t>
        </w:r>
      </w:hyperlink>
    </w:p>
    <w:p w:rsidR="003701E2" w:rsidRPr="00E970AA" w:rsidRDefault="003701E2" w:rsidP="003701E2">
      <w:r w:rsidRPr="00E970AA">
        <w:rPr>
          <w:sz w:val="18"/>
        </w:rPr>
        <w:lastRenderedPageBreak/>
        <w:t>назад: </w:t>
      </w:r>
      <w:hyperlink w:anchor="ref_toc" w:history="1">
        <w:r w:rsidRPr="00E970AA">
          <w:rPr>
            <w:color w:val="0000FF"/>
            <w:sz w:val="18"/>
            <w:u w:val="single"/>
          </w:rPr>
          <w:t>оглавление</w:t>
        </w:r>
      </w:hyperlink>
    </w:p>
    <w:p w:rsidR="003701E2" w:rsidRPr="00E970AA" w:rsidRDefault="003701E2" w:rsidP="003701E2">
      <w:pPr>
        <w:spacing w:line="240" w:lineRule="auto"/>
        <w:rPr>
          <w:rFonts w:eastAsia="Times New Roman" w:cs="Arial"/>
          <w:b/>
          <w:bCs/>
          <w:color w:val="808080"/>
          <w:szCs w:val="24"/>
          <w:lang w:eastAsia="ru-RU"/>
        </w:rPr>
      </w:pPr>
      <w:r w:rsidRPr="00E970AA">
        <w:rPr>
          <w:rFonts w:eastAsia="Times New Roman" w:cs="Arial"/>
          <w:b/>
          <w:bCs/>
          <w:color w:val="808080"/>
          <w:szCs w:val="24"/>
          <w:lang w:eastAsia="ru-RU"/>
        </w:rPr>
        <w:t>Сообщения с аналогичным содержанием:</w:t>
      </w:r>
    </w:p>
    <w:p w:rsidR="003701E2" w:rsidRPr="00E970AA" w:rsidRDefault="003701E2" w:rsidP="003701E2">
      <w:pPr>
        <w:spacing w:line="240" w:lineRule="auto"/>
        <w:rPr>
          <w:b/>
          <w:sz w:val="16"/>
        </w:rPr>
      </w:pPr>
      <w:r w:rsidRPr="00E970AA">
        <w:rPr>
          <w:b/>
          <w:sz w:val="16"/>
        </w:rPr>
        <w:t>15.10.2024 Национальное объединение строителей (nostroy.ru)</w:t>
      </w:r>
      <w:r w:rsidRPr="00E970AA">
        <w:rPr>
          <w:b/>
          <w:sz w:val="16"/>
        </w:rPr>
        <w:br/>
        <w:t>В Мордовии определили лучших машинистов автогрейдера и экскаватора</w:t>
      </w:r>
      <w:r w:rsidRPr="00E970AA">
        <w:rPr>
          <w:b/>
          <w:sz w:val="16"/>
        </w:rPr>
        <w:br/>
      </w:r>
      <w:hyperlink r:id="rId23" w:history="1">
        <w:r w:rsidRPr="00E970AA">
          <w:rPr>
            <w:color w:val="0000FF"/>
            <w:sz w:val="18"/>
            <w:u w:val="single"/>
          </w:rPr>
          <w:t>https://nostroy.ru/company/news/?COMP_ID=t_news&amp;CUR_TAB=0&amp;eid=39872</w:t>
        </w:r>
      </w:hyperlink>
    </w:p>
    <w:p w:rsidR="0012175F" w:rsidRPr="0012175F" w:rsidRDefault="0012175F" w:rsidP="0012175F">
      <w:pPr>
        <w:keepNext/>
        <w:keepLines/>
        <w:spacing w:before="200" w:line="240" w:lineRule="auto"/>
        <w:outlineLvl w:val="3"/>
        <w:rPr>
          <w:rFonts w:eastAsiaTheme="majorEastAsia" w:cstheme="majorBidi"/>
          <w:b/>
          <w:bCs/>
          <w:iCs/>
          <w:sz w:val="24"/>
        </w:rPr>
      </w:pPr>
      <w:bookmarkStart w:id="52" w:name="_Toc179961109"/>
      <w:r w:rsidRPr="0012175F">
        <w:rPr>
          <w:rFonts w:eastAsiaTheme="majorEastAsia" w:cstheme="majorBidi"/>
          <w:b/>
          <w:bCs/>
          <w:iCs/>
          <w:sz w:val="16"/>
        </w:rPr>
        <w:t>15.10.2024</w:t>
      </w:r>
      <w:r w:rsidRPr="0012175F">
        <w:rPr>
          <w:rFonts w:eastAsiaTheme="majorEastAsia" w:cstheme="majorBidi"/>
          <w:b/>
          <w:bCs/>
          <w:iCs/>
          <w:sz w:val="24"/>
        </w:rPr>
        <w:br/>
      </w:r>
      <w:r w:rsidRPr="0012175F">
        <w:rPr>
          <w:rFonts w:eastAsiaTheme="majorEastAsia" w:cstheme="majorBidi"/>
          <w:b/>
          <w:bCs/>
          <w:iCs/>
          <w:sz w:val="16"/>
        </w:rPr>
        <w:t>Кто Строит.ру (ktostroit.ru)</w:t>
      </w:r>
      <w:r w:rsidRPr="0012175F">
        <w:rPr>
          <w:rFonts w:eastAsiaTheme="majorEastAsia" w:cstheme="majorBidi"/>
          <w:b/>
          <w:bCs/>
          <w:iCs/>
          <w:sz w:val="24"/>
        </w:rPr>
        <w:br/>
        <w:t>НОПРИЗ и НОСТРОЙ разработали 119 профессиональных стандартов</w:t>
      </w:r>
      <w:bookmarkEnd w:id="39"/>
      <w:bookmarkEnd w:id="52"/>
    </w:p>
    <w:p w:rsidR="0012175F" w:rsidRPr="0012175F" w:rsidRDefault="0012175F" w:rsidP="0012175F">
      <w:pPr>
        <w:spacing w:before="0" w:line="240" w:lineRule="auto"/>
        <w:ind w:firstLine="567"/>
        <w:jc w:val="both"/>
        <w:rPr>
          <w:sz w:val="18"/>
        </w:rPr>
      </w:pPr>
      <w:r w:rsidRPr="0012175F">
        <w:rPr>
          <w:sz w:val="18"/>
        </w:rPr>
        <w:t>3 октября 2024 года в Новосибирске состоялся семинар по НОК специалистов в сфере инженерных изысканий, градостроительства и архитектурно-строительного проектирования.С основным докладом по вопросам развития независимой оценки квалификации выступила заместитель руководителя аппарата НОПРИЗ Надежда Прокопьева. Эксперт сообщила, что 2 октября 2024 года в Минюсте России под номером 79660 зарегистрирован приказ Минтруда России от 29.08.2024 г. № 433/н «Об утверждении профессионального стандарта «Специалист в области саморегулирования в градостроительной деятельности»». Документ, универсальный для проектно-изыскательских и строительных СРО вступает в силу с 1 марта 2025 года и действует до 31 марта 2031 года. Он «вписан» в Трудовой кодекс и является основой для проведения независимой оценки квалификации, а также для разработки и актуализации федеральных государственных образовательных стандартов и образовательных программ СПО и высшего образования.</w:t>
      </w:r>
    </w:p>
    <w:p w:rsidR="0012175F" w:rsidRPr="0012175F" w:rsidRDefault="0012175F" w:rsidP="0012175F">
      <w:pPr>
        <w:spacing w:before="0" w:line="240" w:lineRule="auto"/>
        <w:ind w:firstLine="567"/>
        <w:jc w:val="both"/>
        <w:rPr>
          <w:sz w:val="18"/>
        </w:rPr>
      </w:pPr>
      <w:r w:rsidRPr="0012175F">
        <w:rPr>
          <w:sz w:val="18"/>
        </w:rPr>
        <w:t>К настоящему времени НОПРИЗ разработал 49 профессиональных стандартов. Часть действует, часть находится в стадии проекта документа, в том числе «Специалист по оценке технического состояния жилых многоквартирных домов, их строительных конструкций для определения потребности в проведении капитального ремонта» (внесен на рассмотрение в Минтруд России) и «Специалист по оценке технического состояния зданий и сооружений, их строительных конструкций».</w:t>
      </w:r>
    </w:p>
    <w:p w:rsidR="0012175F" w:rsidRPr="0012175F" w:rsidRDefault="0012175F" w:rsidP="0012175F">
      <w:pPr>
        <w:spacing w:before="0" w:line="240" w:lineRule="auto"/>
        <w:ind w:firstLine="567"/>
        <w:jc w:val="both"/>
        <w:rPr>
          <w:sz w:val="18"/>
        </w:rPr>
      </w:pPr>
      <w:r w:rsidRPr="0012175F">
        <w:rPr>
          <w:sz w:val="18"/>
        </w:rPr>
        <w:t xml:space="preserve">В активе </w:t>
      </w:r>
      <w:r w:rsidRPr="0012175F">
        <w:rPr>
          <w:b/>
          <w:sz w:val="18"/>
        </w:rPr>
        <w:t>НОСТРОЙ</w:t>
      </w:r>
      <w:r w:rsidRPr="0012175F">
        <w:rPr>
          <w:sz w:val="18"/>
        </w:rPr>
        <w:t xml:space="preserve"> - 70 профессиональных стандартов, в том числе проекты профстандартов «Специалист строительного контроля» (направлен в Минтруд России) и «Специалист по организации строительства объектов промышленного назначения» (в разработке).</w:t>
      </w:r>
    </w:p>
    <w:p w:rsidR="0012175F" w:rsidRPr="0012175F" w:rsidRDefault="0012175F" w:rsidP="0012175F">
      <w:pPr>
        <w:spacing w:before="0" w:line="240" w:lineRule="auto"/>
        <w:ind w:firstLine="567"/>
        <w:jc w:val="both"/>
        <w:rPr>
          <w:sz w:val="18"/>
        </w:rPr>
      </w:pPr>
      <w:r w:rsidRPr="0012175F">
        <w:rPr>
          <w:sz w:val="18"/>
        </w:rPr>
        <w:t xml:space="preserve">Надежда Прокопьева ознакомила собравшихся с основными группами оценочных средств для НОК и отметила, что в настоящее время НОПРИЗ располагает 178 местами для проведения экзаменов, включая 52 ЦОК и 126 экзаменационных центров, в них работает 769 аттестованных экспертов. Для реализации ПП № 338 предусмотрено 74 места проведения экзаменов. В распоряжении </w:t>
      </w:r>
      <w:r w:rsidRPr="0012175F">
        <w:rPr>
          <w:b/>
          <w:sz w:val="18"/>
        </w:rPr>
        <w:t>НОСТРОЙ</w:t>
      </w:r>
      <w:r w:rsidRPr="0012175F">
        <w:rPr>
          <w:sz w:val="18"/>
        </w:rPr>
        <w:t xml:space="preserve"> - 234 места проведения экзаменов (73 ЦОК, 161 ЭЦ, более 800 экспертов); для реализации постановления 338 - 122 места проведения экзаменов.</w:t>
      </w:r>
    </w:p>
    <w:p w:rsidR="0012175F" w:rsidRPr="0012175F" w:rsidRDefault="00D53C9C" w:rsidP="0012175F">
      <w:hyperlink r:id="rId24" w:history="1">
        <w:r w:rsidR="0012175F" w:rsidRPr="0012175F">
          <w:rPr>
            <w:color w:val="0000FF"/>
            <w:sz w:val="18"/>
            <w:u w:val="single"/>
          </w:rPr>
          <w:t>https://ktostroit.ru/news/319138/</w:t>
        </w:r>
      </w:hyperlink>
    </w:p>
    <w:p w:rsidR="0012175F" w:rsidRPr="0012175F" w:rsidRDefault="0012175F" w:rsidP="0012175F">
      <w:r w:rsidRPr="0012175F">
        <w:rPr>
          <w:sz w:val="18"/>
        </w:rPr>
        <w:t>назад: </w:t>
      </w:r>
      <w:hyperlink w:anchor="ref_toc" w:history="1">
        <w:r w:rsidRPr="0012175F">
          <w:rPr>
            <w:color w:val="0000FF"/>
            <w:sz w:val="18"/>
            <w:u w:val="single"/>
          </w:rPr>
          <w:t>оглавление</w:t>
        </w:r>
      </w:hyperlink>
    </w:p>
    <w:p w:rsidR="0012175F" w:rsidRPr="0012175F" w:rsidRDefault="0012175F" w:rsidP="0012175F">
      <w:pPr>
        <w:spacing w:line="240" w:lineRule="auto"/>
        <w:rPr>
          <w:rFonts w:eastAsia="Times New Roman" w:cs="Arial"/>
          <w:b/>
          <w:bCs/>
          <w:color w:val="808080"/>
          <w:szCs w:val="24"/>
          <w:lang w:eastAsia="ru-RU"/>
        </w:rPr>
      </w:pPr>
      <w:r w:rsidRPr="0012175F">
        <w:rPr>
          <w:rFonts w:eastAsia="Times New Roman" w:cs="Arial"/>
          <w:b/>
          <w:bCs/>
          <w:color w:val="808080"/>
          <w:szCs w:val="24"/>
          <w:lang w:eastAsia="ru-RU"/>
        </w:rPr>
        <w:t>Сообщения с аналогичным содержанием:</w:t>
      </w:r>
    </w:p>
    <w:p w:rsidR="0012175F" w:rsidRPr="0012175F" w:rsidRDefault="0012175F" w:rsidP="0012175F">
      <w:pPr>
        <w:spacing w:line="240" w:lineRule="auto"/>
        <w:rPr>
          <w:b/>
          <w:sz w:val="16"/>
        </w:rPr>
      </w:pPr>
      <w:r w:rsidRPr="0012175F">
        <w:rPr>
          <w:b/>
          <w:sz w:val="16"/>
        </w:rPr>
        <w:t>15.10.2024 Ria.City</w:t>
      </w:r>
      <w:r w:rsidRPr="0012175F">
        <w:rPr>
          <w:b/>
          <w:sz w:val="16"/>
        </w:rPr>
        <w:br/>
        <w:t>НОПРИЗ и НОСТРОЙ разработали 119 профессиональных стандартов</w:t>
      </w:r>
      <w:r w:rsidRPr="0012175F">
        <w:rPr>
          <w:b/>
          <w:sz w:val="16"/>
        </w:rPr>
        <w:br/>
      </w:r>
      <w:hyperlink r:id="rId25" w:history="1">
        <w:r w:rsidRPr="0012175F">
          <w:rPr>
            <w:color w:val="0000FF"/>
            <w:sz w:val="18"/>
            <w:u w:val="single"/>
          </w:rPr>
          <w:t>https://ria.city/novosibirsk/389709901/</w:t>
        </w:r>
      </w:hyperlink>
    </w:p>
    <w:p w:rsidR="0012175F" w:rsidRPr="0012175F" w:rsidRDefault="0012175F" w:rsidP="0012175F">
      <w:pPr>
        <w:spacing w:line="240" w:lineRule="auto"/>
        <w:rPr>
          <w:b/>
          <w:sz w:val="16"/>
        </w:rPr>
      </w:pPr>
      <w:r w:rsidRPr="0012175F">
        <w:rPr>
          <w:b/>
          <w:sz w:val="16"/>
        </w:rPr>
        <w:t>15.10.2024 Russia24.pro</w:t>
      </w:r>
      <w:r w:rsidRPr="0012175F">
        <w:rPr>
          <w:b/>
          <w:sz w:val="16"/>
        </w:rPr>
        <w:br/>
        <w:t>НОПРИЗ и НОСТРОЙ разработали 119 профессиональных стандартов</w:t>
      </w:r>
      <w:r w:rsidRPr="0012175F">
        <w:rPr>
          <w:b/>
          <w:sz w:val="16"/>
        </w:rPr>
        <w:br/>
      </w:r>
      <w:hyperlink r:id="rId26" w:history="1">
        <w:r w:rsidRPr="0012175F">
          <w:rPr>
            <w:color w:val="0000FF"/>
            <w:sz w:val="18"/>
            <w:u w:val="single"/>
          </w:rPr>
          <w:t>https://russia24.pro/novosibirsk/389709901/</w:t>
        </w:r>
      </w:hyperlink>
    </w:p>
    <w:p w:rsidR="00E970AA" w:rsidRPr="00E970AA" w:rsidRDefault="00E970AA" w:rsidP="00E970AA">
      <w:pPr>
        <w:keepNext/>
        <w:keepLines/>
        <w:spacing w:before="200" w:line="240" w:lineRule="auto"/>
        <w:outlineLvl w:val="3"/>
        <w:rPr>
          <w:rFonts w:eastAsiaTheme="majorEastAsia" w:cstheme="majorBidi"/>
          <w:b/>
          <w:bCs/>
          <w:iCs/>
          <w:sz w:val="24"/>
        </w:rPr>
      </w:pPr>
      <w:bookmarkStart w:id="53" w:name="_Toc179914851"/>
      <w:bookmarkStart w:id="54" w:name="_Toc179914848"/>
      <w:bookmarkStart w:id="55" w:name="_Toc179961110"/>
      <w:r w:rsidRPr="00E970AA">
        <w:rPr>
          <w:rFonts w:eastAsiaTheme="majorEastAsia" w:cstheme="majorBidi"/>
          <w:b/>
          <w:bCs/>
          <w:iCs/>
          <w:sz w:val="16"/>
        </w:rPr>
        <w:t>15.10.2024</w:t>
      </w:r>
      <w:r w:rsidRPr="00E970AA">
        <w:rPr>
          <w:rFonts w:eastAsiaTheme="majorEastAsia" w:cstheme="majorBidi"/>
          <w:b/>
          <w:bCs/>
          <w:iCs/>
          <w:sz w:val="24"/>
        </w:rPr>
        <w:br/>
      </w:r>
      <w:r w:rsidRPr="00E970AA">
        <w:rPr>
          <w:rFonts w:eastAsiaTheme="majorEastAsia" w:cstheme="majorBidi"/>
          <w:b/>
          <w:bCs/>
          <w:iCs/>
          <w:sz w:val="16"/>
        </w:rPr>
        <w:t>Уралинформбюро (Екатеринбург)</w:t>
      </w:r>
      <w:r w:rsidRPr="00E970AA">
        <w:rPr>
          <w:rFonts w:eastAsiaTheme="majorEastAsia" w:cstheme="majorBidi"/>
          <w:b/>
          <w:bCs/>
          <w:iCs/>
          <w:sz w:val="24"/>
        </w:rPr>
        <w:br/>
        <w:t>Город-призрак в тени заводской трубы</w:t>
      </w:r>
      <w:bookmarkEnd w:id="53"/>
      <w:bookmarkEnd w:id="55"/>
    </w:p>
    <w:p w:rsidR="00E970AA" w:rsidRPr="00E970AA" w:rsidRDefault="00E970AA" w:rsidP="00E970AA">
      <w:pPr>
        <w:spacing w:before="0" w:line="240" w:lineRule="auto"/>
        <w:ind w:firstLine="567"/>
        <w:jc w:val="both"/>
        <w:rPr>
          <w:sz w:val="18"/>
        </w:rPr>
      </w:pPr>
      <w:r w:rsidRPr="00E970AA">
        <w:rPr>
          <w:sz w:val="18"/>
        </w:rPr>
        <w:t>Как спасти "малышей" Урала от вымирания?</w:t>
      </w:r>
    </w:p>
    <w:p w:rsidR="00E970AA" w:rsidRPr="00E970AA" w:rsidRDefault="00E970AA" w:rsidP="00E970AA">
      <w:pPr>
        <w:spacing w:before="0" w:line="240" w:lineRule="auto"/>
        <w:ind w:firstLine="567"/>
        <w:jc w:val="both"/>
        <w:rPr>
          <w:sz w:val="18"/>
        </w:rPr>
      </w:pPr>
      <w:r w:rsidRPr="00E970AA">
        <w:rPr>
          <w:sz w:val="18"/>
        </w:rPr>
        <w:t>Малые города Свердловской области с населением меньше 50 тысяч человек должны стать центрами "новой индустриализации" – в противном случае они обречены на вымирание. Такой прогноз был озвучен на строительном форуме "100+ TechnoBuild" в Екатеринбурге.</w:t>
      </w:r>
    </w:p>
    <w:p w:rsidR="00E970AA" w:rsidRPr="00E970AA" w:rsidRDefault="00E970AA" w:rsidP="00E970AA">
      <w:pPr>
        <w:spacing w:before="0" w:line="240" w:lineRule="auto"/>
        <w:ind w:firstLine="567"/>
        <w:jc w:val="both"/>
        <w:rPr>
          <w:sz w:val="18"/>
        </w:rPr>
      </w:pPr>
      <w:r w:rsidRPr="00E970AA">
        <w:rPr>
          <w:sz w:val="18"/>
        </w:rPr>
        <w:t>Глава компании PRINZIP Геннадий Черных напомнил, что в первой половине ХХ века именно революционные изменения в промышленном производстве дали толчок развитию заводских поселков Урала. "И сегодня мы находимся внутри таких же глобальных изменений. Мое мнение – малые города получат точно такой же импульс развития", – полагает девелопер и предлагает для "малышей" модульное строительство многоэтажных домов.</w:t>
      </w:r>
    </w:p>
    <w:p w:rsidR="00E970AA" w:rsidRPr="00E970AA" w:rsidRDefault="00E970AA" w:rsidP="00E970AA">
      <w:pPr>
        <w:spacing w:before="0" w:line="240" w:lineRule="auto"/>
        <w:ind w:firstLine="567"/>
        <w:jc w:val="both"/>
        <w:rPr>
          <w:sz w:val="18"/>
        </w:rPr>
      </w:pPr>
      <w:r w:rsidRPr="00E970AA">
        <w:rPr>
          <w:sz w:val="18"/>
        </w:rPr>
        <w:t>"Поселки городского типа, моногорода, города-спутники будут умирать, – охладил оптимизм Черных первый заместитель генерального директора "Газпром инвест" Илья Козлов. – Государству надо поставить черту и перестать спасать их. Это огромные вложения, огромные вливания, и сегодня государство должно сделать выбор. Мы развиваем какую-то агломерацию, которая способствует развитию производства в одной точке, или тащим за собой еще 5–7 условно умирающих городов".</w:t>
      </w:r>
    </w:p>
    <w:p w:rsidR="00E970AA" w:rsidRPr="00E970AA" w:rsidRDefault="00E970AA" w:rsidP="00E970AA">
      <w:pPr>
        <w:spacing w:before="0" w:line="240" w:lineRule="auto"/>
        <w:ind w:firstLine="567"/>
        <w:jc w:val="both"/>
        <w:rPr>
          <w:sz w:val="18"/>
        </w:rPr>
      </w:pPr>
      <w:r w:rsidRPr="00E970AA">
        <w:rPr>
          <w:sz w:val="18"/>
        </w:rPr>
        <w:lastRenderedPageBreak/>
        <w:t>В Свердловской области статус малых (с населением менее 50 тысяч человек) имеет 35 населенных пунктов. Сейчас везде отрицательная демографическая динамика. Самая высокая убыль населения с конца 80-х годов прошлого века – в Алапаевске (с 51 000 до 35 972 человек), Ирбите (53 000 – 36 587), Североуральске (36 131 – 24 029).</w:t>
      </w:r>
    </w:p>
    <w:p w:rsidR="00E970AA" w:rsidRPr="00E970AA" w:rsidRDefault="00E970AA" w:rsidP="00E970AA">
      <w:pPr>
        <w:spacing w:before="0" w:line="240" w:lineRule="auto"/>
        <w:ind w:firstLine="567"/>
        <w:jc w:val="both"/>
        <w:rPr>
          <w:sz w:val="18"/>
        </w:rPr>
      </w:pPr>
      <w:r w:rsidRPr="00E970AA">
        <w:rPr>
          <w:sz w:val="18"/>
        </w:rPr>
        <w:t>Урал – край индустриальный, большинство малых городов сформировано вокруг заводских корпусов, шансы на трудоустройство чаще всего зависят от того, жив ли градообразующий завод или "распилен на металлолом".</w:t>
      </w:r>
    </w:p>
    <w:p w:rsidR="00E970AA" w:rsidRPr="00E970AA" w:rsidRDefault="00E970AA" w:rsidP="00E970AA">
      <w:pPr>
        <w:spacing w:before="0" w:line="240" w:lineRule="auto"/>
        <w:ind w:firstLine="567"/>
        <w:jc w:val="both"/>
        <w:rPr>
          <w:sz w:val="18"/>
        </w:rPr>
      </w:pPr>
      <w:r w:rsidRPr="00E970AA">
        <w:rPr>
          <w:sz w:val="18"/>
        </w:rPr>
        <w:t>Из потерянного советской эпохи – станкостроительный и металлургический заводы в Алапаевске, Дегтярский литейно-механический завод, Першинский лесозавод и гидролизный завод в Ивделе, автоагрегатный и стекольный заводы в Ирбите. "Чемпион" по числу закрывшихся заводов – Туринск, где за постсоветские годы прекратили существование семь крупных предприятий.</w:t>
      </w:r>
    </w:p>
    <w:p w:rsidR="00E970AA" w:rsidRPr="00E970AA" w:rsidRDefault="00E970AA" w:rsidP="00E970AA">
      <w:pPr>
        <w:spacing w:before="0" w:line="240" w:lineRule="auto"/>
        <w:ind w:firstLine="567"/>
        <w:jc w:val="both"/>
        <w:rPr>
          <w:sz w:val="18"/>
        </w:rPr>
      </w:pPr>
      <w:r w:rsidRPr="00E970AA">
        <w:rPr>
          <w:sz w:val="18"/>
        </w:rPr>
        <w:t>"Когда работает завод-гигант, не нужны небольшие металлургические заводы, например, в Кушве. Предприятия лесозаготовки в Туринске не выдержали конкуренции с сибирскими комбинатами-гигантами с более дешевой продукцией. Ну, и важно исчерпание рудных ресурсов. В Реже когда-то построили никелевый завод в расчете на залежи", – отмечает профессор УрФУ Константин Бугров.</w:t>
      </w:r>
    </w:p>
    <w:p w:rsidR="00E970AA" w:rsidRPr="00E970AA" w:rsidRDefault="00E970AA" w:rsidP="00E970AA">
      <w:pPr>
        <w:spacing w:before="0" w:line="240" w:lineRule="auto"/>
        <w:ind w:firstLine="567"/>
        <w:jc w:val="both"/>
        <w:rPr>
          <w:sz w:val="18"/>
        </w:rPr>
      </w:pPr>
      <w:r w:rsidRPr="00E970AA">
        <w:rPr>
          <w:sz w:val="18"/>
        </w:rPr>
        <w:t>Проблема малых городов – в размере заводских зарплат. Алапаевский деревообрабатывающий завод может предложить соискателям на места сборщика, красильщика и станочника всего 40 тысяч рублей в месяц. Чуть лучше обстоят дела на Волчанском механическом заводе, входящем в структуру "Уралвагонзавода", где зарплата оператора станков с программным управлением может достигать 85 тысяч рублей.</w:t>
      </w:r>
    </w:p>
    <w:p w:rsidR="00E970AA" w:rsidRPr="00E970AA" w:rsidRDefault="00E970AA" w:rsidP="00E970AA">
      <w:pPr>
        <w:spacing w:before="0" w:line="240" w:lineRule="auto"/>
        <w:ind w:firstLine="567"/>
        <w:jc w:val="both"/>
        <w:rPr>
          <w:sz w:val="18"/>
        </w:rPr>
      </w:pPr>
      <w:r w:rsidRPr="00E970AA">
        <w:rPr>
          <w:sz w:val="18"/>
        </w:rPr>
        <w:t>Год назад на форуме "Города России 2030" эксперты назвали базовые признаки "новой индустриализации: производство микроэлектроники, роботостроение, информационные, аддитивные и нанотехнологии, туризм, "экономика впечатлений". "Будущее малых городов во многом зависит от того, есть ли у работающих там компаний инвестиционные проекты, развит ли малый и средний бизнес, – подчеркивает директор Института экономики УрО РАН Юлия Лаврикова. - А дальше задача и корпораций, и администраций городов создать условия для удержания населения. Для этого нужна благоприятная городская среда - наличие нормальных школ, спортивных учреждений, больниц".</w:t>
      </w:r>
    </w:p>
    <w:p w:rsidR="00E970AA" w:rsidRPr="00E970AA" w:rsidRDefault="00E970AA" w:rsidP="00E970AA">
      <w:pPr>
        <w:spacing w:before="0" w:line="240" w:lineRule="auto"/>
        <w:ind w:firstLine="567"/>
        <w:jc w:val="both"/>
        <w:rPr>
          <w:sz w:val="18"/>
        </w:rPr>
      </w:pPr>
      <w:r w:rsidRPr="00E970AA">
        <w:rPr>
          <w:sz w:val="18"/>
        </w:rPr>
        <w:t>Музейная экспозиция в цехах Северского железоделательного завода (Полевской)</w:t>
      </w:r>
    </w:p>
    <w:p w:rsidR="00E970AA" w:rsidRPr="00E970AA" w:rsidRDefault="00E970AA" w:rsidP="00E970AA">
      <w:pPr>
        <w:spacing w:before="0" w:line="240" w:lineRule="auto"/>
        <w:ind w:firstLine="567"/>
        <w:jc w:val="both"/>
        <w:rPr>
          <w:sz w:val="18"/>
        </w:rPr>
      </w:pPr>
      <w:r w:rsidRPr="00E970AA">
        <w:rPr>
          <w:sz w:val="18"/>
        </w:rPr>
        <w:t>Генеральный директор Агентства по социально-экономическому развитию агломераций (АСЭРА) Юрий Кузнецов близок в "агломерационном" прогнозе с Козловым: "В первую очередь людям нужно обеспечить комфортный вариант суточной или недельной миграции между "ядром" агломерации и городами-спутниками, например, для занятий в вузе, посещения торговых центров и культурных мероприятий. А для этого нужна нормальная транспортная доступность. Что касается функций городов внутри агломерации – это будет зависит от их экономической направленности".</w:t>
      </w:r>
    </w:p>
    <w:p w:rsidR="00E970AA" w:rsidRPr="00E970AA" w:rsidRDefault="00E970AA" w:rsidP="00E970AA">
      <w:pPr>
        <w:spacing w:before="0" w:line="240" w:lineRule="auto"/>
        <w:ind w:firstLine="567"/>
        <w:jc w:val="both"/>
        <w:rPr>
          <w:sz w:val="18"/>
        </w:rPr>
      </w:pPr>
      <w:r w:rsidRPr="00E970AA">
        <w:rPr>
          <w:sz w:val="18"/>
        </w:rPr>
        <w:t>"Можно сделать так, что один муниципалитет в "кусте" городов будет специализироваться на спорте, другой – на создании зон отдыха, и так далее, – предположила Юлия Лаврикова. - Тут очень важны межмуниципальные договоренности и взаимодействие".</w:t>
      </w:r>
    </w:p>
    <w:p w:rsidR="00E970AA" w:rsidRPr="00E970AA" w:rsidRDefault="00E970AA" w:rsidP="00E970AA">
      <w:pPr>
        <w:spacing w:before="0" w:line="240" w:lineRule="auto"/>
        <w:ind w:firstLine="567"/>
        <w:jc w:val="both"/>
        <w:rPr>
          <w:sz w:val="18"/>
        </w:rPr>
      </w:pPr>
      <w:r w:rsidRPr="00E970AA">
        <w:rPr>
          <w:sz w:val="18"/>
        </w:rPr>
        <w:t>Пожалуй, самый сложный "квест" – привлечь в малые города девелоперов для строительства современного жилья. Жилфонд малых городов в массе своей построен в 50-70-е годы прошлого века, многие из этих домов относятся к разряду аварийных. Самая большая доля "развалюх" (34% от общего количества жилых домов) – в Дегтярске, немногим лучше обстоит дело в Верхней Туре (24%), Волчанске и Тавде (22%), Карпинске (17%), Ивделе (16%), Красноуральске (15%). Согласно данным онлайн-сервиса Дом.МинЖКХ, самое большое количества новых домов за период с 2000 года было введено в Талице (28 объектов), Туринске (25) и Реже (17) – причем во всех случаях речь идет о 2–3-этажных домах, в редких случаях – о пятиэтажках. А чем больше ветшает жилфонд, тем шире поток "беженцев" в сторону Екатеринбурга.</w:t>
      </w:r>
    </w:p>
    <w:p w:rsidR="00E970AA" w:rsidRPr="00E970AA" w:rsidRDefault="00E970AA" w:rsidP="00E970AA">
      <w:pPr>
        <w:spacing w:before="0" w:line="240" w:lineRule="auto"/>
        <w:ind w:firstLine="567"/>
        <w:jc w:val="both"/>
        <w:rPr>
          <w:sz w:val="18"/>
        </w:rPr>
      </w:pPr>
      <w:r w:rsidRPr="00E970AA">
        <w:rPr>
          <w:sz w:val="18"/>
        </w:rPr>
        <w:t>Ветхие двухэтажки – обычный пейзаж малых городов Среднего Урала</w:t>
      </w:r>
    </w:p>
    <w:p w:rsidR="00E970AA" w:rsidRPr="00E970AA" w:rsidRDefault="00E970AA" w:rsidP="00E970AA">
      <w:pPr>
        <w:spacing w:before="0" w:line="240" w:lineRule="auto"/>
        <w:ind w:firstLine="567"/>
        <w:jc w:val="both"/>
        <w:rPr>
          <w:sz w:val="18"/>
        </w:rPr>
      </w:pPr>
      <w:r w:rsidRPr="00E970AA">
        <w:rPr>
          <w:sz w:val="18"/>
        </w:rPr>
        <w:t xml:space="preserve">"Первоначально крупные девелоперы преимущественно развивали проекты в городах-миллионниках, где спрос на жилье и сейчас остается очень высоким. Сегодня во многих крупных городах рынок недвижимости приближается к точке насыщения. Именно поэтому есть тенденция развития жилищного строительства в городах с населением менее 100 тысяч человек", – отмечает президент </w:t>
      </w:r>
      <w:r w:rsidRPr="00E970AA">
        <w:rPr>
          <w:b/>
          <w:sz w:val="18"/>
        </w:rPr>
        <w:t>Национального объединения строителей (НОСТРОЙ</w:t>
      </w:r>
      <w:r w:rsidRPr="00E970AA">
        <w:rPr>
          <w:sz w:val="18"/>
        </w:rPr>
        <w:t xml:space="preserve">) Антон </w:t>
      </w:r>
      <w:r w:rsidRPr="00E970AA">
        <w:rPr>
          <w:b/>
          <w:sz w:val="18"/>
        </w:rPr>
        <w:t>Глушков</w:t>
      </w:r>
      <w:r w:rsidRPr="00E970AA">
        <w:rPr>
          <w:sz w:val="18"/>
        </w:rPr>
        <w:t>.</w:t>
      </w:r>
    </w:p>
    <w:p w:rsidR="00E970AA" w:rsidRPr="00E970AA" w:rsidRDefault="00E970AA" w:rsidP="00E970AA">
      <w:pPr>
        <w:spacing w:before="0" w:line="240" w:lineRule="auto"/>
        <w:ind w:firstLine="567"/>
        <w:jc w:val="both"/>
        <w:rPr>
          <w:sz w:val="18"/>
        </w:rPr>
      </w:pPr>
      <w:r w:rsidRPr="00E970AA">
        <w:rPr>
          <w:sz w:val="18"/>
        </w:rPr>
        <w:t>По его словам, одним из ключевых факторов, способствующих развитию девелоперских проектов в малых городах, является поддержка со стороны государства. Программы субсидий, помощь в развитии инфраструктуры и иные льготные механизмы могут стать важными драйверами для привлечения инвесторов.</w:t>
      </w:r>
    </w:p>
    <w:p w:rsidR="00E970AA" w:rsidRPr="00E970AA" w:rsidRDefault="00E970AA" w:rsidP="00E970AA">
      <w:pPr>
        <w:rPr>
          <w:sz w:val="16"/>
        </w:rPr>
      </w:pPr>
      <w:r w:rsidRPr="00E970AA">
        <w:rPr>
          <w:sz w:val="16"/>
        </w:rPr>
        <w:t>Евгений СУСОРОВ</w:t>
      </w:r>
    </w:p>
    <w:p w:rsidR="00E970AA" w:rsidRPr="00E970AA" w:rsidRDefault="00D53C9C" w:rsidP="00E970AA">
      <w:hyperlink r:id="rId27" w:history="1">
        <w:r w:rsidR="00E970AA" w:rsidRPr="00E970AA">
          <w:rPr>
            <w:color w:val="0000FF"/>
            <w:sz w:val="18"/>
            <w:u w:val="single"/>
          </w:rPr>
          <w:t>https://www.uralinform.ru/analytics/economy/372349-gorod-prizrak-v-teni-zavodskoi-truby/</w:t>
        </w:r>
      </w:hyperlink>
    </w:p>
    <w:p w:rsidR="00E970AA" w:rsidRPr="00E970AA" w:rsidRDefault="00E970AA" w:rsidP="00E970AA">
      <w:r w:rsidRPr="00E970AA">
        <w:rPr>
          <w:sz w:val="18"/>
        </w:rPr>
        <w:t>назад: </w:t>
      </w:r>
      <w:hyperlink w:anchor="ref_toc" w:history="1">
        <w:r w:rsidRPr="00E970AA">
          <w:rPr>
            <w:color w:val="0000FF"/>
            <w:sz w:val="18"/>
            <w:u w:val="single"/>
          </w:rPr>
          <w:t>оглавление</w:t>
        </w:r>
      </w:hyperlink>
    </w:p>
    <w:p w:rsidR="00E970AA" w:rsidRPr="00E970AA" w:rsidRDefault="00E970AA" w:rsidP="00E970AA">
      <w:pPr>
        <w:spacing w:line="240" w:lineRule="auto"/>
        <w:rPr>
          <w:rFonts w:eastAsia="Times New Roman" w:cs="Arial"/>
          <w:b/>
          <w:bCs/>
          <w:color w:val="808080"/>
          <w:szCs w:val="24"/>
          <w:lang w:eastAsia="ru-RU"/>
        </w:rPr>
      </w:pPr>
      <w:r w:rsidRPr="00E970AA">
        <w:rPr>
          <w:rFonts w:eastAsia="Times New Roman" w:cs="Arial"/>
          <w:b/>
          <w:bCs/>
          <w:color w:val="808080"/>
          <w:szCs w:val="24"/>
          <w:lang w:eastAsia="ru-RU"/>
        </w:rPr>
        <w:t>Сообщения с аналогичным содержанием:</w:t>
      </w:r>
    </w:p>
    <w:p w:rsidR="00E970AA" w:rsidRPr="00E970AA" w:rsidRDefault="00E970AA" w:rsidP="00E970AA">
      <w:pPr>
        <w:spacing w:line="240" w:lineRule="auto"/>
        <w:rPr>
          <w:b/>
          <w:sz w:val="16"/>
        </w:rPr>
      </w:pPr>
      <w:r w:rsidRPr="00E970AA">
        <w:rPr>
          <w:b/>
          <w:sz w:val="16"/>
        </w:rPr>
        <w:t>15.10.2024 Рамблер - Финансы (finance.rambler.ru)</w:t>
      </w:r>
      <w:r w:rsidRPr="00E970AA">
        <w:rPr>
          <w:b/>
          <w:sz w:val="16"/>
        </w:rPr>
        <w:br/>
        <w:t>Город-призрак в тени заводской трубы</w:t>
      </w:r>
      <w:r w:rsidRPr="00E970AA">
        <w:rPr>
          <w:b/>
          <w:sz w:val="16"/>
        </w:rPr>
        <w:br/>
      </w:r>
      <w:hyperlink r:id="rId28" w:history="1">
        <w:r w:rsidRPr="00E970AA">
          <w:rPr>
            <w:color w:val="0000FF"/>
            <w:sz w:val="18"/>
            <w:u w:val="single"/>
          </w:rPr>
          <w:t>https://finance.rambler.ru/business/53580858-gorod-prizrak-v-teni-zavodskoy-truby/</w:t>
        </w:r>
      </w:hyperlink>
    </w:p>
    <w:p w:rsidR="00E970AA" w:rsidRPr="00E970AA" w:rsidRDefault="00E970AA" w:rsidP="00E970AA">
      <w:pPr>
        <w:spacing w:line="240" w:lineRule="auto"/>
        <w:rPr>
          <w:b/>
          <w:sz w:val="16"/>
        </w:rPr>
      </w:pPr>
      <w:r w:rsidRPr="00E970AA">
        <w:rPr>
          <w:b/>
          <w:sz w:val="16"/>
        </w:rPr>
        <w:t>15.10.2024 БезФормата.com Екатеринбург (ekaterinburg.bezformata.com)</w:t>
      </w:r>
      <w:r w:rsidRPr="00E970AA">
        <w:rPr>
          <w:b/>
          <w:sz w:val="16"/>
        </w:rPr>
        <w:br/>
        <w:t>Город-призрак в тени заводской трубы</w:t>
      </w:r>
      <w:r w:rsidRPr="00E970AA">
        <w:rPr>
          <w:b/>
          <w:sz w:val="16"/>
        </w:rPr>
        <w:br/>
      </w:r>
      <w:hyperlink r:id="rId29" w:history="1">
        <w:r w:rsidRPr="00E970AA">
          <w:rPr>
            <w:color w:val="0000FF"/>
            <w:sz w:val="18"/>
            <w:u w:val="single"/>
          </w:rPr>
          <w:t>https://ekaterinburg.bezformata.com/listnews/gorod-prizrak-v-teni-zavodskoy/137753099/</w:t>
        </w:r>
      </w:hyperlink>
    </w:p>
    <w:p w:rsidR="00E970AA" w:rsidRPr="00E970AA" w:rsidRDefault="00E970AA" w:rsidP="00E970AA">
      <w:pPr>
        <w:spacing w:line="240" w:lineRule="auto"/>
        <w:rPr>
          <w:b/>
          <w:sz w:val="16"/>
        </w:rPr>
      </w:pPr>
      <w:r w:rsidRPr="00E970AA">
        <w:rPr>
          <w:b/>
          <w:sz w:val="16"/>
        </w:rPr>
        <w:lastRenderedPageBreak/>
        <w:t>15.10.2024 Новости России (news-life.pro)</w:t>
      </w:r>
      <w:r w:rsidRPr="00E970AA">
        <w:rPr>
          <w:b/>
          <w:sz w:val="16"/>
        </w:rPr>
        <w:br/>
        <w:t>Город-призрак в тени заводской трубы</w:t>
      </w:r>
      <w:r w:rsidRPr="00E970AA">
        <w:rPr>
          <w:b/>
          <w:sz w:val="16"/>
        </w:rPr>
        <w:br/>
      </w:r>
      <w:hyperlink r:id="rId30" w:history="1">
        <w:r w:rsidRPr="00E970AA">
          <w:rPr>
            <w:color w:val="0000FF"/>
            <w:sz w:val="18"/>
            <w:u w:val="single"/>
          </w:rPr>
          <w:t>https://news-life.pro/seversk/389706071/</w:t>
        </w:r>
      </w:hyperlink>
    </w:p>
    <w:p w:rsidR="00E57A22" w:rsidRDefault="00E57A22" w:rsidP="00E57A22">
      <w:pPr>
        <w:pStyle w:val="4"/>
      </w:pPr>
      <w:bookmarkStart w:id="56" w:name="_Toc179914860"/>
      <w:bookmarkStart w:id="57" w:name="_Toc179874972"/>
      <w:bookmarkStart w:id="58" w:name="_Toc179961111"/>
      <w:r>
        <w:rPr>
          <w:rStyle w:val="DocumentDate"/>
        </w:rPr>
        <w:t>1</w:t>
      </w:r>
      <w:r>
        <w:rPr>
          <w:rStyle w:val="DocumentDate"/>
        </w:rPr>
        <w:t>5</w:t>
      </w:r>
      <w:r>
        <w:rPr>
          <w:rStyle w:val="DocumentDate"/>
        </w:rPr>
        <w:t>.10.2024</w:t>
      </w:r>
      <w:r>
        <w:br/>
      </w:r>
      <w:r>
        <w:rPr>
          <w:rStyle w:val="DocumentSource"/>
        </w:rPr>
        <w:t>Правда о СРО (pravdaosro.ru)</w:t>
      </w:r>
      <w:r>
        <w:br/>
      </w:r>
      <w:bookmarkEnd w:id="57"/>
      <w:r w:rsidRPr="00E57A22">
        <w:rPr>
          <w:rStyle w:val="DocumentName"/>
        </w:rPr>
        <w:t>Межправсовет рекомендовал использовать НРДП</w:t>
      </w:r>
      <w:bookmarkEnd w:id="58"/>
    </w:p>
    <w:p w:rsidR="00E57A22" w:rsidRDefault="00E57A22" w:rsidP="00E57A22">
      <w:pPr>
        <w:pStyle w:val="DocumentBody"/>
      </w:pPr>
      <w:r w:rsidRPr="00E57A22">
        <w:t xml:space="preserve">Заместитель руководителя аппарата </w:t>
      </w:r>
      <w:r w:rsidRPr="00E57A22">
        <w:rPr>
          <w:b/>
        </w:rPr>
        <w:t>НОСТРОЙ</w:t>
      </w:r>
      <w:r w:rsidRPr="00E57A22">
        <w:t xml:space="preserve"> Павел </w:t>
      </w:r>
      <w:r w:rsidRPr="00E57A22">
        <w:rPr>
          <w:b/>
        </w:rPr>
        <w:t>Малахов</w:t>
      </w:r>
      <w:r w:rsidRPr="00E57A22">
        <w:t xml:space="preserve"> в ходе XI Международного строительного форума и выставки 100+ Techno Build представил членам Межправительственного совета по сотрудничеству в строительной деятельности совместный проект НОСТРОЯ, Минстроя и Минпромторга России – Национальный реестр добросовестных производителей и поставщиков строительных ресурсов (НРДП).</w:t>
      </w:r>
    </w:p>
    <w:p w:rsidR="00E57A22" w:rsidRDefault="00E57A22" w:rsidP="00E57A22">
      <w:pPr>
        <w:pStyle w:val="DocumentBody"/>
      </w:pPr>
      <w:r>
        <w:t xml:space="preserve">Эксперт подчеркнул важность развития НРДП как эффективного инструмента строительного бизнеса и представил инфраструктуру сервиса, а также рассказал о независимой оценке характеристик стройматериалов и контроле качества через Лабораторный кластер НОСТРОЙ и маркировке качественной продукции Знаком качества </w:t>
      </w:r>
      <w:r w:rsidRPr="00E57A22">
        <w:rPr>
          <w:b/>
        </w:rPr>
        <w:t>НОСТРОЙ</w:t>
      </w:r>
      <w:r>
        <w:t>.</w:t>
      </w:r>
    </w:p>
    <w:p w:rsidR="00E57A22" w:rsidRDefault="00E57A22" w:rsidP="00E57A22">
      <w:pPr>
        <w:pStyle w:val="DocumentBody"/>
      </w:pPr>
      <w:r>
        <w:t>Межправсовет решил принять к сведению положительный опыт внедрения НРДП в Российской Федерации и рекомендовать его для работы своим членам.</w:t>
      </w:r>
    </w:p>
    <w:p w:rsidR="00E57A22" w:rsidRDefault="00E57A22" w:rsidP="00E57A22">
      <w:pPr>
        <w:pStyle w:val="DocumentBody"/>
      </w:pPr>
      <w:r>
        <w:t>Также участники заседания подвели итоги работы и утвердили план работы на 2025 год.</w:t>
      </w:r>
    </w:p>
    <w:p w:rsidR="00E57A22" w:rsidRDefault="00E57A22" w:rsidP="00E57A22">
      <w:pPr>
        <w:pStyle w:val="DocumentBody"/>
      </w:pPr>
      <w:r>
        <w:t>Напомним, что заседание Межправительственного совета по сотрудничеству в строительной деятельности состоялось в Екатеринбурге 3 октября 2024 года под председательством заместителя Министра строительства и ЖКХ РФ Никиты Стасишина. В мероприятии приняли участие делегаты из Республики Беларусь, Республики Казахстан, Республики Таджикистан, Республики Узбекистан и Исполнительного комитета СНГ.</w:t>
      </w:r>
    </w:p>
    <w:p w:rsidR="00E57A22" w:rsidRPr="00D4478B" w:rsidRDefault="00E57A22" w:rsidP="00E57A22">
      <w:pPr>
        <w:rPr>
          <w:sz w:val="18"/>
        </w:rPr>
      </w:pPr>
      <w:hyperlink r:id="rId31" w:history="1">
        <w:r w:rsidRPr="00CC70AD">
          <w:rPr>
            <w:rStyle w:val="a7"/>
            <w:sz w:val="18"/>
          </w:rPr>
          <w:t>https://pravdaosro.ru/news/mezhpravsovet-rekomendoval-ispolzovat-nrdp/?utm_source=yxnews&amp;utm_medium=desktop&amp;utm_referrer=https%3A%2F%2Fdzen.ru%2Fnews%2Fsearch</w:t>
        </w:r>
      </w:hyperlink>
      <w:r>
        <w:rPr>
          <w:sz w:val="18"/>
        </w:rPr>
        <w:t xml:space="preserve"> </w:t>
      </w:r>
    </w:p>
    <w:p w:rsidR="00E57A22" w:rsidRDefault="00E57A22" w:rsidP="00E57A22">
      <w:r>
        <w:rPr>
          <w:sz w:val="18"/>
        </w:rPr>
        <w:t>назад: </w:t>
      </w:r>
      <w:hyperlink w:anchor="ref_toc" w:history="1">
        <w:r>
          <w:rPr>
            <w:rStyle w:val="NavigationLink"/>
          </w:rPr>
          <w:t>оглавление</w:t>
        </w:r>
      </w:hyperlink>
    </w:p>
    <w:p w:rsidR="00FB2DE0" w:rsidRDefault="00FB2DE0" w:rsidP="00FB2DE0">
      <w:pPr>
        <w:pStyle w:val="4"/>
      </w:pPr>
      <w:bookmarkStart w:id="59" w:name="_Toc179961112"/>
      <w:r>
        <w:rPr>
          <w:rStyle w:val="DocumentDate"/>
        </w:rPr>
        <w:t>15.10.2024</w:t>
      </w:r>
      <w:r>
        <w:br/>
      </w:r>
      <w:r>
        <w:rPr>
          <w:rStyle w:val="DocumentSource"/>
        </w:rPr>
        <w:t>SROportal.ru</w:t>
      </w:r>
      <w:r>
        <w:br/>
      </w:r>
      <w:r>
        <w:rPr>
          <w:rStyle w:val="DocumentName"/>
        </w:rPr>
        <w:t>Координатор НОСТРОЙ по ДФО Айхал Габышев назначен советником Президента Академии наук Республики Саха</w:t>
      </w:r>
      <w:bookmarkEnd w:id="56"/>
      <w:bookmarkEnd w:id="59"/>
    </w:p>
    <w:p w:rsidR="00FB2DE0" w:rsidRDefault="00FB2DE0" w:rsidP="00FB2DE0">
      <w:pPr>
        <w:pStyle w:val="DocumentBody"/>
      </w:pPr>
      <w:r>
        <w:t xml:space="preserve">Координатор </w:t>
      </w:r>
      <w:r>
        <w:rPr>
          <w:b/>
        </w:rPr>
        <w:t>НОСТРОЙ</w:t>
      </w:r>
      <w:r>
        <w:t xml:space="preserve"> по Дальневосточному федеральному округу, генеральный директор Ассоциации СРО «Союз строителей Якутии» Айхал Габышев отметил, что взаимодействие с Академией наук РС направлено на работу по научному сопровождению реализации стратегических указов Главы Республики Саха (Якутия) Айсена Николаева по развитию региона, в котором важнейшую роль играет строительная отрасль.</w:t>
      </w:r>
    </w:p>
    <w:p w:rsidR="00FB2DE0" w:rsidRDefault="00FB2DE0" w:rsidP="00FB2DE0">
      <w:pPr>
        <w:pStyle w:val="DocumentBody"/>
      </w:pPr>
      <w:r>
        <w:t>В рамках сотрудничества запланировано проведение совместных научных исследований, имеющие приоритетное значение для развития Республики Саха (Якутия), а также обеспечивающие качественное капитальное строительство в наших экстремальных природных условиях.</w:t>
      </w:r>
    </w:p>
    <w:p w:rsidR="00FB2DE0" w:rsidRDefault="00FB2DE0" w:rsidP="00FB2DE0">
      <w:pPr>
        <w:pStyle w:val="DocumentBody"/>
      </w:pPr>
      <w:r>
        <w:t>Академия наук РС(Я) является высшим научным учреждением республики, которое проводит научно-исследовательскую, научно-организационную, а также экспертную работу. Ранее между Ассоциацией СРО «Союз строителей Якутии» и Академией наук РС(Я) было заключено соглашение о сотрудничестве.</w:t>
      </w:r>
    </w:p>
    <w:p w:rsidR="00FB2DE0" w:rsidRDefault="00D53C9C" w:rsidP="00FB2DE0">
      <w:hyperlink r:id="rId32" w:history="1">
        <w:r w:rsidR="00FB2DE0">
          <w:rPr>
            <w:rStyle w:val="DocumentOriginalLink"/>
          </w:rPr>
          <w:t>https://sroportal.ru/news/koordinator-nostroj-po-dfo-ajxal-gabyshev-naznachen-sovetnikom-prezidenta-akademii-nauk-respubliki-saxa/</w:t>
        </w:r>
      </w:hyperlink>
    </w:p>
    <w:p w:rsidR="00FB2DE0" w:rsidRDefault="00FB2DE0" w:rsidP="00FB2DE0">
      <w:r>
        <w:rPr>
          <w:sz w:val="18"/>
        </w:rPr>
        <w:t>назад: </w:t>
      </w:r>
      <w:hyperlink w:anchor="ref_toc" w:history="1">
        <w:r>
          <w:rPr>
            <w:rStyle w:val="NavigationLink"/>
          </w:rPr>
          <w:t>оглавление</w:t>
        </w:r>
      </w:hyperlink>
    </w:p>
    <w:p w:rsidR="0012175F" w:rsidRDefault="0012175F" w:rsidP="0012175F">
      <w:pPr>
        <w:pStyle w:val="4"/>
      </w:pPr>
      <w:bookmarkStart w:id="60" w:name="_Toc179961113"/>
      <w:r>
        <w:rPr>
          <w:rStyle w:val="DocumentDate"/>
        </w:rPr>
        <w:t>15.10.2024</w:t>
      </w:r>
      <w:r>
        <w:br/>
      </w:r>
      <w:r>
        <w:rPr>
          <w:rStyle w:val="DocumentSource"/>
        </w:rPr>
        <w:t>ЗаНоСтрой.РФ (zanostroy.ru)</w:t>
      </w:r>
      <w:r>
        <w:br/>
      </w:r>
      <w:r>
        <w:rPr>
          <w:rStyle w:val="DocumentName"/>
        </w:rPr>
        <w:t>Самарская СРО стала опорным работодателем открывшегося в регионе образовательного кластера «Строительство»</w:t>
      </w:r>
      <w:bookmarkEnd w:id="54"/>
      <w:bookmarkEnd w:id="60"/>
    </w:p>
    <w:p w:rsidR="0012175F" w:rsidRDefault="0012175F" w:rsidP="0012175F">
      <w:pPr>
        <w:pStyle w:val="DocumentBody"/>
      </w:pPr>
      <w:r>
        <w:t xml:space="preserve">В Самарской области активно развивается федеральный проект "Профессионалитет", призванный обеспечить квалифицированными трудовыми кадрами предприятия региона. Не осталась в стороне от столь важного начинания и строительная отрасль. Строительно-энергический колледж имени П. Мачнева стал ядром образовательно-производственного кластера "Строительство", выпускники которого будут техниками, мастерами систем ЖКХ, электромонтёрами. Опорным работодателем выступила Ассоциация </w:t>
      </w:r>
      <w:r>
        <w:lastRenderedPageBreak/>
        <w:t xml:space="preserve">"Саморегулируемая организация "СредВолгСтрой" (Ассоциация "СРО "СВС", СРО-С-027-12082009). Также партнёрами колледжа стали восемь СПО и работодатели, в том числе </w:t>
      </w:r>
      <w:r>
        <w:rPr>
          <w:b/>
        </w:rPr>
        <w:t>Национальное объединение строителей</w:t>
      </w:r>
      <w:r>
        <w:t>. Подробности читайте в материале нашего добровольного эксперта из Самары.</w:t>
      </w:r>
    </w:p>
    <w:p w:rsidR="0012175F" w:rsidRDefault="0012175F" w:rsidP="0012175F">
      <w:pPr>
        <w:pStyle w:val="DocumentBody"/>
      </w:pPr>
      <w:r>
        <w:t>Федеральный проект "Профессионалитет" стал драйвером комплексной перезагрузки системы среднего профобразования. Ключевая его задача - обеспечить предприятия достаточным количеством квалифицированных специалистов. Для этого были созданы образовательно-производственные кластеры на базе учреждений среднего профессионального образования с обязательным участием организаций реального сектора экономики.</w:t>
      </w:r>
    </w:p>
    <w:p w:rsidR="0012175F" w:rsidRDefault="0012175F" w:rsidP="0012175F">
      <w:pPr>
        <w:pStyle w:val="DocumentBody"/>
      </w:pPr>
      <w:r>
        <w:t>Как рассказала руководитель регионального Управления образованием Вера Халаева, все колледжи и предприятия, входящие в кластер, подписывают партнёрское соглашение, по которому работодатели участвуют в разработке и реализации образовательных программ, определяют нужное оснащение площадок по видам работ, привлекают своих работников к обучению и наставничеству на производстве.</w:t>
      </w:r>
    </w:p>
    <w:p w:rsidR="0012175F" w:rsidRDefault="0012175F" w:rsidP="0012175F">
      <w:pPr>
        <w:pStyle w:val="DocumentBody"/>
      </w:pPr>
      <w:r>
        <w:t>В кластере выделяется колледж, который модернизируют под ключ. В этом колледже при непосредственном участии опорного работодателя формируются управленческая структура, педагогический состав, разрабатываются новое содержание и структура образовательных программ, создаются учебно-производственные комплексы.</w:t>
      </w:r>
    </w:p>
    <w:p w:rsidR="0012175F" w:rsidRDefault="0012175F" w:rsidP="0012175F">
      <w:pPr>
        <w:pStyle w:val="DocumentBody"/>
      </w:pPr>
      <w:r>
        <w:t>В рамках "Профессионалитета" в колледжи внедрены новые, интенсивные образовательные программы, ориентированные на потребности отраслевых рынков труда и конкретных предприятий. Весь педагогический состав проходит обучение по компетенциям, необходимым для эффективной реализации федерального проекта. Много внимания было уделено управленческим навыкам работы с командой, с проектом, психологической подготовке студента. Также педагогов обучали работать с современными компьютерными программами.</w:t>
      </w:r>
    </w:p>
    <w:p w:rsidR="0012175F" w:rsidRDefault="0012175F" w:rsidP="0012175F">
      <w:pPr>
        <w:pStyle w:val="DocumentBody"/>
      </w:pPr>
      <w:r>
        <w:t xml:space="preserve">Сегодня в Самарской области проект поддерживают более 30-ти работодателей, в том числе РКЦ "Прогресс", ПАО "Сбербанк", ПАО ОДК "Кузнецов", "Метро", АО "Тяжмаш", АО "Салют", </w:t>
      </w:r>
      <w:r>
        <w:rPr>
          <w:b/>
        </w:rPr>
        <w:t>НОСТРОЙ</w:t>
      </w:r>
      <w:r>
        <w:t>. Создано пять образовательно-производственных кластеров, охватывающих 26 колледжей и техникумов: "Машиностроение", "Железнодорожный транспорт", "Строительство", "Правоохранительная сфера и управление", "Педагогика".</w:t>
      </w:r>
    </w:p>
    <w:p w:rsidR="0012175F" w:rsidRDefault="0012175F" w:rsidP="0012175F">
      <w:pPr>
        <w:pStyle w:val="DocumentBody"/>
      </w:pPr>
      <w:r>
        <w:t>В 2024 году в регионе грант выиграли ещё три образовательные организации, одна из них - Строительно-энергетический колледж имени П. Мачнева. Таким образом, учебное заведение стало ядром образовательно-производственного кластера "Строительство". Выпускники смогут работать станут техниками, мастерами систем ЖКХ, электромонтёрами. А региональная СРО "СредВолгСтрой" выступила опорным работодателем, обещая предоставить выпускникам доступ к реальным вакансиям за счёт строительных компаний Самарской области - членов саморегулируемой организации.</w:t>
      </w:r>
    </w:p>
    <w:p w:rsidR="0012175F" w:rsidRDefault="0012175F" w:rsidP="0012175F">
      <w:pPr>
        <w:pStyle w:val="DocumentBody"/>
      </w:pPr>
      <w:r>
        <w:t>Колледж получил финансирование, которое позволило кардинально изменить не только внешний облик корпуса на улице Антонова-Овсеенко, но и оснастить современным оборудованием аудитории по нескольким специальностям.</w:t>
      </w:r>
    </w:p>
    <w:p w:rsidR="0012175F" w:rsidRDefault="0012175F" w:rsidP="0012175F">
      <w:pPr>
        <w:pStyle w:val="DocumentBody"/>
      </w:pPr>
      <w:r>
        <w:t>Самарская область продолжит конкурсное участие в федеральных отборах для получения возможности дальнейшего развития проекта "Профессионалитет". В перспективе - создание образовательных кластеров для химической, топливно-энергетической, сельскохозяйственной, медицинской и туристической отраслей, где будут подготовлены молодые кадры, необходимые экономике региона.</w:t>
      </w:r>
    </w:p>
    <w:p w:rsidR="0012175F" w:rsidRDefault="00D53C9C" w:rsidP="0012175F">
      <w:hyperlink r:id="rId33" w:history="1">
        <w:r w:rsidR="0012175F">
          <w:rPr>
            <w:rStyle w:val="DocumentOriginalLink"/>
          </w:rPr>
          <w:t>http://zanostroy.ru/news/2024/10/15/4872.html</w:t>
        </w:r>
      </w:hyperlink>
    </w:p>
    <w:p w:rsidR="0012175F" w:rsidRDefault="0012175F" w:rsidP="0012175F">
      <w:r>
        <w:rPr>
          <w:sz w:val="18"/>
        </w:rPr>
        <w:t>назад: </w:t>
      </w:r>
      <w:hyperlink w:anchor="ref_toc" w:history="1">
        <w:r>
          <w:rPr>
            <w:rStyle w:val="NavigationLink"/>
          </w:rPr>
          <w:t>оглавление</w:t>
        </w:r>
      </w:hyperlink>
    </w:p>
    <w:p w:rsidR="00FB2DE0" w:rsidRPr="00FB2DE0" w:rsidRDefault="00FB2DE0" w:rsidP="00FB2DE0">
      <w:pPr>
        <w:keepNext/>
        <w:keepLines/>
        <w:spacing w:before="200" w:line="240" w:lineRule="auto"/>
        <w:outlineLvl w:val="3"/>
        <w:rPr>
          <w:rFonts w:eastAsiaTheme="majorEastAsia" w:cstheme="majorBidi"/>
          <w:b/>
          <w:bCs/>
          <w:iCs/>
          <w:sz w:val="24"/>
        </w:rPr>
      </w:pPr>
      <w:bookmarkStart w:id="61" w:name="_Toc179914859"/>
      <w:bookmarkStart w:id="62" w:name="_Toc179914850"/>
      <w:bookmarkStart w:id="63" w:name="_Toc179961114"/>
      <w:r w:rsidRPr="00FB2DE0">
        <w:rPr>
          <w:rFonts w:eastAsiaTheme="majorEastAsia" w:cstheme="majorBidi"/>
          <w:b/>
          <w:bCs/>
          <w:iCs/>
          <w:sz w:val="16"/>
        </w:rPr>
        <w:t>15.10.2024</w:t>
      </w:r>
      <w:r w:rsidRPr="00FB2DE0">
        <w:rPr>
          <w:rFonts w:eastAsiaTheme="majorEastAsia" w:cstheme="majorBidi"/>
          <w:b/>
          <w:bCs/>
          <w:iCs/>
          <w:sz w:val="24"/>
        </w:rPr>
        <w:br/>
      </w:r>
      <w:r w:rsidRPr="00FB2DE0">
        <w:rPr>
          <w:rFonts w:eastAsiaTheme="majorEastAsia" w:cstheme="majorBidi"/>
          <w:b/>
          <w:bCs/>
          <w:iCs/>
          <w:sz w:val="16"/>
        </w:rPr>
        <w:t>Тульская служба новостей (tsn24.ru)</w:t>
      </w:r>
      <w:r w:rsidRPr="00FB2DE0">
        <w:rPr>
          <w:rFonts w:eastAsiaTheme="majorEastAsia" w:cstheme="majorBidi"/>
          <w:b/>
          <w:bCs/>
          <w:iCs/>
          <w:sz w:val="24"/>
        </w:rPr>
        <w:br/>
        <w:t>За неделю тульские полицейские выдворили из страны 85 мигрантов</w:t>
      </w:r>
      <w:bookmarkEnd w:id="61"/>
      <w:bookmarkEnd w:id="63"/>
    </w:p>
    <w:p w:rsidR="00FB2DE0" w:rsidRPr="00FB2DE0" w:rsidRDefault="00FB2DE0" w:rsidP="00FB2DE0">
      <w:pPr>
        <w:spacing w:before="0" w:line="240" w:lineRule="auto"/>
        <w:ind w:firstLine="567"/>
        <w:jc w:val="both"/>
        <w:rPr>
          <w:sz w:val="18"/>
        </w:rPr>
      </w:pPr>
      <w:r w:rsidRPr="00FB2DE0">
        <w:rPr>
          <w:sz w:val="18"/>
        </w:rPr>
        <w:t>В Тульской области за неделю, с 30 сентября по 6 октября, выявили 85 иностранцев, подлежащих административному выдворению из страны, сообщила пресс-служба региональной полиции.</w:t>
      </w:r>
    </w:p>
    <w:p w:rsidR="00FB2DE0" w:rsidRPr="00FB2DE0" w:rsidRDefault="00FB2DE0" w:rsidP="00841246">
      <w:pPr>
        <w:spacing w:before="0" w:line="240" w:lineRule="auto"/>
        <w:ind w:firstLine="567"/>
        <w:jc w:val="both"/>
        <w:rPr>
          <w:sz w:val="18"/>
        </w:rPr>
      </w:pPr>
      <w:r w:rsidRPr="00FB2DE0">
        <w:rPr>
          <w:sz w:val="18"/>
        </w:rPr>
        <w:t>Рейд прошел в рамках второго этапа оперативно-профилактической операции «Нелегал-2024». За это время тульские полицейские выявили в регионе 487 административ</w:t>
      </w:r>
      <w:r w:rsidR="00841246">
        <w:rPr>
          <w:sz w:val="18"/>
        </w:rPr>
        <w:t>ных правонарушений. В их числе:</w:t>
      </w:r>
      <w:r w:rsidRPr="00FB2DE0">
        <w:rPr>
          <w:sz w:val="18"/>
        </w:rPr>
        <w:t xml:space="preserve"> </w:t>
      </w:r>
    </w:p>
    <w:p w:rsidR="00FB2DE0" w:rsidRPr="00FB2DE0" w:rsidRDefault="00FB2DE0" w:rsidP="00FB2DE0">
      <w:pPr>
        <w:numPr>
          <w:ilvl w:val="0"/>
          <w:numId w:val="23"/>
        </w:numPr>
        <w:spacing w:before="0" w:after="0" w:line="240" w:lineRule="auto"/>
        <w:ind w:left="357" w:hanging="357"/>
        <w:jc w:val="both"/>
        <w:rPr>
          <w:sz w:val="18"/>
        </w:rPr>
      </w:pPr>
      <w:r w:rsidRPr="00FB2DE0">
        <w:rPr>
          <w:sz w:val="18"/>
        </w:rPr>
        <w:t xml:space="preserve">нарушения правил въезда, выезда и пребывания (323); </w:t>
      </w:r>
    </w:p>
    <w:p w:rsidR="00FB2DE0" w:rsidRPr="00FB2DE0" w:rsidRDefault="00FB2DE0" w:rsidP="00FB2DE0">
      <w:pPr>
        <w:numPr>
          <w:ilvl w:val="0"/>
          <w:numId w:val="23"/>
        </w:numPr>
        <w:spacing w:before="0" w:after="0" w:line="240" w:lineRule="auto"/>
        <w:ind w:left="357" w:hanging="357"/>
        <w:jc w:val="both"/>
        <w:rPr>
          <w:sz w:val="18"/>
        </w:rPr>
      </w:pPr>
      <w:r w:rsidRPr="00FB2DE0">
        <w:rPr>
          <w:sz w:val="18"/>
        </w:rPr>
        <w:t xml:space="preserve"> нарушения требований к работе (128); </w:t>
      </w:r>
    </w:p>
    <w:p w:rsidR="00FB2DE0" w:rsidRPr="00FB2DE0" w:rsidRDefault="00FB2DE0" w:rsidP="00FB2DE0">
      <w:pPr>
        <w:numPr>
          <w:ilvl w:val="0"/>
          <w:numId w:val="23"/>
        </w:numPr>
        <w:spacing w:before="0" w:after="0" w:line="240" w:lineRule="auto"/>
        <w:ind w:left="357" w:hanging="357"/>
        <w:jc w:val="both"/>
        <w:rPr>
          <w:sz w:val="18"/>
        </w:rPr>
      </w:pPr>
      <w:r w:rsidRPr="00FB2DE0">
        <w:rPr>
          <w:sz w:val="18"/>
        </w:rPr>
        <w:t xml:space="preserve"> нарушения правил пребывания в России иностранцев (23); </w:t>
      </w:r>
    </w:p>
    <w:p w:rsidR="00FB2DE0" w:rsidRPr="00FB2DE0" w:rsidRDefault="00FB2DE0" w:rsidP="00FB2DE0">
      <w:pPr>
        <w:numPr>
          <w:ilvl w:val="0"/>
          <w:numId w:val="23"/>
        </w:numPr>
        <w:spacing w:before="0" w:after="0" w:line="240" w:lineRule="auto"/>
        <w:ind w:left="357" w:hanging="357"/>
        <w:jc w:val="both"/>
        <w:rPr>
          <w:sz w:val="18"/>
        </w:rPr>
      </w:pPr>
      <w:r w:rsidRPr="00FB2DE0">
        <w:rPr>
          <w:sz w:val="18"/>
        </w:rPr>
        <w:t xml:space="preserve"> нелегальная работа мигрантов (13). </w:t>
      </w:r>
    </w:p>
    <w:p w:rsidR="00FB2DE0" w:rsidRPr="00FB2DE0" w:rsidRDefault="00FB2DE0" w:rsidP="00FB2DE0">
      <w:pPr>
        <w:spacing w:before="0" w:line="240" w:lineRule="auto"/>
        <w:ind w:firstLine="567"/>
        <w:jc w:val="both"/>
        <w:rPr>
          <w:sz w:val="18"/>
        </w:rPr>
      </w:pPr>
      <w:r w:rsidRPr="00FB2DE0">
        <w:rPr>
          <w:sz w:val="18"/>
        </w:rPr>
        <w:t xml:space="preserve"> 85 иностранцев выдворили за пределы страны, еще 55 нарушителям запретили въезд в РФ. Кроме того, во время рейда мигранты 328 раз нарушили ПДД.</w:t>
      </w:r>
    </w:p>
    <w:p w:rsidR="00FB2DE0" w:rsidRPr="00FB2DE0" w:rsidRDefault="00FB2DE0" w:rsidP="00FB2DE0">
      <w:pPr>
        <w:spacing w:before="0" w:line="240" w:lineRule="auto"/>
        <w:ind w:firstLine="567"/>
        <w:jc w:val="both"/>
        <w:rPr>
          <w:sz w:val="18"/>
        </w:rPr>
      </w:pPr>
      <w:r w:rsidRPr="00FB2DE0">
        <w:rPr>
          <w:sz w:val="18"/>
        </w:rPr>
        <w:lastRenderedPageBreak/>
        <w:t>Кстати, число приехавших в Тульскую область мигрантов сократилось на 46%, по данным Туластата за семь месяцев текущего года. Основная доля прибывших - граждане стран СНГ - 2 946 человек. При этом здесь показатель снизился более, чем в два раза.</w:t>
      </w:r>
    </w:p>
    <w:p w:rsidR="00FB2DE0" w:rsidRPr="00FB2DE0" w:rsidRDefault="00FB2DE0" w:rsidP="00FB2DE0">
      <w:pPr>
        <w:spacing w:before="0" w:line="240" w:lineRule="auto"/>
        <w:ind w:firstLine="567"/>
        <w:jc w:val="both"/>
        <w:rPr>
          <w:sz w:val="18"/>
        </w:rPr>
      </w:pPr>
      <w:r w:rsidRPr="00FB2DE0">
        <w:rPr>
          <w:sz w:val="18"/>
        </w:rPr>
        <w:t xml:space="preserve">Ранее мы также писали о том, что вице-президент </w:t>
      </w:r>
      <w:r w:rsidRPr="00FB2DE0">
        <w:rPr>
          <w:b/>
          <w:sz w:val="18"/>
        </w:rPr>
        <w:t>Национального объединения строителей</w:t>
      </w:r>
      <w:r w:rsidRPr="00FB2DE0">
        <w:rPr>
          <w:sz w:val="18"/>
        </w:rPr>
        <w:t xml:space="preserve"> Аркадий Чернецкий предложил привлекать на стройки мигрантов, которые уже прошли обучение на родине.</w:t>
      </w:r>
    </w:p>
    <w:p w:rsidR="00FB2DE0" w:rsidRPr="00FB2DE0" w:rsidRDefault="00D53C9C" w:rsidP="00FB2DE0">
      <w:hyperlink r:id="rId34" w:history="1">
        <w:r w:rsidR="00FB2DE0" w:rsidRPr="00FB2DE0">
          <w:rPr>
            <w:color w:val="0000FF"/>
            <w:sz w:val="18"/>
            <w:u w:val="single"/>
          </w:rPr>
          <w:t>https://www.tsn24.ru/2024/10/15/318215-za-nedelyu-tulskie-politseyskie-vydvorili-iz-strany-85-migrantov/</w:t>
        </w:r>
      </w:hyperlink>
    </w:p>
    <w:p w:rsidR="00FB2DE0" w:rsidRPr="00FB2DE0" w:rsidRDefault="00FB2DE0" w:rsidP="00FB2DE0">
      <w:r w:rsidRPr="00FB2DE0">
        <w:rPr>
          <w:sz w:val="18"/>
        </w:rPr>
        <w:t>назад: </w:t>
      </w:r>
      <w:hyperlink w:anchor="ref_toc" w:history="1">
        <w:r w:rsidRPr="00FB2DE0">
          <w:rPr>
            <w:color w:val="0000FF"/>
            <w:sz w:val="18"/>
            <w:u w:val="single"/>
          </w:rPr>
          <w:t>оглавление</w:t>
        </w:r>
      </w:hyperlink>
    </w:p>
    <w:p w:rsidR="00FB2DE0" w:rsidRPr="00FB2DE0" w:rsidRDefault="00FB2DE0" w:rsidP="00FB2DE0">
      <w:pPr>
        <w:spacing w:line="240" w:lineRule="auto"/>
        <w:rPr>
          <w:rFonts w:eastAsia="Times New Roman" w:cs="Arial"/>
          <w:b/>
          <w:bCs/>
          <w:color w:val="808080"/>
          <w:szCs w:val="24"/>
          <w:lang w:eastAsia="ru-RU"/>
        </w:rPr>
      </w:pPr>
      <w:r w:rsidRPr="00FB2DE0">
        <w:rPr>
          <w:rFonts w:eastAsia="Times New Roman" w:cs="Arial"/>
          <w:b/>
          <w:bCs/>
          <w:color w:val="808080"/>
          <w:szCs w:val="24"/>
          <w:lang w:eastAsia="ru-RU"/>
        </w:rPr>
        <w:t>Сообщения с аналогичным содержанием:</w:t>
      </w:r>
    </w:p>
    <w:p w:rsidR="00FB2DE0" w:rsidRPr="00FB2DE0" w:rsidRDefault="00FB2DE0" w:rsidP="00FB2DE0">
      <w:pPr>
        <w:spacing w:line="240" w:lineRule="auto"/>
        <w:rPr>
          <w:b/>
          <w:sz w:val="16"/>
        </w:rPr>
      </w:pPr>
      <w:r w:rsidRPr="00FB2DE0">
        <w:rPr>
          <w:b/>
          <w:sz w:val="16"/>
        </w:rPr>
        <w:t>15.10.2024 Russia24.pro</w:t>
      </w:r>
      <w:r w:rsidRPr="00FB2DE0">
        <w:rPr>
          <w:b/>
          <w:sz w:val="16"/>
        </w:rPr>
        <w:br/>
        <w:t>За неделю тульские полицейские выдворили из страны 85 мигрантов</w:t>
      </w:r>
      <w:r w:rsidRPr="00FB2DE0">
        <w:rPr>
          <w:b/>
          <w:sz w:val="16"/>
        </w:rPr>
        <w:br/>
      </w:r>
      <w:hyperlink r:id="rId35" w:history="1">
        <w:r w:rsidRPr="00FB2DE0">
          <w:rPr>
            <w:color w:val="0000FF"/>
            <w:sz w:val="18"/>
            <w:u w:val="single"/>
          </w:rPr>
          <w:t>https://russia24.pro/tula-obl/389664580/</w:t>
        </w:r>
      </w:hyperlink>
    </w:p>
    <w:p w:rsidR="0012175F" w:rsidRDefault="0012175F" w:rsidP="0012175F">
      <w:pPr>
        <w:pStyle w:val="4"/>
      </w:pPr>
      <w:bookmarkStart w:id="64" w:name="_Toc179961115"/>
      <w:r>
        <w:rPr>
          <w:rStyle w:val="DocumentDate"/>
        </w:rPr>
        <w:t>15.10.2024</w:t>
      </w:r>
      <w:r>
        <w:br/>
      </w:r>
      <w:r>
        <w:rPr>
          <w:rStyle w:val="DocumentSource"/>
        </w:rPr>
        <w:t>Издательский центр Академи</w:t>
      </w:r>
      <w:r>
        <w:br/>
      </w:r>
      <w:r>
        <w:rPr>
          <w:rStyle w:val="DocumentName"/>
        </w:rPr>
        <w:t>Группа компаний «Академия» вошла в отраслевой Консорциум СПО в сфере строительства</w:t>
      </w:r>
      <w:bookmarkEnd w:id="62"/>
      <w:bookmarkEnd w:id="64"/>
    </w:p>
    <w:p w:rsidR="0012175F" w:rsidRDefault="0012175F" w:rsidP="0012175F">
      <w:pPr>
        <w:pStyle w:val="DocumentBody"/>
      </w:pPr>
      <w:r>
        <w:t>7 октября 2024 года на заседании Совета отраслевого Консорциума среднего профессионального образования в сфере строительства поддержана заявка Группы компаний «Академия» о вхождении в члены Консорциума.</w:t>
      </w:r>
    </w:p>
    <w:p w:rsidR="0012175F" w:rsidRDefault="0012175F" w:rsidP="0012175F">
      <w:pPr>
        <w:pStyle w:val="DocumentBody"/>
      </w:pPr>
      <w:r>
        <w:t>Консорциум был создан в 2023 г. в целях объединения усилий и консолидации интеллектуальных, инфраструктурных и информационных ресурсов, направленных на развитие кадрового потенциала строительной отрасли, создание условий для повышения эффективности подготовки кадров и развития личности обучающихся в области строительства. В рамках реализации Стратегии развития строительной отрасли и ЖКХ РФ на период до 2030 года с прогнозом до 2035 года задачей Консорциума стало формирование национальной системы развития строительного профессионального образования с участием профессионального сообщества, бизнес-структур и иных организаций.</w:t>
      </w:r>
    </w:p>
    <w:p w:rsidR="0012175F" w:rsidRDefault="0012175F" w:rsidP="0012175F">
      <w:pPr>
        <w:pStyle w:val="DocumentBody"/>
      </w:pPr>
      <w:r>
        <w:t xml:space="preserve">Консорциум создан по инициативе и на базе </w:t>
      </w:r>
      <w:r>
        <w:rPr>
          <w:b/>
        </w:rPr>
        <w:t>Ассоциации «Национальное объединение строителей» (НОСТРОЙ</w:t>
      </w:r>
      <w:r>
        <w:t>). В учредители Консорциума также вошли: Национальное объединение изыскателей и проектировщиков (НОПРИЗ), ФАУ «РосКапСтрой», ФГБОУ ДПО «Институт развития профессионального образования», ФГБОУ ВО «Национальный исследовательский Московский государственный строительный университет». Сегодня в Консорциум входят 83 профессиональные образовательные организации в области строительства.</w:t>
      </w:r>
    </w:p>
    <w:p w:rsidR="0012175F" w:rsidRDefault="0012175F" w:rsidP="0012175F">
      <w:pPr>
        <w:pStyle w:val="DocumentBody"/>
      </w:pPr>
      <w:r>
        <w:t>В рамках Консорциума ГК «Академия» намерена способствовать совершенствованию качества подготовки кадров в системе профобразования и обучения в области строительства, а также профессиональной ориентации и популяризации профессий строительства.</w:t>
      </w:r>
    </w:p>
    <w:p w:rsidR="0012175F" w:rsidRDefault="00D53C9C" w:rsidP="0012175F">
      <w:hyperlink r:id="rId36" w:history="1">
        <w:r w:rsidR="0012175F">
          <w:rPr>
            <w:rStyle w:val="DocumentOriginalLink"/>
          </w:rPr>
          <w:t>https://academia-moscow.ru/about/publisher/detail/896296/</w:t>
        </w:r>
      </w:hyperlink>
    </w:p>
    <w:p w:rsidR="0012175F" w:rsidRDefault="0012175F" w:rsidP="0012175F">
      <w:r>
        <w:rPr>
          <w:sz w:val="18"/>
        </w:rPr>
        <w:t>назад: </w:t>
      </w:r>
      <w:hyperlink w:anchor="ref_toc" w:history="1">
        <w:r>
          <w:rPr>
            <w:rStyle w:val="NavigationLink"/>
          </w:rPr>
          <w:t>оглавление</w:t>
        </w:r>
      </w:hyperlink>
    </w:p>
    <w:p w:rsidR="00F6166D" w:rsidRDefault="00F6166D" w:rsidP="00F6166D">
      <w:pPr>
        <w:pStyle w:val="4"/>
      </w:pPr>
      <w:bookmarkStart w:id="65" w:name="_Toc179914856"/>
      <w:bookmarkStart w:id="66" w:name="_Toc179958099"/>
      <w:bookmarkStart w:id="67" w:name="_Toc179961116"/>
      <w:r>
        <w:rPr>
          <w:rStyle w:val="DocumentDate"/>
        </w:rPr>
        <w:t>16.10.2024</w:t>
      </w:r>
      <w:r>
        <w:br/>
      </w:r>
      <w:r>
        <w:rPr>
          <w:rStyle w:val="DocumentSource"/>
        </w:rPr>
        <w:t>За-Строй.РФ (zsrf.ru)</w:t>
      </w:r>
      <w:r>
        <w:br/>
      </w:r>
      <w:r>
        <w:rPr>
          <w:rStyle w:val="DocumentName"/>
        </w:rPr>
        <w:t>СРО ПОСО предлагает внести изменения в законодательство, в том числе в 223-ФЗ</w:t>
      </w:r>
      <w:bookmarkEnd w:id="66"/>
      <w:bookmarkEnd w:id="67"/>
    </w:p>
    <w:p w:rsidR="00F6166D" w:rsidRDefault="00F6166D" w:rsidP="00F6166D">
      <w:pPr>
        <w:pStyle w:val="DocumentBody"/>
      </w:pPr>
      <w:r>
        <w:t>СРО АСО ПОСО предлагает внести изменения в 223-ФЗ, которые позволят СРО строительной отрасли контролировать заключаемые участниками договора и связанные с этим риски для компфондов</w:t>
      </w:r>
    </w:p>
    <w:p w:rsidR="00F6166D" w:rsidRDefault="00F6166D" w:rsidP="00F6166D">
      <w:pPr>
        <w:pStyle w:val="DocumentBody"/>
      </w:pPr>
      <w:r>
        <w:t>Одним из рисков для компенсационных фондов саморегулируемых организаций, который обсуждали участники круглого стола в рамках юбилейной XV Всероссийской конференции "Российский строительный комплекс", стала действующая редакция Федерального закона от 18 июля 2011 года № 223-ФЗ "О закупках товаров, работ, услуг отдельными видами юридических лиц". Ныне СРО, которые несут субсидиарную ответственность по заключённым в рамках указанного закона договорам, полностью лишены возможности самостоятельно осуществить поиск таких контрактов в ЕИС по имеющимся сведениям (ИНН либо названии) своих организаций-членов. Тем самым у саморегулируемых организаций возникает обширная "слепая" зона, которая может порождать (и это уже происходит) крупные иски в адрес СРО по обязательствам их подрядчиков.</w:t>
      </w:r>
    </w:p>
    <w:p w:rsidR="00F6166D" w:rsidRDefault="00F6166D" w:rsidP="00F6166D">
      <w:pPr>
        <w:pStyle w:val="DocumentBody"/>
      </w:pPr>
      <w:r>
        <w:t>Очевидно, что саморегулируемым организациям нужно предпринимать общие усилия, чтобы изменить сложившуюся ситуацию. На прошедшем круглом столе было решено подготовить предложения по означенной теме, и о своём видении необходимых в этом направлении шагов рассказали представители Ассоциации строительных организаций "Поддержка организаций строительной отрасли" (СРО АСО ПОСО).</w:t>
      </w:r>
    </w:p>
    <w:p w:rsidR="00F6166D" w:rsidRDefault="00F6166D" w:rsidP="00F6166D">
      <w:pPr>
        <w:pStyle w:val="DocumentBody"/>
      </w:pPr>
      <w:r>
        <w:lastRenderedPageBreak/>
        <w:t>По мнению саморегуляторов, необходимо внести ряд изменений в действующий 223-ФЗ для устранения одной из основных проблем, которая на текущий момент стоит перед СРО в сфере строительства, проектирования и инженерных изысканий: отсутствие возможности осуществлять контроль за исполнением обязательств по договорам, заключённым в соответствии с 223-ФЗ, если членом саморегулируемой организации не предоставлены сведения о заключении такого договора. Поскольку контроль за исполнением членами СРО обязательств, принятых на себя в рамках договоров, заключённых с использованием конкурентных способов в соответствии с 223-ФЗ, возложен законодателем на СРО и напрямую коррелирует с её субсидиарной ответственностью по обязательствам участников, необходимо возложить на заказчика по таким договорам обязанность предоставлять в СРО сведения о заключении договора с её членом.</w:t>
      </w:r>
    </w:p>
    <w:p w:rsidR="00F6166D" w:rsidRDefault="00F6166D" w:rsidP="00F6166D">
      <w:pPr>
        <w:pStyle w:val="DocumentBody"/>
      </w:pPr>
      <w:r>
        <w:t>Такие изменения законодательства вполне обоснованы, поскольку именно заказчик является лицом, напрямую заинтересованным в исполнении данного договора и получении возмещения с субсидиарного ответчика в случае его ненадлежащего исполнения. Ведь основная цель деятельности СРО в сфере строительства, проектирования и инженерных изысканий определяется законодателем как обеспечение исполнения членами СРО принятых на себя обязательств в рамках договоров подряда, заключённых с использованием конкурентных способов заключения договоров, достижение которой возможно только через осуществление контроля за исполнением этих обязательств.</w:t>
      </w:r>
    </w:p>
    <w:p w:rsidR="00F6166D" w:rsidRDefault="00F6166D" w:rsidP="00F6166D">
      <w:pPr>
        <w:pStyle w:val="DocumentBody"/>
      </w:pPr>
      <w:r>
        <w:t>При осуществлении закупочной деятельности заказчик, в соответствии с частью 2 статьи 2 Федерального закона № 223-ФЗ, должен руководствоваться Положением о закупке, документом, который регламентирует закупочную деятельность заказчика и содержит требования к закупке, в том числе:</w:t>
      </w:r>
      <w:r w:rsidR="007D1AC6">
        <w:t xml:space="preserve"> </w:t>
      </w:r>
    </w:p>
    <w:p w:rsidR="00F6166D" w:rsidRDefault="00F6166D" w:rsidP="00F6166D">
      <w:pPr>
        <w:pStyle w:val="DocumentBody"/>
        <w:numPr>
          <w:ilvl w:val="0"/>
          <w:numId w:val="24"/>
        </w:numPr>
        <w:spacing w:after="0"/>
        <w:ind w:left="357" w:hanging="357"/>
      </w:pPr>
      <w:r>
        <w:t xml:space="preserve">порядок подготовки и проведения процедур закупки (включая способы закупки) и условия их применения; </w:t>
      </w:r>
    </w:p>
    <w:p w:rsidR="00F6166D" w:rsidRDefault="00F6166D" w:rsidP="00F6166D">
      <w:pPr>
        <w:pStyle w:val="DocumentBody"/>
        <w:numPr>
          <w:ilvl w:val="0"/>
          <w:numId w:val="24"/>
        </w:numPr>
        <w:spacing w:after="0"/>
        <w:ind w:left="357" w:hanging="357"/>
      </w:pPr>
      <w:r>
        <w:t xml:space="preserve">порядок проверки поданных участниками закупки заявок на участие и достоверности, предоставленных ими сведений и документов; </w:t>
      </w:r>
    </w:p>
    <w:p w:rsidR="00F6166D" w:rsidRDefault="00F6166D" w:rsidP="00F6166D">
      <w:pPr>
        <w:pStyle w:val="DocumentBody"/>
        <w:numPr>
          <w:ilvl w:val="0"/>
          <w:numId w:val="24"/>
        </w:numPr>
        <w:spacing w:after="0"/>
        <w:ind w:left="357" w:hanging="357"/>
      </w:pPr>
      <w:r>
        <w:t xml:space="preserve">порядок заключения и исполнения договоров, а также иные связанные с обеспечением закупки положения; </w:t>
      </w:r>
    </w:p>
    <w:p w:rsidR="00F6166D" w:rsidRDefault="00F6166D" w:rsidP="00F6166D">
      <w:pPr>
        <w:pStyle w:val="DocumentBody"/>
        <w:numPr>
          <w:ilvl w:val="0"/>
          <w:numId w:val="24"/>
        </w:numPr>
        <w:spacing w:after="0"/>
        <w:ind w:left="357" w:hanging="357"/>
      </w:pPr>
      <w:r>
        <w:t xml:space="preserve">соблюдать предусмотренные статьёй 4 Федерального закона № 223-ФЗ и иные требования по информационному обеспечению закупки. </w:t>
      </w:r>
    </w:p>
    <w:p w:rsidR="00F6166D" w:rsidRDefault="00F6166D" w:rsidP="00F6166D">
      <w:pPr>
        <w:pStyle w:val="DocumentBody"/>
      </w:pPr>
      <w:r>
        <w:t>Поскольку положения 223-ФЗ возлагают именно на заказчика указанные обязанности по соблюдению закупочной деятельности, то именно заказчик, осуществляя закупку в порядке указанного нормативно-правового акта, при заключении договоров подряда со своей стороны также должен нести ответственность за выбор подрядчика и эффективность осуществления закупок, не допуская к исполнению договоров лиц, злоупотребляющих своими правами.</w:t>
      </w:r>
    </w:p>
    <w:p w:rsidR="00F6166D" w:rsidRDefault="00F6166D" w:rsidP="00F6166D">
      <w:pPr>
        <w:pStyle w:val="DocumentBody"/>
      </w:pPr>
      <w:r>
        <w:t>При этом законодатель никак не ограничивает комиссию по осуществлению закупок в проверке представленных участниками такой закупки документов, информации, сведений путём принятия заказчиком зависящих от него разумных и законных мер. В частности, заказчик вправе направлять запросы в государственные органы, лицам, указанным в заявке (контрагентам участника, подавшего заявку), в том числе в СРО участника закупки, а также использовать доступные информационные источники и сервисы для целей проверки документов и сведений на предмет их достоверности и соответствия действительности.</w:t>
      </w:r>
    </w:p>
    <w:p w:rsidR="00F6166D" w:rsidRDefault="00F6166D" w:rsidP="00F6166D">
      <w:pPr>
        <w:pStyle w:val="DocumentBody"/>
      </w:pPr>
      <w:r>
        <w:t>Таким образом, законодатель предусмотрел, что заказчики, в соответствии с всё тем же 223-ФЗ, при определении поставщика (подрядчика, исполнителя) должны принимать все зависящие от них разумные и законные меры для проверки участника закупки на соответствие всем требованиям. Снятие ответственности с заказчика за выбор подрядчика при определении победителя закупки не соответствует принципам осуществления закупок (эффективности, обеспечения конкуренции, недопущения злоупотреблений, в том числе коррупции).</w:t>
      </w:r>
    </w:p>
    <w:p w:rsidR="00F6166D" w:rsidRDefault="00F6166D" w:rsidP="00F6166D">
      <w:pPr>
        <w:pStyle w:val="DocumentBody"/>
      </w:pPr>
      <w:r>
        <w:t>Федеральный закон № 223-ФЗ не предусматривает размещение заказчиком сведений о подрядчике, с которым по результату проведения конкурентной закупки заключён договор. Кроме того, в поисковых строках ЕИС отсутствует возможность введения ИНН подрядчиков-членов СРО для отбора и постановки на контроль контрактов, заключённых членами СРО, в соответствии с 223-ФЗ. Таким образом, у СРО в сфере строительства и проектирования полностью отсутствует возможность свободного доступа к информации обо всех заключённых в порядке 223-ФЗ контрактах её участниками.</w:t>
      </w:r>
    </w:p>
    <w:p w:rsidR="00F6166D" w:rsidRDefault="00F6166D" w:rsidP="00F6166D">
      <w:pPr>
        <w:pStyle w:val="DocumentBody"/>
      </w:pPr>
      <w:r>
        <w:t>Осложняет ситуацию и тот факт, что при заключении договора по указанному закону заказчикам рекомендовано устанавливать аванс в размере не менее 50% начальной (максимальной) цены договора при условии обеспечения надлежащего контроля расходования таких средств. Эта рекомендация содержится в информационном письме Министерства финансов РФ от 19 апреля 2022 года № 28-05-07/34796. Но при отсутствии "надлежащего контроля расходования таких денежных средств" неотработанный неисправным подрядчиком аванс взыскивается с саморегулируемых организаций, которым о заключении такого договора становится известно только по факту получения от заказчика требования возместить из средств КФ ОДО перечисленные подрядчику средства.</w:t>
      </w:r>
    </w:p>
    <w:p w:rsidR="00F6166D" w:rsidRDefault="00F6166D" w:rsidP="00F6166D">
      <w:pPr>
        <w:pStyle w:val="DocumentBody"/>
      </w:pPr>
      <w:r>
        <w:lastRenderedPageBreak/>
        <w:t>Контроль исполнения принятых в рамках таких договоров членом саморегулируемой организации обязательств невозможен, если только член СРО добровольно не предоставил сведения о заключении договора. В свою очередь, законодатель наделил члена СРО правом такие сведения не предоставлять (в силу части 4 статьи 55.8 Градостроительного кодекса РФ), поскольку формально информация о заключении договора в соответствии с 223-ФЗ размещается в форме открытых данных в Единой информационной системе. Как следствие, СРО не имеет возможности осуществлять контроль исполнения обязательств её членом по таким договорам, а также учитывать данные договоры при ежегодной проверке совокупного размера обязательств своих членов, что напрямую противоречит нормам градостроительного законодательства.</w:t>
      </w:r>
    </w:p>
    <w:p w:rsidR="00F6166D" w:rsidRDefault="00F6166D" w:rsidP="00F6166D">
      <w:pPr>
        <w:pStyle w:val="DocumentBody"/>
      </w:pPr>
      <w:r>
        <w:t>С учётом перечисленных обстоятельств СРО АСО ПОСО предлагает дополнить статью 3.1-3 Федерального закона от 18 июля 2011 года № 223-ФЗ "О закупках товаров, работ, услуг отдельными видами юридических лиц" частями 6-8 следующего содержания:</w:t>
      </w:r>
    </w:p>
    <w:p w:rsidR="00F6166D" w:rsidRDefault="00F6166D" w:rsidP="00F6166D">
      <w:pPr>
        <w:pStyle w:val="DocumentBody"/>
      </w:pPr>
      <w:r>
        <w:t>6. В договоре, предметом которого являются подготовка проектной документации и (или) выполнение инженерных изысканий, строительство, реконструкция, капитальный ремонт и (или) снос объектов капитального строительства, может быть предусмотрена выплата аванса в размере, не превышающем 30% суммы договора, с последующим авансированием при условии, что работы на объём ранее выплаченного аванса выполнены, приняты заказчиком и документально подтверждены.</w:t>
      </w:r>
    </w:p>
    <w:p w:rsidR="00F6166D" w:rsidRDefault="00F6166D" w:rsidP="00F6166D">
      <w:pPr>
        <w:pStyle w:val="DocumentBody"/>
      </w:pPr>
      <w:r>
        <w:t>7. При заключении договора подряда на выполнение инженерных изысканий, подготовку проектной документации, договора строительного подряда, договора подряда на выполнение работ по реконструкции и (или) капитальному ремонту объектов капитального строительства, договору подряда на осуществление сноса заказчик обязан в течение трёх рабочих дней с даты заключения договора направить уведомление о заключении договора в саморегулируемые организации, членом которых подрядчик является (саморегулируемая организация основанная на членстве лиц осуществляющих строительство, саморегулируемая организация основанная на членстве лиц выполняющих инженерные изыскания, саморегулируемая организация основанная на членстве лиц осуществляющих подготовку проектной документации), если требования к участникам закупки включали в себя требование о наличии членства в соответствующих саморегулируемых организациях. При отсутствии такого уведомления соответствующей саморегулируемой организации заказчик лишается права на получение возмещения из компенсационного фонда обеспечения договорных обязательств как способа обеспечения имущественной ответственности члена такой саморегулируемой организации.</w:t>
      </w:r>
    </w:p>
    <w:p w:rsidR="00F6166D" w:rsidRDefault="00F6166D" w:rsidP="00F6166D">
      <w:pPr>
        <w:pStyle w:val="DocumentBody"/>
      </w:pPr>
      <w:r>
        <w:t>8. Заказчик обязан принять решение об одностороннем отказе от исполнения договора предметом которого являются подготовка проектной документации и (или) выполнение инженерных изысканий, строительство, реконструкция, капитальный ремонт и (или) снос объектов капитального строительства, в случае если в ходе исполнения такого договора установлено, что подрядчик (исполнитель) не соответствует требованиям установленным градостроительным законодательством к индивидуальным предпринимателям или юридическим лицам, осуществляющим строительство, реконструкцию, капитальный ремонт и (или) снос объектов капитального строительства, и (или) требованиям к участникам закупки установленным документацией о закупке или извещением об осуществлении закупки, или предоставил недостоверную информацию о своём соответствии таким требованиям, что позволило ему стать победителем определения подрядчика (исполнителя). В случае непринятия мер по расторжению договора после получения уведомления о выявленном факте несоответствия от саморегулируемой организации заказчик лишается права обратиться за выплатой в компенсационный фонд обеспечения договорных обязательств такой саморегулируемой организации в случае наступления событий, указанных в части 1 статьи 60.1 ГрК РФ в рамках договора.</w:t>
      </w:r>
    </w:p>
    <w:p w:rsidR="00F6166D" w:rsidRDefault="00F6166D" w:rsidP="00F6166D">
      <w:pPr>
        <w:pStyle w:val="DocumentBody"/>
      </w:pPr>
      <w:r>
        <w:t>Также СРО АСО ПОСО отмечает, что судебная практика по взысканию возмещений из средств компенсационных фондов обеспечения договорных обязательств складывается на текущий момент таким образом, что уже действующие нормы материального права нарушаются самим правоприменителем при вынесении им судебных актов. Суды при рассмотрении споров о взыскании причинённых заказчику убытков за счёт средств КФ ОДО удовлетворяют требования таких заказчиков без учёта ограничений, установленных законодателем: удовлетворяются требования о взыскании неосновательного обогащения в виде неотработанного аванса, взыскивают проценты за пользование "чужими денежными средствами" с момента направления заказчиком требования (претензии) о возмещении в саморегулируемую организацию и до исполнения судебного решения. При этом абсолютно игнорируется часть 5 статьи 60.1 ГрК РФ, где законодатель прямо указал, что обязательство по возмещению убытков за счёт средств компенсационного фонда возникает у саморегулируемой организации только с момента вынесения судебного решения. А доводы о том, что подлежат начислению "проценты" за неисполнение ещё не возникшего обязательств, судами игнорируется (дела № А40-141272/2024 и № А41-95533/2021).</w:t>
      </w:r>
    </w:p>
    <w:p w:rsidR="00F6166D" w:rsidRDefault="00F6166D" w:rsidP="00F6166D">
      <w:pPr>
        <w:pStyle w:val="DocumentBody"/>
      </w:pPr>
      <w:r>
        <w:t xml:space="preserve">Практика показывает, что судебные акты выносятся с прямым нарушением норм материального права, при этом вопросы ответственности самого заказчика за выбор подрядчика для исполнения договора правоприменителем вообще не рассматривается. Суды не устанавливают добросовестность поведения </w:t>
      </w:r>
      <w:r>
        <w:lastRenderedPageBreak/>
        <w:t>самого заказчика при заключении договора, полностью игнорируют тот факт, что заказчик также несёт ответственность за исполнение обязательств по договору.</w:t>
      </w:r>
    </w:p>
    <w:p w:rsidR="00F6166D" w:rsidRDefault="00F6166D" w:rsidP="00F6166D">
      <w:pPr>
        <w:pStyle w:val="DocumentBody"/>
      </w:pPr>
      <w:r>
        <w:t>Суды "единогласно" приходят к выводу, что неотработанный аванс, который заказчик по 223-ФЗ перечисляет сразу после заключения договора неисправному подрядчику, попадает под понятие ущерба, указанного в статье 60.1 ГрК РФ. Данная правовая позиция получила своё закрепление даже на уровне высшей судебной инстанции (определение Судебной коллегии по экономическим спорам Верховного Суда РФ от 23 июля 2024 года № 305-ЭС24-6027 по делу № А40-27440/2023).</w:t>
      </w:r>
    </w:p>
    <w:p w:rsidR="00F6166D" w:rsidRDefault="00F6166D" w:rsidP="00F6166D">
      <w:pPr>
        <w:pStyle w:val="DocumentBody"/>
      </w:pPr>
      <w:r>
        <w:t xml:space="preserve">Поэтому СРО АСО ПОСО предлагает </w:t>
      </w:r>
      <w:r>
        <w:rPr>
          <w:b/>
        </w:rPr>
        <w:t>НОСТРОЙ</w:t>
      </w:r>
      <w:r>
        <w:t xml:space="preserve"> и НОПРИЗ организовать обсуждение перечисленных правоприменительных проблем с судьями ВС РФ, представителями Совета судей Российской Федерации и Судебного департамента при Верховном Суде РФ.</w:t>
      </w:r>
    </w:p>
    <w:p w:rsidR="00F6166D" w:rsidRDefault="00F6166D" w:rsidP="00F6166D">
      <w:hyperlink r:id="rId37" w:history="1">
        <w:r>
          <w:rPr>
            <w:rStyle w:val="DocumentOriginalLink"/>
          </w:rPr>
          <w:t>https://zsrf.ru/news/2024/10/16/zakazchik-takzhe-dolzhen-byt-v-otvete</w:t>
        </w:r>
      </w:hyperlink>
    </w:p>
    <w:p w:rsidR="00F6166D" w:rsidRDefault="00F6166D" w:rsidP="00F6166D">
      <w:r>
        <w:rPr>
          <w:sz w:val="18"/>
        </w:rPr>
        <w:t>назад: </w:t>
      </w:r>
      <w:hyperlink w:anchor="ref_toc" w:history="1">
        <w:r>
          <w:rPr>
            <w:rStyle w:val="NavigationLink"/>
          </w:rPr>
          <w:t>оглавление</w:t>
        </w:r>
      </w:hyperlink>
    </w:p>
    <w:p w:rsidR="00FA3FC2" w:rsidRDefault="00FA3FC2" w:rsidP="00FA3FC2">
      <w:pPr>
        <w:pStyle w:val="4"/>
      </w:pPr>
      <w:bookmarkStart w:id="68" w:name="_Toc179961117"/>
      <w:r>
        <w:rPr>
          <w:rStyle w:val="DocumentDate"/>
        </w:rPr>
        <w:t>1</w:t>
      </w:r>
      <w:r>
        <w:rPr>
          <w:rStyle w:val="DocumentDate"/>
        </w:rPr>
        <w:t>6</w:t>
      </w:r>
      <w:r>
        <w:rPr>
          <w:rStyle w:val="DocumentDate"/>
        </w:rPr>
        <w:t>.10.2024</w:t>
      </w:r>
      <w:r>
        <w:br/>
      </w:r>
      <w:r>
        <w:rPr>
          <w:rStyle w:val="DocumentSource"/>
        </w:rPr>
        <w:t>Правда о СРО (pravdaosro.ru)</w:t>
      </w:r>
      <w:r>
        <w:br/>
      </w:r>
      <w:r w:rsidRPr="00FA3FC2">
        <w:rPr>
          <w:rStyle w:val="DocumentName"/>
        </w:rPr>
        <w:t>НОК в сентябре: минус один ЦОК</w:t>
      </w:r>
      <w:bookmarkEnd w:id="68"/>
    </w:p>
    <w:p w:rsidR="00FA3FC2" w:rsidRDefault="00FA3FC2" w:rsidP="00FA3FC2">
      <w:pPr>
        <w:pStyle w:val="DocumentBody"/>
      </w:pPr>
      <w:r>
        <w:t>Совет по профессиональным квалификациям в строительстве прекратил полномочия по проведению независимой оценки квалификации еще одного центра оценки.</w:t>
      </w:r>
    </w:p>
    <w:p w:rsidR="00FA3FC2" w:rsidRDefault="00FA3FC2" w:rsidP="00FA3FC2">
      <w:pPr>
        <w:pStyle w:val="DocumentBody"/>
      </w:pPr>
      <w:r>
        <w:t>По итогам плановой проверки, проведенной в августе текущего года в соответствии с утвержденным Графиком проверок центров оценки квалификации в области строительства Автономная некоммерческая организация «Агентство развития профессионального мастерства (Ворлдскиллс Россия)» лишилась своих полномочий по проведению НОК.</w:t>
      </w:r>
    </w:p>
    <w:p w:rsidR="00FA3FC2" w:rsidRDefault="00FA3FC2" w:rsidP="00FA3FC2">
      <w:pPr>
        <w:pStyle w:val="DocumentBody"/>
      </w:pPr>
      <w:r>
        <w:t>В свою очередь, ООО «Центр оценки квалификации строительного комплекса» (Москва, генеральный директор – Павел Грико) получило полномочия по проведению независимой оценки квалификации.</w:t>
      </w:r>
    </w:p>
    <w:p w:rsidR="00FA3FC2" w:rsidRDefault="00FA3FC2" w:rsidP="00FA3FC2">
      <w:pPr>
        <w:pStyle w:val="DocumentBody"/>
      </w:pPr>
      <w:r>
        <w:t>В сентябре 2024 года СПК в строительстве провел десять заседаний в форме заочного голосования. В большинстве случаев члены СПК утверждали результаты независимой оценки квалификации.</w:t>
      </w:r>
    </w:p>
    <w:p w:rsidR="00FA3FC2" w:rsidRDefault="00FA3FC2" w:rsidP="00FA3FC2">
      <w:pPr>
        <w:pStyle w:val="DocumentBody"/>
      </w:pPr>
      <w:r>
        <w:t>В рассматриваемый период профессиональный экзамен в рамках процедуры независимой оценки квалификации специалистов по организации строительства сдали 88% соискателей: подтвердить свою квалификацию сумели 2 487 из 2 829 специалистов. В двадцати семи случаях результаты экзаменов не были признаны.</w:t>
      </w:r>
    </w:p>
    <w:tbl>
      <w:tblPr>
        <w:tblW w:w="5000" w:type="pct"/>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31"/>
        <w:gridCol w:w="2802"/>
        <w:gridCol w:w="2943"/>
        <w:gridCol w:w="2550"/>
      </w:tblGrid>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rPr>
                <w:bCs/>
              </w:rPr>
              <w:t>Дата голосования</w:t>
            </w:r>
          </w:p>
        </w:tc>
        <w:tc>
          <w:tcPr>
            <w:tcW w:w="1370" w:type="pct"/>
            <w:vAlign w:val="center"/>
            <w:hideMark/>
          </w:tcPr>
          <w:p w:rsidR="00FA3FC2" w:rsidRPr="00FA3FC2" w:rsidRDefault="00FA3FC2" w:rsidP="00FA3FC2">
            <w:pPr>
              <w:pStyle w:val="DocumentBody"/>
              <w:ind w:firstLine="0"/>
            </w:pPr>
            <w:r w:rsidRPr="00FA3FC2">
              <w:rPr>
                <w:bCs/>
              </w:rPr>
              <w:t>Число специалистов, сдавших экзамен</w:t>
            </w:r>
          </w:p>
        </w:tc>
        <w:tc>
          <w:tcPr>
            <w:tcW w:w="1439" w:type="pct"/>
            <w:vAlign w:val="center"/>
            <w:hideMark/>
          </w:tcPr>
          <w:p w:rsidR="00FA3FC2" w:rsidRPr="00FA3FC2" w:rsidRDefault="00FA3FC2" w:rsidP="00FA3FC2">
            <w:pPr>
              <w:pStyle w:val="DocumentBody"/>
              <w:ind w:firstLine="0"/>
            </w:pPr>
            <w:r w:rsidRPr="00FA3FC2">
              <w:rPr>
                <w:bCs/>
              </w:rPr>
              <w:t>Число специалистов, сдававших экзамен</w:t>
            </w:r>
          </w:p>
        </w:tc>
        <w:tc>
          <w:tcPr>
            <w:tcW w:w="1247" w:type="pct"/>
            <w:vAlign w:val="center"/>
            <w:hideMark/>
          </w:tcPr>
          <w:p w:rsidR="00FA3FC2" w:rsidRPr="00FA3FC2" w:rsidRDefault="00FA3FC2" w:rsidP="00FA3FC2">
            <w:pPr>
              <w:pStyle w:val="DocumentBody"/>
              <w:ind w:firstLine="0"/>
            </w:pPr>
            <w:r w:rsidRPr="00FA3FC2">
              <w:rPr>
                <w:bCs/>
              </w:rPr>
              <w:t>% специалистов, сдавших экзамен</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04.09.2024</w:t>
            </w:r>
          </w:p>
        </w:tc>
        <w:tc>
          <w:tcPr>
            <w:tcW w:w="1370" w:type="pct"/>
            <w:vAlign w:val="center"/>
            <w:hideMark/>
          </w:tcPr>
          <w:p w:rsidR="00FA3FC2" w:rsidRPr="00FA3FC2" w:rsidRDefault="00FA3FC2" w:rsidP="00FA3FC2">
            <w:pPr>
              <w:pStyle w:val="DocumentBody"/>
              <w:ind w:firstLine="0"/>
            </w:pPr>
            <w:r w:rsidRPr="00FA3FC2">
              <w:t>462</w:t>
            </w:r>
          </w:p>
        </w:tc>
        <w:tc>
          <w:tcPr>
            <w:tcW w:w="1439" w:type="pct"/>
            <w:vAlign w:val="center"/>
            <w:hideMark/>
          </w:tcPr>
          <w:p w:rsidR="00FA3FC2" w:rsidRPr="00FA3FC2" w:rsidRDefault="00FA3FC2" w:rsidP="00FA3FC2">
            <w:pPr>
              <w:pStyle w:val="DocumentBody"/>
              <w:ind w:firstLine="0"/>
            </w:pPr>
            <w:r w:rsidRPr="00FA3FC2">
              <w:t>519</w:t>
            </w:r>
          </w:p>
        </w:tc>
        <w:tc>
          <w:tcPr>
            <w:tcW w:w="1247" w:type="pct"/>
            <w:vAlign w:val="center"/>
            <w:hideMark/>
          </w:tcPr>
          <w:p w:rsidR="00FA3FC2" w:rsidRPr="00FA3FC2" w:rsidRDefault="00FA3FC2" w:rsidP="00FA3FC2">
            <w:pPr>
              <w:pStyle w:val="DocumentBody"/>
              <w:ind w:firstLine="0"/>
            </w:pPr>
            <w:r w:rsidRPr="00FA3FC2">
              <w:t>89%</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09.09.2024</w:t>
            </w:r>
          </w:p>
        </w:tc>
        <w:tc>
          <w:tcPr>
            <w:tcW w:w="1370" w:type="pct"/>
            <w:vAlign w:val="center"/>
            <w:hideMark/>
          </w:tcPr>
          <w:p w:rsidR="00FA3FC2" w:rsidRPr="00FA3FC2" w:rsidRDefault="00FA3FC2" w:rsidP="00FA3FC2">
            <w:pPr>
              <w:pStyle w:val="DocumentBody"/>
              <w:ind w:firstLine="0"/>
            </w:pPr>
            <w:r w:rsidRPr="00FA3FC2">
              <w:t>440</w:t>
            </w:r>
          </w:p>
        </w:tc>
        <w:tc>
          <w:tcPr>
            <w:tcW w:w="1439" w:type="pct"/>
            <w:vAlign w:val="center"/>
            <w:hideMark/>
          </w:tcPr>
          <w:p w:rsidR="00FA3FC2" w:rsidRPr="00FA3FC2" w:rsidRDefault="00FA3FC2" w:rsidP="00FA3FC2">
            <w:pPr>
              <w:pStyle w:val="DocumentBody"/>
              <w:ind w:firstLine="0"/>
            </w:pPr>
            <w:r w:rsidRPr="00FA3FC2">
              <w:t>504</w:t>
            </w:r>
          </w:p>
        </w:tc>
        <w:tc>
          <w:tcPr>
            <w:tcW w:w="1247" w:type="pct"/>
            <w:vAlign w:val="center"/>
            <w:hideMark/>
          </w:tcPr>
          <w:p w:rsidR="00FA3FC2" w:rsidRPr="00FA3FC2" w:rsidRDefault="00FA3FC2" w:rsidP="00FA3FC2">
            <w:pPr>
              <w:pStyle w:val="DocumentBody"/>
              <w:ind w:firstLine="0"/>
            </w:pPr>
            <w:r w:rsidRPr="00FA3FC2">
              <w:t>87%</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13.09.2024</w:t>
            </w:r>
          </w:p>
        </w:tc>
        <w:tc>
          <w:tcPr>
            <w:tcW w:w="1370" w:type="pct"/>
            <w:vAlign w:val="center"/>
            <w:hideMark/>
          </w:tcPr>
          <w:p w:rsidR="00FA3FC2" w:rsidRPr="00FA3FC2" w:rsidRDefault="00FA3FC2" w:rsidP="00FA3FC2">
            <w:pPr>
              <w:pStyle w:val="DocumentBody"/>
              <w:ind w:firstLine="0"/>
            </w:pPr>
            <w:r w:rsidRPr="00FA3FC2">
              <w:t>381</w:t>
            </w:r>
          </w:p>
        </w:tc>
        <w:tc>
          <w:tcPr>
            <w:tcW w:w="1439" w:type="pct"/>
            <w:vAlign w:val="center"/>
            <w:hideMark/>
          </w:tcPr>
          <w:p w:rsidR="00FA3FC2" w:rsidRPr="00FA3FC2" w:rsidRDefault="00FA3FC2" w:rsidP="00FA3FC2">
            <w:pPr>
              <w:pStyle w:val="DocumentBody"/>
              <w:ind w:firstLine="0"/>
            </w:pPr>
            <w:r w:rsidRPr="00FA3FC2">
              <w:t>429</w:t>
            </w:r>
          </w:p>
        </w:tc>
        <w:tc>
          <w:tcPr>
            <w:tcW w:w="1247" w:type="pct"/>
            <w:vAlign w:val="center"/>
            <w:hideMark/>
          </w:tcPr>
          <w:p w:rsidR="00FA3FC2" w:rsidRPr="00FA3FC2" w:rsidRDefault="00FA3FC2" w:rsidP="00FA3FC2">
            <w:pPr>
              <w:pStyle w:val="DocumentBody"/>
              <w:ind w:firstLine="0"/>
            </w:pPr>
            <w:r w:rsidRPr="00FA3FC2">
              <w:t>89%</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18.09.2024</w:t>
            </w:r>
          </w:p>
        </w:tc>
        <w:tc>
          <w:tcPr>
            <w:tcW w:w="1370" w:type="pct"/>
            <w:vAlign w:val="center"/>
            <w:hideMark/>
          </w:tcPr>
          <w:p w:rsidR="00FA3FC2" w:rsidRPr="00FA3FC2" w:rsidRDefault="00FA3FC2" w:rsidP="00FA3FC2">
            <w:pPr>
              <w:pStyle w:val="DocumentBody"/>
              <w:ind w:firstLine="0"/>
            </w:pPr>
            <w:r w:rsidRPr="00FA3FC2">
              <w:t>537</w:t>
            </w:r>
          </w:p>
        </w:tc>
        <w:tc>
          <w:tcPr>
            <w:tcW w:w="1439" w:type="pct"/>
            <w:vAlign w:val="center"/>
            <w:hideMark/>
          </w:tcPr>
          <w:p w:rsidR="00FA3FC2" w:rsidRPr="00FA3FC2" w:rsidRDefault="00FA3FC2" w:rsidP="00FA3FC2">
            <w:pPr>
              <w:pStyle w:val="DocumentBody"/>
              <w:ind w:firstLine="0"/>
            </w:pPr>
            <w:r w:rsidRPr="00FA3FC2">
              <w:t>619</w:t>
            </w:r>
          </w:p>
        </w:tc>
        <w:tc>
          <w:tcPr>
            <w:tcW w:w="1247" w:type="pct"/>
            <w:vAlign w:val="center"/>
            <w:hideMark/>
          </w:tcPr>
          <w:p w:rsidR="00FA3FC2" w:rsidRPr="00FA3FC2" w:rsidRDefault="00FA3FC2" w:rsidP="00FA3FC2">
            <w:pPr>
              <w:pStyle w:val="DocumentBody"/>
              <w:ind w:firstLine="0"/>
            </w:pPr>
            <w:r w:rsidRPr="00FA3FC2">
              <w:t>87%</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23.09.2024</w:t>
            </w:r>
          </w:p>
        </w:tc>
        <w:tc>
          <w:tcPr>
            <w:tcW w:w="1370" w:type="pct"/>
            <w:vAlign w:val="center"/>
            <w:hideMark/>
          </w:tcPr>
          <w:p w:rsidR="00FA3FC2" w:rsidRPr="00FA3FC2" w:rsidRDefault="00FA3FC2" w:rsidP="00FA3FC2">
            <w:pPr>
              <w:pStyle w:val="DocumentBody"/>
              <w:ind w:firstLine="0"/>
            </w:pPr>
            <w:r w:rsidRPr="00FA3FC2">
              <w:t>385</w:t>
            </w:r>
          </w:p>
        </w:tc>
        <w:tc>
          <w:tcPr>
            <w:tcW w:w="1439" w:type="pct"/>
            <w:vAlign w:val="center"/>
            <w:hideMark/>
          </w:tcPr>
          <w:p w:rsidR="00FA3FC2" w:rsidRPr="00FA3FC2" w:rsidRDefault="00FA3FC2" w:rsidP="00FA3FC2">
            <w:pPr>
              <w:pStyle w:val="DocumentBody"/>
              <w:ind w:firstLine="0"/>
            </w:pPr>
            <w:r w:rsidRPr="00FA3FC2">
              <w:t>432</w:t>
            </w:r>
          </w:p>
        </w:tc>
        <w:tc>
          <w:tcPr>
            <w:tcW w:w="1247" w:type="pct"/>
            <w:vAlign w:val="center"/>
            <w:hideMark/>
          </w:tcPr>
          <w:p w:rsidR="00FA3FC2" w:rsidRPr="00FA3FC2" w:rsidRDefault="00FA3FC2" w:rsidP="00FA3FC2">
            <w:pPr>
              <w:pStyle w:val="DocumentBody"/>
              <w:ind w:firstLine="0"/>
            </w:pPr>
            <w:r w:rsidRPr="00FA3FC2">
              <w:t>89%</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27.09.2024</w:t>
            </w:r>
          </w:p>
        </w:tc>
        <w:tc>
          <w:tcPr>
            <w:tcW w:w="1370" w:type="pct"/>
            <w:vAlign w:val="center"/>
            <w:hideMark/>
          </w:tcPr>
          <w:p w:rsidR="00FA3FC2" w:rsidRPr="00FA3FC2" w:rsidRDefault="00FA3FC2" w:rsidP="00FA3FC2">
            <w:pPr>
              <w:pStyle w:val="DocumentBody"/>
              <w:ind w:firstLine="0"/>
            </w:pPr>
            <w:r w:rsidRPr="00FA3FC2">
              <w:t>282</w:t>
            </w:r>
          </w:p>
        </w:tc>
        <w:tc>
          <w:tcPr>
            <w:tcW w:w="1439" w:type="pct"/>
            <w:vAlign w:val="center"/>
            <w:hideMark/>
          </w:tcPr>
          <w:p w:rsidR="00FA3FC2" w:rsidRPr="00FA3FC2" w:rsidRDefault="00FA3FC2" w:rsidP="00FA3FC2">
            <w:pPr>
              <w:pStyle w:val="DocumentBody"/>
              <w:ind w:firstLine="0"/>
            </w:pPr>
            <w:r w:rsidRPr="00FA3FC2">
              <w:t>326</w:t>
            </w:r>
          </w:p>
        </w:tc>
        <w:tc>
          <w:tcPr>
            <w:tcW w:w="1247" w:type="pct"/>
            <w:vAlign w:val="center"/>
            <w:hideMark/>
          </w:tcPr>
          <w:p w:rsidR="00FA3FC2" w:rsidRPr="00FA3FC2" w:rsidRDefault="00FA3FC2" w:rsidP="00FA3FC2">
            <w:pPr>
              <w:pStyle w:val="DocumentBody"/>
              <w:ind w:firstLine="0"/>
            </w:pPr>
            <w:r w:rsidRPr="00FA3FC2">
              <w:t>87%</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Итого</w:t>
            </w:r>
          </w:p>
        </w:tc>
        <w:tc>
          <w:tcPr>
            <w:tcW w:w="1370" w:type="pct"/>
            <w:vAlign w:val="center"/>
            <w:hideMark/>
          </w:tcPr>
          <w:p w:rsidR="00FA3FC2" w:rsidRPr="00FA3FC2" w:rsidRDefault="00FA3FC2" w:rsidP="00FA3FC2">
            <w:pPr>
              <w:pStyle w:val="DocumentBody"/>
              <w:ind w:firstLine="0"/>
            </w:pPr>
            <w:r w:rsidRPr="00FA3FC2">
              <w:t>2 487</w:t>
            </w:r>
          </w:p>
        </w:tc>
        <w:tc>
          <w:tcPr>
            <w:tcW w:w="1439" w:type="pct"/>
            <w:vAlign w:val="center"/>
            <w:hideMark/>
          </w:tcPr>
          <w:p w:rsidR="00FA3FC2" w:rsidRPr="00FA3FC2" w:rsidRDefault="00FA3FC2" w:rsidP="00FA3FC2">
            <w:pPr>
              <w:pStyle w:val="DocumentBody"/>
              <w:ind w:firstLine="0"/>
            </w:pPr>
            <w:r w:rsidRPr="00FA3FC2">
              <w:t>2 829</w:t>
            </w:r>
          </w:p>
        </w:tc>
        <w:tc>
          <w:tcPr>
            <w:tcW w:w="1247" w:type="pct"/>
            <w:vAlign w:val="center"/>
            <w:hideMark/>
          </w:tcPr>
          <w:p w:rsidR="00FA3FC2" w:rsidRPr="00FA3FC2" w:rsidRDefault="00FA3FC2" w:rsidP="00FA3FC2">
            <w:pPr>
              <w:pStyle w:val="DocumentBody"/>
              <w:ind w:firstLine="0"/>
            </w:pPr>
            <w:r w:rsidRPr="00FA3FC2">
              <w:t>88%</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Итого с начала 2024 года</w:t>
            </w:r>
          </w:p>
        </w:tc>
        <w:tc>
          <w:tcPr>
            <w:tcW w:w="1370" w:type="pct"/>
            <w:vAlign w:val="center"/>
            <w:hideMark/>
          </w:tcPr>
          <w:p w:rsidR="00FA3FC2" w:rsidRPr="00FA3FC2" w:rsidRDefault="00FA3FC2" w:rsidP="00FA3FC2">
            <w:pPr>
              <w:pStyle w:val="DocumentBody"/>
              <w:ind w:firstLine="0"/>
            </w:pPr>
            <w:r w:rsidRPr="00FA3FC2">
              <w:t>33 265</w:t>
            </w:r>
          </w:p>
        </w:tc>
        <w:tc>
          <w:tcPr>
            <w:tcW w:w="1439" w:type="pct"/>
            <w:vAlign w:val="center"/>
            <w:hideMark/>
          </w:tcPr>
          <w:p w:rsidR="00FA3FC2" w:rsidRPr="00FA3FC2" w:rsidRDefault="00FA3FC2" w:rsidP="00FA3FC2">
            <w:pPr>
              <w:pStyle w:val="DocumentBody"/>
              <w:ind w:firstLine="0"/>
            </w:pPr>
            <w:r w:rsidRPr="00FA3FC2">
              <w:t>40 216</w:t>
            </w:r>
          </w:p>
        </w:tc>
        <w:tc>
          <w:tcPr>
            <w:tcW w:w="1247" w:type="pct"/>
            <w:vAlign w:val="center"/>
            <w:hideMark/>
          </w:tcPr>
          <w:p w:rsidR="00FA3FC2" w:rsidRPr="00FA3FC2" w:rsidRDefault="00FA3FC2" w:rsidP="00FA3FC2">
            <w:pPr>
              <w:pStyle w:val="DocumentBody"/>
              <w:ind w:firstLine="0"/>
            </w:pPr>
            <w:r w:rsidRPr="00FA3FC2">
              <w:t>83%</w:t>
            </w:r>
          </w:p>
        </w:tc>
      </w:tr>
      <w:tr w:rsidR="00FA3FC2" w:rsidRPr="00FA3FC2" w:rsidTr="00AC3361">
        <w:trPr>
          <w:tblCellSpacing w:w="0" w:type="dxa"/>
        </w:trPr>
        <w:tc>
          <w:tcPr>
            <w:tcW w:w="944" w:type="pct"/>
            <w:vAlign w:val="center"/>
            <w:hideMark/>
          </w:tcPr>
          <w:p w:rsidR="00FA3FC2" w:rsidRPr="00FA3FC2" w:rsidRDefault="00FA3FC2" w:rsidP="00FA3FC2">
            <w:pPr>
              <w:pStyle w:val="DocumentBody"/>
              <w:ind w:firstLine="0"/>
            </w:pPr>
            <w:r w:rsidRPr="00FA3FC2">
              <w:t>Итоги 2023 года</w:t>
            </w:r>
          </w:p>
        </w:tc>
        <w:tc>
          <w:tcPr>
            <w:tcW w:w="1370" w:type="pct"/>
            <w:vAlign w:val="center"/>
            <w:hideMark/>
          </w:tcPr>
          <w:p w:rsidR="00FA3FC2" w:rsidRPr="00FA3FC2" w:rsidRDefault="00FA3FC2" w:rsidP="00FA3FC2">
            <w:pPr>
              <w:pStyle w:val="DocumentBody"/>
              <w:ind w:firstLine="0"/>
            </w:pPr>
            <w:r w:rsidRPr="00FA3FC2">
              <w:t>108 464</w:t>
            </w:r>
          </w:p>
        </w:tc>
        <w:tc>
          <w:tcPr>
            <w:tcW w:w="1439" w:type="pct"/>
            <w:vAlign w:val="center"/>
            <w:hideMark/>
          </w:tcPr>
          <w:p w:rsidR="00FA3FC2" w:rsidRPr="00FA3FC2" w:rsidRDefault="00FA3FC2" w:rsidP="00FA3FC2">
            <w:pPr>
              <w:pStyle w:val="DocumentBody"/>
              <w:ind w:firstLine="0"/>
            </w:pPr>
            <w:r w:rsidRPr="00FA3FC2">
              <w:t>132 873</w:t>
            </w:r>
          </w:p>
        </w:tc>
        <w:tc>
          <w:tcPr>
            <w:tcW w:w="1247" w:type="pct"/>
            <w:vAlign w:val="center"/>
            <w:hideMark/>
          </w:tcPr>
          <w:p w:rsidR="00FA3FC2" w:rsidRPr="00FA3FC2" w:rsidRDefault="00FA3FC2" w:rsidP="00FA3FC2">
            <w:pPr>
              <w:pStyle w:val="DocumentBody"/>
              <w:ind w:firstLine="0"/>
            </w:pPr>
            <w:r w:rsidRPr="00FA3FC2">
              <w:t>82%</w:t>
            </w:r>
          </w:p>
        </w:tc>
      </w:tr>
    </w:tbl>
    <w:p w:rsidR="00FA3FC2" w:rsidRDefault="00FA3FC2" w:rsidP="00FA3FC2">
      <w:pPr>
        <w:pStyle w:val="DocumentBody"/>
      </w:pPr>
      <w:r>
        <w:t>Таким образом, за девять месяцев текущего года центры оценки квалификации проэкзаменовали 80% от расчетного количества специалистов. Напомним, согласно плановым показателям в текущем году ЦОКи должны провести оценку квалификации для 50 000 специалистов.</w:t>
      </w:r>
    </w:p>
    <w:p w:rsidR="00FA3FC2" w:rsidRDefault="00FA3FC2" w:rsidP="00FA3FC2">
      <w:pPr>
        <w:pStyle w:val="DocumentBody"/>
      </w:pPr>
      <w:r>
        <w:t>Помимо этого, члены СПК в строительстве приняли решение утвердить актуализированное оценочное средство для проведения НОК по квалификации «Главный инженер проекта (специалист по организации строительства)» (7 уровень квалификации), а также утвердить оценочное средство для проведения НОК по квалификации «Специалист по строительству особо опасных, технически сложных и уникальных объектов» (6 уровень квалификации).</w:t>
      </w:r>
    </w:p>
    <w:p w:rsidR="00FA3FC2" w:rsidRDefault="00FA3FC2" w:rsidP="00FA3FC2">
      <w:pPr>
        <w:pStyle w:val="DocumentBody"/>
      </w:pPr>
      <w:r>
        <w:lastRenderedPageBreak/>
        <w:t>Совет по профессиональным квалификациям в строительстве аттестовал 449 экспертов центров оценки квалификации, утвердил расширение перечня наименований квалификаций для проведения НОК 32-м ЦОКам, утвердил открытие новых экзаменационных площадок трем ЦОКам.</w:t>
      </w:r>
    </w:p>
    <w:p w:rsidR="00FA3FC2" w:rsidRDefault="00FA3FC2" w:rsidP="00FA3FC2">
      <w:pPr>
        <w:pStyle w:val="DocumentBody"/>
      </w:pPr>
      <w:r>
        <w:t xml:space="preserve">В завершение отметим, что о заседаниях и решениях комиссия </w:t>
      </w:r>
      <w:r w:rsidRPr="00FA3FC2">
        <w:rPr>
          <w:b/>
        </w:rPr>
        <w:t>НОСТРОЙ</w:t>
      </w:r>
      <w:r>
        <w:t xml:space="preserve"> по ведению НРС в области строительства в сентябре текущего года не сообщалось.</w:t>
      </w:r>
    </w:p>
    <w:p w:rsidR="00FA3FC2" w:rsidRPr="00D4478B" w:rsidRDefault="00FA3FC2" w:rsidP="00FA3FC2">
      <w:pPr>
        <w:rPr>
          <w:sz w:val="18"/>
        </w:rPr>
      </w:pPr>
      <w:hyperlink r:id="rId38" w:history="1">
        <w:r w:rsidRPr="00CC70AD">
          <w:rPr>
            <w:rStyle w:val="a7"/>
            <w:sz w:val="18"/>
          </w:rPr>
          <w:t>https://pravdaosro.ru/analytics/nok-v-sentyabre-minus-odin-cok/?utm_source=yxnews&amp;utm_medium=desktop&amp;utm_referrer=https%3A%2F%2Fdzen.ru%2Fnews%2Fsearch</w:t>
        </w:r>
      </w:hyperlink>
      <w:r>
        <w:rPr>
          <w:sz w:val="18"/>
        </w:rPr>
        <w:t xml:space="preserve"> </w:t>
      </w:r>
    </w:p>
    <w:p w:rsidR="00FA3FC2" w:rsidRDefault="00FA3FC2" w:rsidP="00FA3FC2">
      <w:r>
        <w:rPr>
          <w:sz w:val="18"/>
        </w:rPr>
        <w:t>назад: </w:t>
      </w:r>
      <w:hyperlink w:anchor="ref_toc" w:history="1">
        <w:r>
          <w:rPr>
            <w:rStyle w:val="NavigationLink"/>
          </w:rPr>
          <w:t>оглавление</w:t>
        </w:r>
      </w:hyperlink>
    </w:p>
    <w:p w:rsidR="00E970AA" w:rsidRDefault="00E970AA" w:rsidP="00E970AA">
      <w:pPr>
        <w:pStyle w:val="4"/>
      </w:pPr>
      <w:bookmarkStart w:id="69" w:name="_Toc179961118"/>
      <w:r>
        <w:rPr>
          <w:rStyle w:val="DocumentDate"/>
        </w:rPr>
        <w:t>15.10.2024</w:t>
      </w:r>
      <w:r>
        <w:br/>
      </w:r>
      <w:r>
        <w:rPr>
          <w:rStyle w:val="DocumentSource"/>
        </w:rPr>
        <w:t>Национальное объединение строителей (nostroy.ru)</w:t>
      </w:r>
      <w:r>
        <w:br/>
      </w:r>
      <w:r>
        <w:rPr>
          <w:rStyle w:val="DocumentName"/>
        </w:rPr>
        <w:t>Сформирована программа 30-й практической конференции «Развитие строительного комплекса Санкт-Петербурга и Ленинградской области»</w:t>
      </w:r>
      <w:bookmarkEnd w:id="65"/>
      <w:bookmarkEnd w:id="69"/>
    </w:p>
    <w:p w:rsidR="00E970AA" w:rsidRDefault="00E970AA" w:rsidP="00E970AA">
      <w:pPr>
        <w:pStyle w:val="DocumentBody"/>
      </w:pPr>
      <w:r>
        <w:t>Конференция состоится 24 октября 2024 г. в историческом парке «Россия – моя история» (СПб, ул. Бассейная, д. 32).</w:t>
      </w:r>
      <w:r w:rsidR="007D1AC6">
        <w:t xml:space="preserve"> </w:t>
      </w:r>
      <w:r>
        <w:t>Начало в 12.00.</w:t>
      </w:r>
      <w:r w:rsidR="007D1AC6">
        <w:t xml:space="preserve"> </w:t>
      </w:r>
    </w:p>
    <w:p w:rsidR="00E970AA" w:rsidRDefault="00E970AA" w:rsidP="00E970AA">
      <w:pPr>
        <w:pStyle w:val="DocumentBody"/>
      </w:pPr>
      <w:r>
        <w:t xml:space="preserve">На мероприятии будут рассмотрены важнейшие для строителей двух регионов темы. В том числе, перспективы развития и первоочередные задачи в строительстве жилья и объектов социальной инфраструктуры, новые горизонты цифровизации отрасли и законодательные изменения, актуальные инструменты реализации задач градостроительного развития, современные ипотечные вызовы, подготовка кадров и другие вопросы. </w:t>
      </w:r>
    </w:p>
    <w:p w:rsidR="00E970AA" w:rsidRDefault="00E970AA" w:rsidP="00E970AA">
      <w:pPr>
        <w:pStyle w:val="DocumentBody"/>
      </w:pPr>
      <w:r>
        <w:t>Среди спикеров конференции – руководители строительной отрасли и ведущие эксперты. Модератор – координатор НОСТРОЙ по г. Санкт-Петербургу, президент ССОО Александр Вахмистров, подведет итоги конференции и поделится видением ситуации от лица профессионального сообщества.</w:t>
      </w:r>
    </w:p>
    <w:p w:rsidR="00E970AA" w:rsidRDefault="00E970AA" w:rsidP="00E970AA">
      <w:pPr>
        <w:pStyle w:val="DocumentBody"/>
      </w:pPr>
      <w:r>
        <w:t>Приглашаем принять участие в мероприятии. Участие бесплатное при условии предварительной регистрации. Заявки можно направлять по почте ssoo_pr@mail.ru или ssoobux@mail.ru.</w:t>
      </w:r>
      <w:r w:rsidR="007D1AC6">
        <w:t xml:space="preserve"> </w:t>
      </w:r>
    </w:p>
    <w:p w:rsidR="00E970AA" w:rsidRPr="00E970AA" w:rsidRDefault="00D53C9C" w:rsidP="00E970AA">
      <w:pPr>
        <w:rPr>
          <w:sz w:val="18"/>
        </w:rPr>
      </w:pPr>
      <w:hyperlink r:id="rId39" w:history="1">
        <w:r w:rsidR="00E970AA" w:rsidRPr="00E970AA">
          <w:rPr>
            <w:rStyle w:val="a7"/>
            <w:sz w:val="18"/>
          </w:rPr>
          <w:t>https://nostroy.ru/company/news/?COMP_ID=t_news&amp;CUR_TAB=0&amp;eid=39865&amp;sphrase_id=156599</w:t>
        </w:r>
      </w:hyperlink>
      <w:r w:rsidR="00E970AA" w:rsidRPr="00E970AA">
        <w:rPr>
          <w:sz w:val="18"/>
        </w:rPr>
        <w:t xml:space="preserve"> </w:t>
      </w:r>
    </w:p>
    <w:p w:rsidR="00E970AA" w:rsidRDefault="00E970AA" w:rsidP="00E970AA">
      <w:r>
        <w:rPr>
          <w:sz w:val="18"/>
        </w:rPr>
        <w:t>назад: </w:t>
      </w:r>
      <w:hyperlink w:anchor="ref_toc" w:history="1">
        <w:r>
          <w:rPr>
            <w:rStyle w:val="NavigationLink"/>
          </w:rPr>
          <w:t>оглавление</w:t>
        </w:r>
      </w:hyperlink>
    </w:p>
    <w:p w:rsidR="0012175F" w:rsidRDefault="0012175F" w:rsidP="0012175F">
      <w:pPr>
        <w:pStyle w:val="4"/>
      </w:pPr>
      <w:bookmarkStart w:id="70" w:name="_Toc179961119"/>
      <w:r>
        <w:rPr>
          <w:rStyle w:val="DocumentDate"/>
        </w:rPr>
        <w:t>15.10.2024</w:t>
      </w:r>
      <w:r>
        <w:br/>
      </w:r>
      <w:r>
        <w:rPr>
          <w:rStyle w:val="DocumentSource"/>
        </w:rPr>
        <w:t>Национальное объединение строителей (nostroy.ru)</w:t>
      </w:r>
      <w:r>
        <w:br/>
      </w:r>
      <w:r>
        <w:rPr>
          <w:rStyle w:val="DocumentName"/>
        </w:rPr>
        <w:t>Очередное заседание Совета НОСТРОЙ состоится 23 октября в Москве</w:t>
      </w:r>
      <w:bookmarkEnd w:id="34"/>
      <w:bookmarkEnd w:id="70"/>
    </w:p>
    <w:p w:rsidR="0012175F" w:rsidRDefault="0012175F" w:rsidP="0012175F">
      <w:pPr>
        <w:pStyle w:val="DocumentBody"/>
      </w:pPr>
      <w:r>
        <w:t>Время начала заседания: 12:00 (по московскому времени).</w:t>
      </w:r>
    </w:p>
    <w:p w:rsidR="0012175F" w:rsidRDefault="0012175F" w:rsidP="0012175F">
      <w:pPr>
        <w:pStyle w:val="DocumentBody"/>
      </w:pPr>
      <w:r>
        <w:t>Место проведения: г. Москва, проспект Мира, дом 6, этаж 4, конференц-зал.</w:t>
      </w:r>
    </w:p>
    <w:p w:rsidR="0012175F" w:rsidRDefault="0012175F" w:rsidP="0012175F">
      <w:pPr>
        <w:pStyle w:val="DocumentBody"/>
      </w:pPr>
      <w:r>
        <w:t>В повестку дня включены следующие вопросы:</w:t>
      </w:r>
    </w:p>
    <w:p w:rsidR="0012175F" w:rsidRDefault="0012175F" w:rsidP="0012175F">
      <w:pPr>
        <w:pStyle w:val="DocumentBody"/>
      </w:pPr>
      <w:r>
        <w:t xml:space="preserve">1. Об утверждении Регламента о порядке ведения </w:t>
      </w:r>
      <w:r>
        <w:rPr>
          <w:b/>
        </w:rPr>
        <w:t>национального реестра специалистов в области строительства</w:t>
      </w:r>
      <w:r>
        <w:t>, включения в него сведений о физических лицах, их изменения или исключения в новой редакции.</w:t>
      </w:r>
    </w:p>
    <w:p w:rsidR="0012175F" w:rsidRDefault="0012175F" w:rsidP="0012175F">
      <w:pPr>
        <w:pStyle w:val="DocumentBody"/>
      </w:pPr>
      <w:r>
        <w:t>2. Об утверждении Порядка подготовки и утверждения заключений, предусмотренных Градостроительным кодексом Российской Федерации в новой редакции.</w:t>
      </w:r>
    </w:p>
    <w:p w:rsidR="0012175F" w:rsidRDefault="0012175F" w:rsidP="0012175F">
      <w:pPr>
        <w:pStyle w:val="DocumentBody"/>
      </w:pPr>
      <w:r>
        <w:t>3. О рассмотрении претензии Казенного предприятия города Москвы «Управление гражданского строительства».</w:t>
      </w:r>
    </w:p>
    <w:p w:rsidR="0012175F" w:rsidRDefault="0012175F" w:rsidP="0012175F">
      <w:pPr>
        <w:pStyle w:val="DocumentBody"/>
      </w:pPr>
      <w:r>
        <w:t>4. Об утверждении заключений о возможности внесения сведений о саморегулируемых организациях в государственный реестр саморегулируемых организаций.</w:t>
      </w:r>
    </w:p>
    <w:p w:rsidR="0012175F" w:rsidRDefault="0012175F" w:rsidP="0012175F">
      <w:pPr>
        <w:pStyle w:val="DocumentBody"/>
      </w:pPr>
      <w:r>
        <w:t>5. Об утверждении заключений о возможности исключения сведений о саморегулируемых организациях из государственного реестра саморегулируемых организаций.</w:t>
      </w:r>
    </w:p>
    <w:p w:rsidR="0012175F" w:rsidRDefault="0012175F" w:rsidP="0012175F">
      <w:pPr>
        <w:pStyle w:val="DocumentBody"/>
      </w:pPr>
      <w:r>
        <w:t xml:space="preserve">6. О деятельности отраслевого Консорциума среднего профессионального образования в сфере строительства, созданного на базе </w:t>
      </w:r>
      <w:r>
        <w:rPr>
          <w:b/>
        </w:rPr>
        <w:t>Ассоциации «Национальное объединение строителей</w:t>
      </w:r>
      <w:r>
        <w:t>».</w:t>
      </w:r>
    </w:p>
    <w:p w:rsidR="0012175F" w:rsidRDefault="00D53C9C" w:rsidP="0012175F">
      <w:hyperlink r:id="rId40" w:history="1">
        <w:r w:rsidR="0012175F">
          <w:rPr>
            <w:rStyle w:val="DocumentOriginalLink"/>
          </w:rPr>
          <w:t>https://nostroy.ru/company/prezentatsii/?ELEMENT_ID=39874</w:t>
        </w:r>
      </w:hyperlink>
    </w:p>
    <w:p w:rsidR="0012175F" w:rsidRDefault="0012175F" w:rsidP="0012175F">
      <w:r>
        <w:rPr>
          <w:sz w:val="18"/>
        </w:rPr>
        <w:t>назад: </w:t>
      </w:r>
      <w:hyperlink w:anchor="ref_toc" w:history="1">
        <w:r>
          <w:rPr>
            <w:rStyle w:val="NavigationLink"/>
          </w:rPr>
          <w:t>оглавление</w:t>
        </w:r>
      </w:hyperlink>
    </w:p>
    <w:p w:rsidR="0012175F" w:rsidRDefault="0012175F" w:rsidP="0012175F">
      <w:pPr>
        <w:pStyle w:val="4"/>
      </w:pPr>
      <w:bookmarkStart w:id="71" w:name="_Toc179914849"/>
      <w:bookmarkStart w:id="72" w:name="_Toc179961120"/>
      <w:r>
        <w:rPr>
          <w:rStyle w:val="DocumentDate"/>
        </w:rPr>
        <w:lastRenderedPageBreak/>
        <w:t>15.10.2024</w:t>
      </w:r>
      <w:r>
        <w:br/>
      </w:r>
      <w:r>
        <w:rPr>
          <w:rStyle w:val="DocumentSource"/>
        </w:rPr>
        <w:t>Комсомольская правда (msk.kp.ru)</w:t>
      </w:r>
      <w:r>
        <w:br/>
      </w:r>
      <w:r>
        <w:rPr>
          <w:rStyle w:val="DocumentName"/>
        </w:rPr>
        <w:t>Приглашаем на Московский Международный жилищный конгресс-2024</w:t>
      </w:r>
      <w:bookmarkEnd w:id="71"/>
      <w:bookmarkEnd w:id="72"/>
    </w:p>
    <w:p w:rsidR="0012175F" w:rsidRDefault="0012175F" w:rsidP="0012175F">
      <w:pPr>
        <w:pStyle w:val="DocumentBody"/>
      </w:pPr>
      <w:r>
        <w:t>Крупнейшее деловое мероприятие рынка недвижимости пройдет с 21 по 25 октября в Центре международной торговли в Москве (Краснопресненская наб., 12)</w:t>
      </w:r>
    </w:p>
    <w:p w:rsidR="0012175F" w:rsidRDefault="0012175F" w:rsidP="0012175F">
      <w:pPr>
        <w:pStyle w:val="DocumentBody"/>
      </w:pPr>
      <w:r>
        <w:t>Планируется порядка 10 000 участников - профессионалов рынка - из более 80 субъектов РФ и ряда зарубежных стран. Масштаб Конгресса зададут выступления более 830 спикеров, 350 мероприятий деловой и культурной программы, выставка на 150 экспонентов. Мероприятие состоится при поддержке Торгово-Промышленной палаты РФ.</w:t>
      </w:r>
    </w:p>
    <w:p w:rsidR="0012175F" w:rsidRDefault="0012175F" w:rsidP="0012175F">
      <w:pPr>
        <w:pStyle w:val="DocumentBody"/>
      </w:pPr>
      <w:r>
        <w:t>Конгресс традиционно собирает представителей разных профессий, которых объединяет тема недвижимости. Около 50% - руководители риэлторских организацией, более 32% - девелоперы, значительная часть участников Конгресса - IT-компании и агрегаторы. Будут присутствовать представители банков, органов власти, консалтинговых, страховых, юридических и инвестиционных компаний.</w:t>
      </w:r>
    </w:p>
    <w:p w:rsidR="0012175F" w:rsidRDefault="0012175F" w:rsidP="0012175F">
      <w:pPr>
        <w:pStyle w:val="DocumentBody"/>
      </w:pPr>
      <w:r>
        <w:t>Хедлайнером форума выступит международный бизнес-тренер - Владислав Бермуда. Спецгостями станут эксперт по переговорам Игорь Рызов, а также девелопер и эксперт в сфере коммерческой недвижимости Марат Манасян.</w:t>
      </w:r>
    </w:p>
    <w:p w:rsidR="0012175F" w:rsidRDefault="0012175F" w:rsidP="0012175F">
      <w:pPr>
        <w:pStyle w:val="DocumentBody"/>
      </w:pPr>
      <w:r>
        <w:t>Деловая повестка Московского Международного конгресса подобрана с учетом актуальных вопросов - «на злобу дня». Как продавать свои услуги в непростых условиях? Как работать со сложными клиентами? Какие изменения в законодательстве учитывать? Как управлять бизнесом и обучать кадры? Большое внимание будет уделено девелоперским продуктам, трендам в области комплексного освоения территорий, управлению рисками, городскому планированию и другим важнейшим вопросам.</w:t>
      </w:r>
    </w:p>
    <w:p w:rsidR="0012175F" w:rsidRDefault="0012175F" w:rsidP="0012175F">
      <w:pPr>
        <w:pStyle w:val="DocumentBody"/>
      </w:pPr>
      <w:r>
        <w:t>В течение пяти дней пройдут мероприятия по всем сегментам сферы недвижимости (новостройки, загород и земля, elite estate и коммерция, ипотека, маркетинг, безопасность, технологии, менеджмент, HR, инвестиции и т.д.). Среди новинок деловой программы - линии Флиппинг и Digital, а также полюбившиеся с прошедшего Конгресса - Земля и Девелопмент, откроются новые Клубы - Молодых лидеров, Флипперов, а также Клуб духовной практики. Всего вас ожидают 26 тематических линий.</w:t>
      </w:r>
    </w:p>
    <w:p w:rsidR="0012175F" w:rsidRDefault="0012175F" w:rsidP="0012175F">
      <w:pPr>
        <w:pStyle w:val="DocumentBody"/>
      </w:pPr>
      <w:r>
        <w:t>Фото предоставлено Оргкомитетом Жилищного конгресса</w:t>
      </w:r>
    </w:p>
    <w:p w:rsidR="0012175F" w:rsidRDefault="0012175F" w:rsidP="0012175F">
      <w:pPr>
        <w:pStyle w:val="DocumentBody"/>
      </w:pPr>
      <w:r>
        <w:t>Главной темой Международного жилищного конгресса-2024 станет ЛЮБОВЬ - к профессии, к клиентам и коллегам, к саморазвитию, к обучению, к жизни. Тема красной нитью пройдет через деловую программу, найдет отражение в форматах выступлений и стилистике культурных мероприятий.</w:t>
      </w:r>
    </w:p>
    <w:p w:rsidR="0012175F" w:rsidRDefault="0012175F" w:rsidP="0012175F">
      <w:pPr>
        <w:pStyle w:val="DocumentBody"/>
      </w:pPr>
      <w:r>
        <w:t>Превратить классический нетворкинг в увлекательную игру помогут «Быстрые бизнес-свидания» - адаптация популярного формата знакомств Speed dating для встречи и общения с потенциальными партнерами, а также турнир по «Мафии».</w:t>
      </w:r>
    </w:p>
    <w:p w:rsidR="0012175F" w:rsidRDefault="0012175F" w:rsidP="0012175F">
      <w:pPr>
        <w:pStyle w:val="DocumentBody"/>
      </w:pPr>
      <w:r>
        <w:t>Гостей ждет насыщенная культурная программа: юбилейный вечер во французском стиле, Жилищный парад, Осенний марафон и шахматный турнир с приглашенными звездами. Будут подведены итоги Международной премии CREDO-2024 - награды в торжественной обстановке будет вручать известный актер театра и кино Дмитрий Дюжев.</w:t>
      </w:r>
    </w:p>
    <w:p w:rsidR="0012175F" w:rsidRDefault="0012175F" w:rsidP="0012175F">
      <w:pPr>
        <w:pStyle w:val="DocumentBody"/>
      </w:pPr>
      <w:r>
        <w:t>Впервые в истории состоится Первая Женская премия на рынке недвижимости России Queen of Real Estate. На завершающей вечеринке выступит рок-группа Uma2rman.</w:t>
      </w:r>
    </w:p>
    <w:p w:rsidR="0012175F" w:rsidRDefault="0012175F" w:rsidP="0012175F">
      <w:pPr>
        <w:pStyle w:val="DocumentBody"/>
      </w:pPr>
      <w:r>
        <w:t>Приглашаем представителей рынка стать свидетелями самого яркого события этой осени. Выбрать пакет участия и ознакомиться с программой можно на официальном сайте Международного жилищного конгресса.</w:t>
      </w:r>
    </w:p>
    <w:p w:rsidR="0012175F" w:rsidRDefault="0012175F" w:rsidP="0012175F">
      <w:pPr>
        <w:pStyle w:val="DocumentBody"/>
      </w:pPr>
      <w:r>
        <w:t>Особую роль события обозначила Светлана Разворотнева, заместитель председателя Комитета по строительству и ЖКХ Государственной Думы РФ: «Трудно переоценить важность Конгресса для участников рынка недвижимости. Сейчас он стремительно растет и является вторым по обороту в РФ после рынка нефтепродуктов».</w:t>
      </w:r>
    </w:p>
    <w:p w:rsidR="0012175F" w:rsidRDefault="0012175F" w:rsidP="0012175F">
      <w:pPr>
        <w:pStyle w:val="DocumentBody"/>
      </w:pPr>
      <w:r>
        <w:t>Фото предоставлено Оргкомитетом Жилищного конгресса</w:t>
      </w:r>
    </w:p>
    <w:p w:rsidR="0012175F" w:rsidRDefault="0012175F" w:rsidP="0012175F">
      <w:pPr>
        <w:pStyle w:val="DocumentBody"/>
      </w:pPr>
      <w:r>
        <w:t xml:space="preserve">«Очень важно, что Конгресс объединяет представителей всех сфер рынка недвижимости, по большей части - застройщиков и риэлторов. Это площадка, где они могут договориться о сотрудничестве, найти новых партнеров, получить уникальные знания», - добавил вице-президент </w:t>
      </w:r>
      <w:r>
        <w:rPr>
          <w:b/>
        </w:rPr>
        <w:t>НОСТРОЙ</w:t>
      </w:r>
      <w:r>
        <w:t xml:space="preserve"> Антон </w:t>
      </w:r>
      <w:r>
        <w:rPr>
          <w:b/>
        </w:rPr>
        <w:t>Мороз</w:t>
      </w:r>
      <w:r>
        <w:t>. Значимость мероприятия отметила Надежда Косарева, президент Фонда «Институт экономики города»: «Работа риэлторов, застройщиков и банков формирует второй по важности показатель развития экономики - капитализацию территорий. И этот показатель напрямую зависит от деятельности участников Конгресса».</w:t>
      </w:r>
    </w:p>
    <w:p w:rsidR="0012175F" w:rsidRDefault="00D53C9C" w:rsidP="0012175F">
      <w:hyperlink r:id="rId41" w:history="1">
        <w:r w:rsidR="0012175F">
          <w:rPr>
            <w:rStyle w:val="DocumentOriginalLink"/>
          </w:rPr>
          <w:t>https://www.kp.ru/daily/27647/4997881/?from=integrum</w:t>
        </w:r>
      </w:hyperlink>
    </w:p>
    <w:p w:rsidR="0012175F" w:rsidRDefault="0012175F" w:rsidP="0012175F">
      <w:r>
        <w:rPr>
          <w:sz w:val="18"/>
        </w:rPr>
        <w:t>назад: </w:t>
      </w:r>
      <w:hyperlink w:anchor="ref_toc" w:history="1">
        <w:r>
          <w:rPr>
            <w:rStyle w:val="NavigationLink"/>
          </w:rPr>
          <w:t>оглавление</w:t>
        </w:r>
      </w:hyperlink>
    </w:p>
    <w:p w:rsidR="007D1AC6" w:rsidRDefault="00DF47FC" w:rsidP="00DF47FC">
      <w:pPr>
        <w:pStyle w:val="3"/>
      </w:pPr>
      <w:bookmarkStart w:id="73" w:name="_Toc179961121"/>
      <w:r w:rsidRPr="00EB08D3">
        <w:lastRenderedPageBreak/>
        <w:t xml:space="preserve">ДЕЯТЕЛЬНОСТЬ СРО В СТРОИТЕЛЬНОЙ </w:t>
      </w:r>
      <w:r w:rsidRPr="002A0AB3">
        <w:t>ОТРАСЛИ</w:t>
      </w:r>
      <w:bookmarkEnd w:id="15"/>
      <w:bookmarkEnd w:id="73"/>
    </w:p>
    <w:p w:rsidR="00BA7043" w:rsidRDefault="00BA7043" w:rsidP="00BA7043">
      <w:pPr>
        <w:pStyle w:val="4"/>
      </w:pPr>
      <w:bookmarkStart w:id="74" w:name="_Toc522704656"/>
      <w:bookmarkStart w:id="75" w:name="_Toc17110755"/>
      <w:bookmarkStart w:id="76" w:name="_Toc179961122"/>
      <w:r>
        <w:rPr>
          <w:rStyle w:val="DocumentDate"/>
        </w:rPr>
        <w:t>15.10.2024</w:t>
      </w:r>
      <w:r>
        <w:br/>
      </w:r>
      <w:r>
        <w:rPr>
          <w:rStyle w:val="DocumentSource"/>
        </w:rPr>
        <w:t>ЗаНоСтрой.РФ (zanostroy.ru)</w:t>
      </w:r>
      <w:r>
        <w:br/>
      </w:r>
      <w:r>
        <w:rPr>
          <w:rStyle w:val="DocumentName"/>
        </w:rPr>
        <w:t>Две сахалинские СРО подготовили властям губернии пакет важных для строительной отрасли вопросов и предложений по их решению</w:t>
      </w:r>
      <w:bookmarkEnd w:id="76"/>
    </w:p>
    <w:p w:rsidR="00BA7043" w:rsidRDefault="00BA7043" w:rsidP="00BA7043">
      <w:pPr>
        <w:pStyle w:val="DocumentBody"/>
      </w:pPr>
      <w:r>
        <w:t xml:space="preserve">На прошлой неделе, а именно 10 октября руководители двух сахалинских </w:t>
      </w:r>
      <w:r>
        <w:rPr>
          <w:b/>
        </w:rPr>
        <w:t>СРО</w:t>
      </w:r>
      <w:r>
        <w:t xml:space="preserve"> - Ассоциации Региональное отраслевое объединение работодателей "Сахалинское Саморегулируемое Объединение </w:t>
      </w:r>
      <w:r>
        <w:rPr>
          <w:b/>
        </w:rPr>
        <w:t>Строителей</w:t>
      </w:r>
      <w:r>
        <w:t xml:space="preserve">" (Ассоциация "Сахалинстрой", </w:t>
      </w:r>
      <w:r>
        <w:rPr>
          <w:b/>
        </w:rPr>
        <w:t>СРО-С-019-06072009</w:t>
      </w:r>
      <w:r>
        <w:t xml:space="preserve">) и Ассоциации "Региональное отраслевое объединение работодателей - </w:t>
      </w:r>
      <w:r>
        <w:rPr>
          <w:b/>
        </w:rPr>
        <w:t>саморегулируемая организация</w:t>
      </w:r>
      <w:r>
        <w:t xml:space="preserve"> в области </w:t>
      </w:r>
      <w:r>
        <w:rPr>
          <w:b/>
        </w:rPr>
        <w:t>строительства</w:t>
      </w:r>
      <w:r>
        <w:t xml:space="preserve"> "СпецСтройРеконструкция" (Ассоциации "СпецСтройРеконструкция", </w:t>
      </w:r>
      <w:r>
        <w:rPr>
          <w:b/>
        </w:rPr>
        <w:t>СРО-С-108-11122009</w:t>
      </w:r>
      <w:r>
        <w:t>), а также члены Правления Ассоциации "Сахалинстрой" рассмотрели пакет вопросов в рамках предстоящей встречи с главой региона. С подробностями - наш добровольный эксперт из столицы островной губернии.</w:t>
      </w:r>
    </w:p>
    <w:p w:rsidR="00BA7043" w:rsidRDefault="00BA7043" w:rsidP="00BA7043">
      <w:pPr>
        <w:pStyle w:val="DocumentBody"/>
      </w:pPr>
      <w:r>
        <w:t>Стоит отметить, что большинство представленных на обсуждение членам Правления Ассоциации "Сахалинстрой" вопросов, были ранее не единожды озвучены её генеральным директором Валерием Мозолевским на рабочих группах при Правительстве Сахалинской области и на Инвестиционном Совете при губернаторе Валерии Лимаренко в течение 2023-2024 годов. Однако, как говорится, воз и ныне там.</w:t>
      </w:r>
    </w:p>
    <w:p w:rsidR="00BA7043" w:rsidRDefault="00BA7043" w:rsidP="00BA7043">
      <w:pPr>
        <w:pStyle w:val="DocumentBody"/>
      </w:pPr>
      <w:r>
        <w:t xml:space="preserve">Например, Ассоциация "Сахалинстрой" считает, что проектное управление в сфере </w:t>
      </w:r>
      <w:r>
        <w:rPr>
          <w:b/>
        </w:rPr>
        <w:t>строительства</w:t>
      </w:r>
      <w:r>
        <w:t xml:space="preserve"> в регионе до сих пор не выстроено, а взаимодействие между участниками реализации проектов не достигнуто. Есть, конечно, положительные моменты - ситуация улучшается в части объектов капитального </w:t>
      </w:r>
      <w:r>
        <w:rPr>
          <w:b/>
        </w:rPr>
        <w:t>строительства</w:t>
      </w:r>
      <w:r>
        <w:t>, внесенных в АИП (Адресная Инвестиционная Программа).</w:t>
      </w:r>
    </w:p>
    <w:p w:rsidR="00BA7043" w:rsidRDefault="00BA7043" w:rsidP="00BA7043">
      <w:pPr>
        <w:pStyle w:val="DocumentBody"/>
      </w:pPr>
      <w:r>
        <w:t xml:space="preserve">Поэтому Ассоциация предлагает Правительству Сахалинской области разработать и утвердить Положение (Стандарт) организации проектного управления в сфере </w:t>
      </w:r>
      <w:r>
        <w:rPr>
          <w:b/>
        </w:rPr>
        <w:t>строительства</w:t>
      </w:r>
      <w:r>
        <w:t xml:space="preserve"> с описанием взаимодействия участников реализации проектов </w:t>
      </w:r>
      <w:r>
        <w:rPr>
          <w:b/>
        </w:rPr>
        <w:t>строительства</w:t>
      </w:r>
      <w:r>
        <w:t xml:space="preserve"> и капитального ремонта в регионе с использованием системы ИСУП и распределённых сред общих данных (СОД) на уровне всех бюджетных технических заказчиков.</w:t>
      </w:r>
    </w:p>
    <w:p w:rsidR="00BA7043" w:rsidRDefault="00BA7043" w:rsidP="00BA7043">
      <w:pPr>
        <w:pStyle w:val="DocumentBody"/>
      </w:pPr>
      <w:r>
        <w:t xml:space="preserve">Тема создания Единой службы технического заказчика на Сахалине также актуальна. По мнению Ассоциации "Сахалинстрой", областная Дирекция по </w:t>
      </w:r>
      <w:r>
        <w:rPr>
          <w:b/>
        </w:rPr>
        <w:t>строительству</w:t>
      </w:r>
      <w:r>
        <w:t xml:space="preserve"> функции технического заказчика в полной мере не выполняет.</w:t>
      </w:r>
    </w:p>
    <w:p w:rsidR="00BA7043" w:rsidRDefault="00BA7043" w:rsidP="00BA7043">
      <w:pPr>
        <w:pStyle w:val="DocumentBody"/>
      </w:pPr>
      <w:r>
        <w:t xml:space="preserve">"Это всё не работает - не может быть на объекте два технических заказчика. Область должна не деньги давать муниципалитету, а построить школу. В обязанности областного Единого технического заказчика должно быть передано </w:t>
      </w:r>
      <w:r>
        <w:rPr>
          <w:b/>
        </w:rPr>
        <w:t>строительство</w:t>
      </w:r>
      <w:r>
        <w:t xml:space="preserve"> и реконструкция всех областных и муниципальных объектов капитального </w:t>
      </w:r>
      <w:r>
        <w:rPr>
          <w:b/>
        </w:rPr>
        <w:t>строительства</w:t>
      </w:r>
      <w:r>
        <w:t xml:space="preserve">. Муниципальные объекты капитального </w:t>
      </w:r>
      <w:r>
        <w:rPr>
          <w:b/>
        </w:rPr>
        <w:t>строительства</w:t>
      </w:r>
      <w:r>
        <w:t xml:space="preserve"> после ввода их в эксплуатацию должны передаваться в муниципальную собственность в установленном порядке", - высказал позицию </w:t>
      </w:r>
      <w:r>
        <w:rPr>
          <w:b/>
        </w:rPr>
        <w:t>саморегулируемой организации</w:t>
      </w:r>
      <w:r>
        <w:t xml:space="preserve"> Валерий Павлович.</w:t>
      </w:r>
    </w:p>
    <w:p w:rsidR="00BA7043" w:rsidRDefault="00BA7043" w:rsidP="00BA7043">
      <w:pPr>
        <w:pStyle w:val="DocumentBody"/>
      </w:pPr>
      <w:r>
        <w:t xml:space="preserve">До настоящего времени в области нет решения, какой же орган исполнительной власти осуществляет выработку и реализацию региональной политики и нормативного правового регулирования в сфере </w:t>
      </w:r>
      <w:r>
        <w:rPr>
          <w:b/>
        </w:rPr>
        <w:t>строительства</w:t>
      </w:r>
      <w:r>
        <w:t xml:space="preserve">. Сегодня Министерство </w:t>
      </w:r>
      <w:r>
        <w:rPr>
          <w:b/>
        </w:rPr>
        <w:t>строительства</w:t>
      </w:r>
      <w:r>
        <w:t xml:space="preserve"> региона формирует политику только в области </w:t>
      </w:r>
      <w:r>
        <w:rPr>
          <w:b/>
        </w:rPr>
        <w:t>строительства</w:t>
      </w:r>
      <w:r>
        <w:t xml:space="preserve"> объектов. Политика в области капремонта МКД более или менее регулируется Министерством ЖКХ Сахалинской области. Реконструкция и капитальный ремонт социальных и образовательных учреждений в ведении профильных министерств области, специалисты которых имеют совершенно иные задачи, не связанные со </w:t>
      </w:r>
      <w:r>
        <w:rPr>
          <w:b/>
        </w:rPr>
        <w:t>строительством</w:t>
      </w:r>
      <w:r>
        <w:t>.</w:t>
      </w:r>
    </w:p>
    <w:p w:rsidR="00BA7043" w:rsidRDefault="00BA7043" w:rsidP="00BA7043">
      <w:pPr>
        <w:pStyle w:val="DocumentBody"/>
      </w:pPr>
      <w:r>
        <w:t xml:space="preserve">Ассоциация "Сахалинстрой" предлагает однозначно определить, что Министерство </w:t>
      </w:r>
      <w:r>
        <w:rPr>
          <w:b/>
        </w:rPr>
        <w:t>строительства</w:t>
      </w:r>
      <w:r>
        <w:t xml:space="preserve"> Сахалинской области обязано в полной мере исполнять функции выработки региональной политики в сфере </w:t>
      </w:r>
      <w:r>
        <w:rPr>
          <w:b/>
        </w:rPr>
        <w:t>строительства</w:t>
      </w:r>
      <w:r>
        <w:t xml:space="preserve"> на территории Сахалинской области на всех этапах жизненного цикла проектов - инициации проектов, планирования их, инженерных изысканий, архитектурно-строительного проектирования, </w:t>
      </w:r>
      <w:r>
        <w:rPr>
          <w:b/>
        </w:rPr>
        <w:t>строительства</w:t>
      </w:r>
      <w:r>
        <w:t xml:space="preserve">, реконструкции, капитального ремонта и сноса объектов капитального </w:t>
      </w:r>
      <w:r>
        <w:rPr>
          <w:b/>
        </w:rPr>
        <w:t>строительства</w:t>
      </w:r>
      <w:r>
        <w:t xml:space="preserve">. При необходимости нужно внести изменения в Положение о Министерстве </w:t>
      </w:r>
      <w:r>
        <w:rPr>
          <w:b/>
        </w:rPr>
        <w:t>строительства</w:t>
      </w:r>
      <w:r>
        <w:t xml:space="preserve"> Сахалинской области для единого понимания данных функций этого ведомства.</w:t>
      </w:r>
    </w:p>
    <w:p w:rsidR="00BA7043" w:rsidRDefault="00BA7043" w:rsidP="00BA7043">
      <w:pPr>
        <w:pStyle w:val="DocumentBody"/>
      </w:pPr>
      <w:r>
        <w:t xml:space="preserve">Вопрос консервации остановленных </w:t>
      </w:r>
      <w:r>
        <w:rPr>
          <w:b/>
        </w:rPr>
        <w:t>строительством</w:t>
      </w:r>
      <w:r>
        <w:t xml:space="preserve"> объектов тоже требует решения со стороны Правительства региона. Сегодня некоторые заказчики пытаются привлечь подрядные организации к ответственности и взысканию убытков, возникших из-за непроведения заказчиком мероприятий по консервации недостроенных (оставленных </w:t>
      </w:r>
      <w:r>
        <w:rPr>
          <w:b/>
        </w:rPr>
        <w:t>строительством</w:t>
      </w:r>
      <w:r>
        <w:t xml:space="preserve">) объектов. Проблема актуальна, так как НПА о Порядке консервации объектов в Сахалинской области отсутствует. Необходимо разработать Регламент консервации остановленных </w:t>
      </w:r>
      <w:r>
        <w:rPr>
          <w:b/>
        </w:rPr>
        <w:t>строительством</w:t>
      </w:r>
      <w:r>
        <w:t xml:space="preserve"> объектов, организации их охраны и обслуживания во время консервации, а также о порядке расконсервации остановленных </w:t>
      </w:r>
      <w:r>
        <w:rPr>
          <w:b/>
        </w:rPr>
        <w:t>строительством</w:t>
      </w:r>
      <w:r>
        <w:t xml:space="preserve"> объектов для продолжения их </w:t>
      </w:r>
      <w:r>
        <w:rPr>
          <w:b/>
        </w:rPr>
        <w:t>строительства</w:t>
      </w:r>
      <w:r>
        <w:t>.</w:t>
      </w:r>
    </w:p>
    <w:p w:rsidR="00BA7043" w:rsidRDefault="00BA7043" w:rsidP="00BA7043">
      <w:pPr>
        <w:pStyle w:val="DocumentBody"/>
      </w:pPr>
      <w:r>
        <w:lastRenderedPageBreak/>
        <w:t xml:space="preserve">Генеральный директор Ассоциации "СпецСтройРеконструкция" Владимир Литвинов подтвердил, что тема консервации злободневная для </w:t>
      </w:r>
      <w:r>
        <w:rPr>
          <w:b/>
        </w:rPr>
        <w:t>строительного</w:t>
      </w:r>
      <w:r>
        <w:t xml:space="preserve"> сообщества. Только в 2023 голу в области законсервировано 47 объектов на сумму 124 миллиардов рублей.</w:t>
      </w:r>
    </w:p>
    <w:p w:rsidR="00BA7043" w:rsidRDefault="00BA7043" w:rsidP="00BA7043">
      <w:pPr>
        <w:pStyle w:val="DocumentBody"/>
      </w:pPr>
      <w:r>
        <w:t xml:space="preserve">Впервые в список вопросов губернатору заявлена тема развития среднего профессионального образования в сфере </w:t>
      </w:r>
      <w:r>
        <w:rPr>
          <w:b/>
        </w:rPr>
        <w:t>строительства</w:t>
      </w:r>
      <w:r>
        <w:t xml:space="preserve">. Она обусловлена необходимостью улучшения условий получения средне специального образования. Так, саморегуляторы предлагают областному Правительству рассмотреть возможность </w:t>
      </w:r>
      <w:r>
        <w:rPr>
          <w:b/>
        </w:rPr>
        <w:t>строительства</w:t>
      </w:r>
      <w:r>
        <w:t xml:space="preserve"> на территории Государственного бюджетного профессионального образовательного учреждения "Сахалинский техникум </w:t>
      </w:r>
      <w:r>
        <w:rPr>
          <w:b/>
        </w:rPr>
        <w:t>строительства</w:t>
      </w:r>
      <w:r>
        <w:t xml:space="preserve"> и жилищно-коммунального хозяйства" дополнительного корпуса общежития и дополнительного учебно-производственного корпуса с оборудованием столовой, зрительного зала, а также необходимых учебных и производственных площадей.</w:t>
      </w:r>
    </w:p>
    <w:p w:rsidR="00BA7043" w:rsidRDefault="00BA7043" w:rsidP="00BA7043">
      <w:pPr>
        <w:pStyle w:val="DocumentBody"/>
      </w:pPr>
      <w:r>
        <w:t>Второе предложение - рассмотреть возможность создания Центра технологий информационного менеджмента (ЦТИМ) в Сахалинской области с целью внедрения и развития технологий информационного моделирования на всех стадиях жизненного цикла проектов.</w:t>
      </w:r>
    </w:p>
    <w:p w:rsidR="00BA7043" w:rsidRDefault="00BA7043" w:rsidP="00BA7043">
      <w:pPr>
        <w:pStyle w:val="DocumentBody"/>
      </w:pPr>
      <w:r>
        <w:t xml:space="preserve">Владимир Литвинов также добавил, что области крайне необходим ещё и учебный полигон для практики студентов </w:t>
      </w:r>
      <w:r>
        <w:rPr>
          <w:b/>
        </w:rPr>
        <w:t>строительных</w:t>
      </w:r>
      <w:r>
        <w:t xml:space="preserve"> специальностей. Например, для машинистов башенного крана.</w:t>
      </w:r>
    </w:p>
    <w:p w:rsidR="00BA7043" w:rsidRDefault="00BA7043" w:rsidP="00BA7043">
      <w:pPr>
        <w:pStyle w:val="DocumentBody"/>
      </w:pPr>
      <w:r>
        <w:t>Член Правления Ассоциации "Сахалинстрой" директор Технического нефтегазового института СахГУ Константин Строкин предложил рассмотреть ресурсы Передовой инженерной школы для создания ЦТИМ.</w:t>
      </w:r>
    </w:p>
    <w:p w:rsidR="00BA7043" w:rsidRDefault="00BA7043" w:rsidP="00BA7043">
      <w:pPr>
        <w:pStyle w:val="DocumentBody"/>
      </w:pPr>
      <w:r>
        <w:t xml:space="preserve">Надо отметить, что вопросы к губернатору споров у членов Правления Ассоциации "Сахалинстрой" не вызвали, хотя заседание прошло в "горячем формате" - слишком много наболевших вопросов накопилось. Владимир Литвинов активно участвовал в обсуждении каждого вопроса и предложил структурировать взаимодействие с органами власти в более кратком формате, используя конкретные примеры действий (бездействия) уполномоченных лиц органов власти, оказывающих отрицательное административное давление на </w:t>
      </w:r>
      <w:r>
        <w:rPr>
          <w:b/>
        </w:rPr>
        <w:t>строительный</w:t>
      </w:r>
      <w:r>
        <w:t xml:space="preserve"> подрядный бизнес.</w:t>
      </w:r>
    </w:p>
    <w:p w:rsidR="00BA7043" w:rsidRDefault="00BA7043" w:rsidP="00BA7043">
      <w:pPr>
        <w:pStyle w:val="DocumentBody"/>
      </w:pPr>
      <w:r>
        <w:t xml:space="preserve">В финале Владимир Иванович от имени </w:t>
      </w:r>
      <w:r>
        <w:rPr>
          <w:b/>
        </w:rPr>
        <w:t>строителей</w:t>
      </w:r>
      <w:r>
        <w:t xml:space="preserve"> Ассоциации "СпецСтройРеконструкция" поддержал и согласовал представленный пакет вопросов и предложений по их решению.</w:t>
      </w:r>
    </w:p>
    <w:p w:rsidR="00BA7043" w:rsidRDefault="00BA7043" w:rsidP="00BA7043">
      <w:pPr>
        <w:pStyle w:val="DocumentBody"/>
      </w:pPr>
      <w:r>
        <w:t xml:space="preserve">Документ 11 октября направили в Министерство </w:t>
      </w:r>
      <w:r>
        <w:rPr>
          <w:b/>
        </w:rPr>
        <w:t>строительства</w:t>
      </w:r>
      <w:r>
        <w:t xml:space="preserve"> Сахалинской области для рассмотрения и вынесения на повестку встречи губернатора Сахалинской области с представителями </w:t>
      </w:r>
      <w:r>
        <w:rPr>
          <w:b/>
        </w:rPr>
        <w:t>строительного</w:t>
      </w:r>
      <w:r>
        <w:t xml:space="preserve"> сообщества региона.</w:t>
      </w:r>
    </w:p>
    <w:p w:rsidR="00BA7043" w:rsidRDefault="00BA7043" w:rsidP="00BA7043">
      <w:pPr>
        <w:pStyle w:val="DocumentBody"/>
      </w:pPr>
      <w:r>
        <w:t>С пакетом вопросов и предложения сахалинских саморегуляторов можно ознакомиться по этой ссылке.</w:t>
      </w:r>
    </w:p>
    <w:p w:rsidR="00BA7043" w:rsidRDefault="00D53C9C" w:rsidP="00BA7043">
      <w:hyperlink r:id="rId42" w:history="1">
        <w:r w:rsidR="00BA7043">
          <w:rPr>
            <w:rStyle w:val="DocumentOriginalLink"/>
          </w:rPr>
          <w:t>http://zanostroy.ru/news/2024/10/15/4877.html</w:t>
        </w:r>
      </w:hyperlink>
    </w:p>
    <w:p w:rsidR="00BA7043" w:rsidRDefault="00BA7043" w:rsidP="00BA7043">
      <w:r>
        <w:rPr>
          <w:sz w:val="18"/>
        </w:rPr>
        <w:t>назад: </w:t>
      </w:r>
      <w:hyperlink w:anchor="ref_toc" w:history="1">
        <w:r>
          <w:rPr>
            <w:rStyle w:val="NavigationLink"/>
          </w:rPr>
          <w:t>оглавление</w:t>
        </w:r>
      </w:hyperlink>
    </w:p>
    <w:p w:rsidR="00AB2A7F" w:rsidRDefault="00AB2A7F" w:rsidP="00AB2A7F">
      <w:pPr>
        <w:pStyle w:val="4"/>
      </w:pPr>
      <w:bookmarkStart w:id="77" w:name="_Toc179958073"/>
      <w:bookmarkStart w:id="78" w:name="_Toc179961123"/>
      <w:r>
        <w:rPr>
          <w:rStyle w:val="DocumentDate"/>
        </w:rPr>
        <w:t>15.10.2024</w:t>
      </w:r>
      <w:r>
        <w:br/>
      </w:r>
      <w:r>
        <w:rPr>
          <w:rStyle w:val="DocumentSource"/>
        </w:rPr>
        <w:t>ГеоИнфо (geoinfo.ru)</w:t>
      </w:r>
      <w:r>
        <w:br/>
      </w:r>
      <w:r>
        <w:rPr>
          <w:rStyle w:val="DocumentName"/>
        </w:rPr>
        <w:t>Состоялась конференция НОПРИЗ «Организационно-технические решения обследования и строительного контроля при проведении проектно-изыскательских работ»</w:t>
      </w:r>
      <w:bookmarkEnd w:id="77"/>
      <w:bookmarkEnd w:id="78"/>
    </w:p>
    <w:p w:rsidR="00AB2A7F" w:rsidRDefault="00AB2A7F" w:rsidP="00AB2A7F">
      <w:pPr>
        <w:pStyle w:val="DocumentBody"/>
      </w:pPr>
      <w:r>
        <w:t xml:space="preserve">11 октября 2024 года в НИУ МГСУ под председательством вице-президента НОПРИЗ Азария Лапидуса состоялась конференция для </w:t>
      </w:r>
      <w:r>
        <w:rPr>
          <w:b/>
        </w:rPr>
        <w:t>саморегулируемых организаций</w:t>
      </w:r>
      <w:r>
        <w:t xml:space="preserve"> – членов Национального объединения изыскателей и проектировщиков, зарегистрированных в городе Москве, и приглашенных лиц на тему «Организационно-технические решения обследования и </w:t>
      </w:r>
      <w:r>
        <w:rPr>
          <w:b/>
        </w:rPr>
        <w:t>строительного</w:t>
      </w:r>
      <w:r>
        <w:t xml:space="preserve"> контроля при проведении проектно-изыскательских работ» .</w:t>
      </w:r>
    </w:p>
    <w:p w:rsidR="00AB2A7F" w:rsidRDefault="00AB2A7F" w:rsidP="00AB2A7F">
      <w:pPr>
        <w:pStyle w:val="DocumentBody"/>
      </w:pPr>
      <w:r>
        <w:t xml:space="preserve">Азарий Лапидус передал приветствие участникам конференции от имени президента НОПРИЗ Анвара Шамузафарова и отметил важность заявленной к обсуждению темы. Задачи организационно-технического решения обследования и </w:t>
      </w:r>
      <w:r>
        <w:rPr>
          <w:b/>
        </w:rPr>
        <w:t>строительного</w:t>
      </w:r>
      <w:r>
        <w:t xml:space="preserve"> контроля при проведении проектно-изыскательских работ активно прорабатываются НОПРИЗ в тесном взаимодействии с </w:t>
      </w:r>
      <w:r>
        <w:rPr>
          <w:b/>
        </w:rPr>
        <w:t>Минстроем</w:t>
      </w:r>
      <w:r>
        <w:t xml:space="preserve"> России, НИУ МГСУ и Главгосэкспертизой России, их реализация подразумевает проработку предложений по внесению изменений в Градостроительный и Жилищный кодексы РФ, совершенствование постановления Правительства РФ № 20 на основе предложений экспертного сообщества и показателей мониторинга результатов реализации крупномасштабных проектов, в том числе в условиях мерзлоты, а также подготовку кадров по направлениям обследования и </w:t>
      </w:r>
      <w:r>
        <w:rPr>
          <w:b/>
        </w:rPr>
        <w:t>строительного</w:t>
      </w:r>
      <w:r>
        <w:t xml:space="preserve"> контроля.</w:t>
      </w:r>
    </w:p>
    <w:p w:rsidR="00AB2A7F" w:rsidRDefault="00AB2A7F" w:rsidP="00AB2A7F">
      <w:pPr>
        <w:pStyle w:val="DocumentBody"/>
      </w:pPr>
      <w:r>
        <w:t xml:space="preserve">Представитель </w:t>
      </w:r>
      <w:r>
        <w:rPr>
          <w:b/>
        </w:rPr>
        <w:t>Минстроя</w:t>
      </w:r>
      <w:r>
        <w:t xml:space="preserve"> России передал приветствие участникам конференции от имени заместителя министра </w:t>
      </w:r>
      <w:r>
        <w:rPr>
          <w:b/>
        </w:rPr>
        <w:t>строительства</w:t>
      </w:r>
      <w:r>
        <w:t xml:space="preserve"> и ЖКХ Сергея Музыченко , подчеркнул необходимость решения </w:t>
      </w:r>
      <w:r>
        <w:lastRenderedPageBreak/>
        <w:t>таких вопросов именно на уровне НОПРИЗ и заверил в продолжении тесного и продуктивного взаимодействия профессионального сообщества и министерства по всем актуальным отраслевым задачам.</w:t>
      </w:r>
    </w:p>
    <w:p w:rsidR="00AB2A7F" w:rsidRDefault="00AB2A7F" w:rsidP="00AB2A7F">
      <w:pPr>
        <w:pStyle w:val="DocumentBody"/>
      </w:pPr>
      <w:r>
        <w:t xml:space="preserve">Ректор НИУ МГСУ Павел Акимов поблагодарил Анвара Шамузафарова и НОПРИЗ за инициирование темы и выбор университета в качестве дискуссионной площадки и подчеркнул, что на базе НИУ МГСУ планируется внедрять тему организационно-технических решений обследования и </w:t>
      </w:r>
      <w:r>
        <w:rPr>
          <w:b/>
        </w:rPr>
        <w:t>строительного</w:t>
      </w:r>
      <w:r>
        <w:t xml:space="preserve"> контроля в образовательные программы.</w:t>
      </w:r>
    </w:p>
    <w:p w:rsidR="00AB2A7F" w:rsidRDefault="00AB2A7F" w:rsidP="00AB2A7F">
      <w:pPr>
        <w:pStyle w:val="DocumentBody"/>
      </w:pPr>
      <w:r>
        <w:t xml:space="preserve">Вице-президент НОПРИЗ Владимир Пасканный рассказал о проводимой НОПРИЗ работе по актуализации правил выполнения инженерных изысканий, необходимых для подготовки проектной документации, </w:t>
      </w:r>
      <w:r>
        <w:rPr>
          <w:b/>
        </w:rPr>
        <w:t>строительства</w:t>
      </w:r>
      <w:r>
        <w:t xml:space="preserve">, реконструкции объектов капитального </w:t>
      </w:r>
      <w:r>
        <w:rPr>
          <w:b/>
        </w:rPr>
        <w:t>строительства</w:t>
      </w:r>
      <w:r>
        <w:t xml:space="preserve">, утвержденных постановлением Правительства Российской Федерации от 19 января 2006 г. № 20 «Об инженерных изысканиях для подготовки проектной документации, </w:t>
      </w:r>
      <w:r>
        <w:rPr>
          <w:b/>
        </w:rPr>
        <w:t>строительства</w:t>
      </w:r>
      <w:r>
        <w:t xml:space="preserve">, реконструкции объектов капитального </w:t>
      </w:r>
      <w:r>
        <w:rPr>
          <w:b/>
        </w:rPr>
        <w:t>строительства</w:t>
      </w:r>
      <w:r>
        <w:t>». В настоящий момент по поручению президента НОПРИЗ Анвара Шамузафарова в НОПРИЗ по данному вопросу создана экспертная группа, сформированная из профессионалов — вице-президентов, руководителей комитетов НОПРИЗ и членов комитетов нацобъединения.</w:t>
      </w:r>
    </w:p>
    <w:p w:rsidR="00AB2A7F" w:rsidRDefault="00AB2A7F" w:rsidP="00AB2A7F">
      <w:pPr>
        <w:pStyle w:val="DocumentBody"/>
      </w:pPr>
      <w:r>
        <w:t xml:space="preserve">Заведующий кафедрой «Испытания сооружений» НИУ МГСУ Дмитрий Топчий отметил, что научно-техническое сопровождение является основным элементом безопасности и пригласил к участию в работе тематических секций, в ходе которых будут подробно рассмотрены вопросы деятельности технического заказчика на всех этапах жизненного цикла объекта, задачи проведения испытаний сооружений, вопросы информационного обеспечения работ по </w:t>
      </w:r>
      <w:r>
        <w:rPr>
          <w:b/>
        </w:rPr>
        <w:t>строительному</w:t>
      </w:r>
      <w:r>
        <w:t xml:space="preserve"> контролю, актуальность разработки профессионального стандарта «Специалист по оценке технического состояния зданий и сооружений, их </w:t>
      </w:r>
      <w:r>
        <w:rPr>
          <w:b/>
        </w:rPr>
        <w:t>строительных</w:t>
      </w:r>
      <w:r>
        <w:t xml:space="preserve"> конструкций», а также проведен анализ проблем при обследовании </w:t>
      </w:r>
      <w:r>
        <w:rPr>
          <w:b/>
        </w:rPr>
        <w:t>строительных</w:t>
      </w:r>
      <w:r>
        <w:t xml:space="preserve"> конструкций и обсуждены задачи </w:t>
      </w:r>
      <w:r>
        <w:rPr>
          <w:b/>
        </w:rPr>
        <w:t>строительного</w:t>
      </w:r>
      <w:r>
        <w:t xml:space="preserve"> контроля.</w:t>
      </w:r>
    </w:p>
    <w:p w:rsidR="00AB2A7F" w:rsidRDefault="00AB2A7F" w:rsidP="00AB2A7F">
      <w:pPr>
        <w:pStyle w:val="DocumentBody"/>
      </w:pPr>
      <w:r>
        <w:t>Азарий Лапидус отметил, что технический заказчик должен быть привлечен к работе еще на этапе зарождения идеи проекта. И это необходимо понимать. Этот тезис был также поддержан Главгосэкспертизой в процессе совместной деятельности НОПРИЗ и ведомства по анализу качества проектной документации, поступающей на государственную экспертизу.</w:t>
      </w:r>
    </w:p>
    <w:p w:rsidR="00AB2A7F" w:rsidRDefault="00AB2A7F" w:rsidP="00AB2A7F">
      <w:pPr>
        <w:pStyle w:val="DocumentBody"/>
      </w:pPr>
      <w:r>
        <w:t xml:space="preserve">Азарий Лапидус выступил с докладом «Принципы формирования организационно-технологической платформы обеспечения качества </w:t>
      </w:r>
      <w:r>
        <w:rPr>
          <w:b/>
        </w:rPr>
        <w:t>строительства</w:t>
      </w:r>
      <w:r>
        <w:t xml:space="preserve"> при проведении проектно-изыскательских работ объектов капитального </w:t>
      </w:r>
      <w:r>
        <w:rPr>
          <w:b/>
        </w:rPr>
        <w:t>строительства</w:t>
      </w:r>
      <w:r>
        <w:t>». В числе основных принципов были названы системность, иерархичность, этапность, непрерывность, интеграция, гибкость, адаптивность и надежность. Он отметил, что организационно-технологическая платформа обследования зданий и сооружений — это основанная на использовании современных технологий информационного моделирования совокупность материальных ресурсов, трудовых ресурсов и организационно-технологических решений, позволяющих посредством их взаимодействия стремиться к достижению единой цели — выполнению процессов обследования зданий и сооружений с заданными техническими и экономическими характеристиками.</w:t>
      </w:r>
    </w:p>
    <w:p w:rsidR="00AB2A7F" w:rsidRDefault="00AB2A7F" w:rsidP="00AB2A7F">
      <w:pPr>
        <w:pStyle w:val="DocumentBody"/>
      </w:pPr>
      <w:r>
        <w:t>Сегодня обследования — это серьезная научно-техническая процедура, которую необходимо поместить в единую цифровую платформу. В дальнейшем необходимо сосредоточиться на исследованиях аналитической и математической модели организационно-технологической платформы для ее практического использования.</w:t>
      </w:r>
    </w:p>
    <w:p w:rsidR="00AB2A7F" w:rsidRDefault="00AB2A7F" w:rsidP="00AB2A7F">
      <w:pPr>
        <w:pStyle w:val="DocumentBody"/>
      </w:pPr>
      <w:r>
        <w:t>Вице-президент НОПРИЗ Владимир Пасканный выступил с докладом «Формирование организационных структур инжиниринговых компаний на этапах изысканий и проектирования».</w:t>
      </w:r>
    </w:p>
    <w:p w:rsidR="00AB2A7F" w:rsidRDefault="00AB2A7F" w:rsidP="00AB2A7F">
      <w:pPr>
        <w:pStyle w:val="DocumentBody"/>
      </w:pPr>
      <w:r>
        <w:t xml:space="preserve">Он подчеркнул, что в понятие инжиниринга включено несколько направлений: формирование замысла, ТЭО, разработка технического задания, проведение инженерных изысканий, архитектурно-строительное проектирование, экспертиза, </w:t>
      </w:r>
      <w:r>
        <w:rPr>
          <w:b/>
        </w:rPr>
        <w:t>строительство, строительный</w:t>
      </w:r>
      <w:r>
        <w:t xml:space="preserve"> контроль, эксплуатация и демонтаж. По мнению Владимира Пасканного , инжиниринг позволит избежать многих ошибок на всех этапах жизненного цикла ОКС. Кроме того, специалиста инжиниринговой компании целесообразно привлекать при выборе подрядной организации, так как он сможет определить качественные критерии выбора. Также Владимир Пасканный представил методику формирования организационной структуры инжиниринговой копании.</w:t>
      </w:r>
    </w:p>
    <w:p w:rsidR="00AB2A7F" w:rsidRDefault="00AB2A7F" w:rsidP="00AB2A7F">
      <w:pPr>
        <w:pStyle w:val="DocumentBody"/>
      </w:pPr>
      <w:r>
        <w:t xml:space="preserve">О разработке свода правил «Научно-техническое сопровождение изысканий, проектирования и </w:t>
      </w:r>
      <w:r>
        <w:rPr>
          <w:b/>
        </w:rPr>
        <w:t>строительства</w:t>
      </w:r>
      <w:r>
        <w:t>. Общие положения» подробно рассказала доцент НИУ МГСУ Ангелина Загорская .</w:t>
      </w:r>
    </w:p>
    <w:p w:rsidR="00AB2A7F" w:rsidRDefault="00AB2A7F" w:rsidP="00AB2A7F">
      <w:pPr>
        <w:pStyle w:val="DocumentBody"/>
      </w:pPr>
      <w:r>
        <w:t xml:space="preserve">Сотрудник кафедры «Технологии и организация </w:t>
      </w:r>
      <w:r>
        <w:rPr>
          <w:b/>
        </w:rPr>
        <w:t>строительного</w:t>
      </w:r>
      <w:r>
        <w:t xml:space="preserve"> производства» НИУ МГСУ представил Концепцию совершенствования работ по обследованию многоквартирных домов в Арктической зоне с применением систем искусственного интеллекта. В результате анализа опыта проведения обследований домов создан альбом типовых решений. Применение искусственного интеллекта возможно с целью выявления целого ряда дефектов задний, кроме дефектов несущих конструкций.</w:t>
      </w:r>
    </w:p>
    <w:p w:rsidR="00AB2A7F" w:rsidRDefault="00AB2A7F" w:rsidP="00AB2A7F">
      <w:pPr>
        <w:pStyle w:val="DocumentBody"/>
      </w:pPr>
      <w:r>
        <w:lastRenderedPageBreak/>
        <w:t xml:space="preserve">Председатель Правления </w:t>
      </w:r>
      <w:r>
        <w:rPr>
          <w:b/>
        </w:rPr>
        <w:t>СРО</w:t>
      </w:r>
      <w:r>
        <w:t xml:space="preserve"> Омск Юзеф Мосенкис поделился опытом </w:t>
      </w:r>
      <w:r>
        <w:rPr>
          <w:b/>
        </w:rPr>
        <w:t>строительства</w:t>
      </w:r>
      <w:r>
        <w:t xml:space="preserve"> на вечномерзлых грунтах Забайкалья и привел примеры последствий допущенных ошибок при проектировании, </w:t>
      </w:r>
      <w:r>
        <w:rPr>
          <w:b/>
        </w:rPr>
        <w:t>строительстве</w:t>
      </w:r>
      <w:r>
        <w:t xml:space="preserve"> и эксплуатации зданий в этой местности. Для предотвращения ошибок при </w:t>
      </w:r>
      <w:r>
        <w:rPr>
          <w:b/>
        </w:rPr>
        <w:t>строительстве</w:t>
      </w:r>
      <w:r>
        <w:t xml:space="preserve"> современных объектов в разных регионах России Юзеф Мосенкис предложил рассмотреть возможность создания Экспертного совета при </w:t>
      </w:r>
      <w:r>
        <w:rPr>
          <w:b/>
        </w:rPr>
        <w:t>Минстрое</w:t>
      </w:r>
      <w:r>
        <w:t xml:space="preserve"> России, который будет осуществлять деятельность по контролю за соблюдением </w:t>
      </w:r>
      <w:r>
        <w:rPr>
          <w:b/>
        </w:rPr>
        <w:t>строительных</w:t>
      </w:r>
      <w:r>
        <w:t xml:space="preserve"> норм и правил в регионах.</w:t>
      </w:r>
    </w:p>
    <w:p w:rsidR="00AB2A7F" w:rsidRDefault="00AB2A7F" w:rsidP="00AB2A7F">
      <w:pPr>
        <w:pStyle w:val="DocumentBody"/>
      </w:pPr>
      <w:r>
        <w:t xml:space="preserve">С докладом «Осуществление научно-технического сопровождения при проведении проектно-изыскательских работ» выступил к.т.н., «Научно-исследовательский институт проектирования технологии и экспертизы в </w:t>
      </w:r>
      <w:r>
        <w:rPr>
          <w:b/>
        </w:rPr>
        <w:t>строительстве</w:t>
      </w:r>
      <w:r>
        <w:t xml:space="preserve"> НИИ ПТЭС» Вадим Муря .</w:t>
      </w:r>
    </w:p>
    <w:p w:rsidR="00AB2A7F" w:rsidRDefault="00AB2A7F" w:rsidP="00AB2A7F">
      <w:pPr>
        <w:pStyle w:val="DocumentBody"/>
      </w:pPr>
      <w:r>
        <w:t xml:space="preserve">В ходе конференции также обсуждались вопросы определения сметной стоимости научно-технического сопровождения (методика 421), использования терминологии, перспективы применения искусственного интеллекта, подготовки кадров для работы с ИИ, актуальные тенденции подготовки специалистов по контролю и надзору в </w:t>
      </w:r>
      <w:r>
        <w:rPr>
          <w:b/>
        </w:rPr>
        <w:t>строительстве</w:t>
      </w:r>
      <w:r>
        <w:t xml:space="preserve">, правовые и нормативные особенности вопросов обследования и </w:t>
      </w:r>
      <w:r>
        <w:rPr>
          <w:b/>
        </w:rPr>
        <w:t>строительного</w:t>
      </w:r>
      <w:r>
        <w:t xml:space="preserve"> контроля и другие вопросы.</w:t>
      </w:r>
    </w:p>
    <w:p w:rsidR="00AB2A7F" w:rsidRDefault="00AB2A7F" w:rsidP="00AB2A7F">
      <w:pPr>
        <w:pStyle w:val="DocumentBody"/>
      </w:pPr>
      <w:r>
        <w:t>После конференции открыли работу тематические секции.</w:t>
      </w:r>
    </w:p>
    <w:p w:rsidR="00AB2A7F" w:rsidRDefault="00AB2A7F" w:rsidP="00AB2A7F">
      <w:hyperlink r:id="rId43" w:history="1">
        <w:r>
          <w:rPr>
            <w:rStyle w:val="DocumentOriginalLink"/>
          </w:rPr>
          <w:t>https://geoinfo.ru/product/sluzhba-novostej-geoinfo/sostoyalas-konferenciya-nopriz-organizacionno-tekhnicheskie-resheniya-obsledovaniya-i-stroitelnogo-kontrolya-pri-provedenii-proektno-izyskatelskih-rabot-53850.shtml</w:t>
        </w:r>
      </w:hyperlink>
    </w:p>
    <w:p w:rsidR="00AB2A7F" w:rsidRDefault="00AB2A7F" w:rsidP="00AB2A7F">
      <w:r>
        <w:rPr>
          <w:sz w:val="18"/>
        </w:rPr>
        <w:t>назад: </w:t>
      </w:r>
      <w:hyperlink w:anchor="ref_toc" w:history="1">
        <w:r>
          <w:rPr>
            <w:rStyle w:val="NavigationLink"/>
          </w:rPr>
          <w:t>оглавление</w:t>
        </w:r>
      </w:hyperlink>
    </w:p>
    <w:p w:rsidR="007D1AC6" w:rsidRDefault="002B3FCC" w:rsidP="002B3FCC">
      <w:pPr>
        <w:pStyle w:val="3"/>
      </w:pPr>
      <w:bookmarkStart w:id="79" w:name="_Toc179961124"/>
      <w:r>
        <w:t>ДОЛЕВОЕ СТРОИТЕЛЬСТВО, ЗАСТРОЙЩИКИ</w:t>
      </w:r>
      <w:bookmarkEnd w:id="75"/>
      <w:bookmarkEnd w:id="79"/>
    </w:p>
    <w:p w:rsidR="007A1FB9" w:rsidRDefault="007A1FB9" w:rsidP="007A1FB9">
      <w:pPr>
        <w:pStyle w:val="4"/>
      </w:pPr>
      <w:bookmarkStart w:id="80" w:name="_Toc179951477"/>
      <w:bookmarkStart w:id="81" w:name="_Toc179951442"/>
      <w:bookmarkStart w:id="82" w:name="_Toc179914844"/>
      <w:bookmarkStart w:id="83" w:name="_Toc179961125"/>
      <w:bookmarkEnd w:id="74"/>
      <w:r>
        <w:rPr>
          <w:rStyle w:val="DocumentDate"/>
        </w:rPr>
        <w:t>15.10.2024</w:t>
      </w:r>
      <w:r>
        <w:br/>
      </w:r>
      <w:r>
        <w:rPr>
          <w:rStyle w:val="DocumentSource"/>
        </w:rPr>
        <w:t>РИА Новости. Новости недвижимости</w:t>
      </w:r>
      <w:r>
        <w:br/>
      </w:r>
      <w:bookmarkEnd w:id="80"/>
      <w:r w:rsidR="009D6363" w:rsidRPr="009D6363">
        <w:rPr>
          <w:rStyle w:val="DocumentName"/>
        </w:rPr>
        <w:t>Более тысячи пострадавших дольщиков получили компенсации в третьем квартале</w:t>
      </w:r>
      <w:bookmarkEnd w:id="83"/>
    </w:p>
    <w:p w:rsidR="009D6363" w:rsidRDefault="009D6363" w:rsidP="007A1FB9">
      <w:pPr>
        <w:pStyle w:val="DocumentBody"/>
      </w:pPr>
      <w:r w:rsidRPr="009D6363">
        <w:t xml:space="preserve">ФРТ: более тысячи пострадавших </w:t>
      </w:r>
      <w:r w:rsidRPr="009D6363">
        <w:rPr>
          <w:b/>
        </w:rPr>
        <w:t>дольщиков</w:t>
      </w:r>
      <w:r w:rsidRPr="009D6363">
        <w:t xml:space="preserve"> получили компенсации в третьем квартале</w:t>
      </w:r>
    </w:p>
    <w:p w:rsidR="007A1FB9" w:rsidRDefault="007A1FB9" w:rsidP="007A1FB9">
      <w:pPr>
        <w:pStyle w:val="DocumentBody"/>
      </w:pPr>
      <w:r>
        <w:t xml:space="preserve">Более 1,2 тысячи пострадавших </w:t>
      </w:r>
      <w:r>
        <w:rPr>
          <w:b/>
        </w:rPr>
        <w:t>дольщиков</w:t>
      </w:r>
      <w:r>
        <w:t xml:space="preserve"> в 39 регионах России получили в третьем квартале 2024 года денежные выплаты суммарно на 5,2 миллиарда рублей, сообщила пресс-служба Фонд развития территорий (ФРТ).</w:t>
      </w:r>
    </w:p>
    <w:p w:rsidR="007A1FB9" w:rsidRDefault="007A1FB9" w:rsidP="007A1FB9">
      <w:pPr>
        <w:pStyle w:val="DocumentBody"/>
      </w:pPr>
      <w:r>
        <w:t>"Лидерами по числу граждан, которым выплатили компенсации за указанный период, стали: Ленинградская, Московская, Самарская области, Краснодарский край и Иркутская область . В этих субъектах денежные средства получили 756 человек, а сумма выплат составила 3,3 миллиарда рублей", - указывается в сообщении.</w:t>
      </w:r>
    </w:p>
    <w:p w:rsidR="007A1FB9" w:rsidRDefault="007A1FB9" w:rsidP="007A1FB9">
      <w:pPr>
        <w:pStyle w:val="DocumentBody"/>
      </w:pPr>
      <w:r>
        <w:t>В целом по решениям набсовета ФРТ с 2019 года выплаты получили более 58,5 тысячи человек. Сумма компенсаций составила 174,5 миллиарда рублей.</w:t>
      </w:r>
    </w:p>
    <w:p w:rsidR="009D6363" w:rsidRPr="009D6363" w:rsidRDefault="00D53C9C" w:rsidP="009D6363">
      <w:pPr>
        <w:pStyle w:val="DocumentBody"/>
        <w:ind w:firstLine="0"/>
        <w:rPr>
          <w:sz w:val="18"/>
        </w:rPr>
      </w:pPr>
      <w:hyperlink r:id="rId44" w:history="1">
        <w:r w:rsidR="009D6363" w:rsidRPr="009D6363">
          <w:rPr>
            <w:rStyle w:val="a7"/>
            <w:sz w:val="18"/>
          </w:rPr>
          <w:t>https://realty.ria.ru/20241015/dolschiki-1978175153.html?ysclid=m2bcdp18tx588962160</w:t>
        </w:r>
      </w:hyperlink>
      <w:r w:rsidR="009D6363" w:rsidRPr="009D6363">
        <w:rPr>
          <w:sz w:val="18"/>
        </w:rPr>
        <w:t xml:space="preserve"> </w:t>
      </w:r>
    </w:p>
    <w:p w:rsidR="007A1FB9" w:rsidRDefault="007A1FB9" w:rsidP="007A1FB9">
      <w:r>
        <w:rPr>
          <w:sz w:val="18"/>
        </w:rPr>
        <w:t>назад: </w:t>
      </w:r>
      <w:hyperlink w:anchor="ref_toc" w:history="1">
        <w:r>
          <w:rPr>
            <w:rStyle w:val="NavigationLink"/>
          </w:rPr>
          <w:t>оглавление</w:t>
        </w:r>
      </w:hyperlink>
    </w:p>
    <w:p w:rsidR="007A1FB9" w:rsidRDefault="007A1FB9" w:rsidP="007A1FB9">
      <w:pPr>
        <w:pStyle w:val="4"/>
      </w:pPr>
      <w:bookmarkStart w:id="84" w:name="_Toc179951478"/>
      <w:bookmarkStart w:id="85" w:name="_Toc179961126"/>
      <w:r>
        <w:rPr>
          <w:rStyle w:val="DocumentDate"/>
        </w:rPr>
        <w:t>15.10.2024</w:t>
      </w:r>
      <w:r>
        <w:br/>
      </w:r>
      <w:r>
        <w:rPr>
          <w:rStyle w:val="DocumentSource"/>
        </w:rPr>
        <w:t>ТАСС - Российские новости</w:t>
      </w:r>
      <w:r>
        <w:br/>
      </w:r>
      <w:bookmarkEnd w:id="84"/>
      <w:r w:rsidR="009D6363" w:rsidRPr="009D6363">
        <w:rPr>
          <w:rStyle w:val="DocumentName"/>
        </w:rPr>
        <w:t>"Домклик": в РФ доля льготной ипотеки составила 48% в сентябре</w:t>
      </w:r>
      <w:bookmarkEnd w:id="85"/>
    </w:p>
    <w:p w:rsidR="009D6363" w:rsidRDefault="009D6363" w:rsidP="007A1FB9">
      <w:pPr>
        <w:pStyle w:val="DocumentBody"/>
      </w:pPr>
      <w:r>
        <w:t>По данным аналитического центра, за месяц на льготных условиях оформили 23,9 тыс. ипотечных сделок</w:t>
      </w:r>
    </w:p>
    <w:p w:rsidR="007A1FB9" w:rsidRDefault="007A1FB9" w:rsidP="007A1FB9">
      <w:pPr>
        <w:pStyle w:val="DocumentBody"/>
      </w:pPr>
      <w:r>
        <w:t xml:space="preserve">Доля льготной </w:t>
      </w:r>
      <w:r>
        <w:rPr>
          <w:b/>
        </w:rPr>
        <w:t>ипотеки</w:t>
      </w:r>
      <w:r>
        <w:t xml:space="preserve"> в России осталась на</w:t>
      </w:r>
      <w:r w:rsidR="007D1AC6">
        <w:t xml:space="preserve"> </w:t>
      </w:r>
      <w:r>
        <w:t>прежнем уровне по сравнению с августом и составила 48% в сентябре, говорится в</w:t>
      </w:r>
      <w:r w:rsidR="007D1AC6">
        <w:t xml:space="preserve"> </w:t>
      </w:r>
      <w:r>
        <w:t>исследовании аналитического центра "Домклик".</w:t>
      </w:r>
    </w:p>
    <w:p w:rsidR="007A1FB9" w:rsidRDefault="007A1FB9" w:rsidP="007A1FB9">
      <w:pPr>
        <w:pStyle w:val="DocumentBody"/>
      </w:pPr>
      <w:r>
        <w:t>"Несмотря на временную приостановку оформления новых кредитов в рамках</w:t>
      </w:r>
      <w:r w:rsidR="007D1AC6">
        <w:t xml:space="preserve"> </w:t>
      </w:r>
      <w:r>
        <w:t xml:space="preserve">семейной </w:t>
      </w:r>
      <w:r>
        <w:rPr>
          <w:b/>
        </w:rPr>
        <w:t>ипотеки</w:t>
      </w:r>
      <w:r>
        <w:t xml:space="preserve">, показатели спроса на </w:t>
      </w:r>
      <w:r>
        <w:rPr>
          <w:b/>
        </w:rPr>
        <w:t>ипотеку</w:t>
      </w:r>
      <w:r>
        <w:t xml:space="preserve"> с господдержкой сохранились на</w:t>
      </w:r>
      <w:r w:rsidR="007D1AC6">
        <w:t xml:space="preserve"> </w:t>
      </w:r>
      <w:r>
        <w:t>уровне прошлого месяца: за сентябрь на льготных условиях было оформлено 23,9</w:t>
      </w:r>
      <w:r w:rsidR="007D1AC6">
        <w:t xml:space="preserve"> </w:t>
      </w:r>
      <w:r>
        <w:t xml:space="preserve">тыс. ипотечных сделок (-2,8% к августу). Доля льготной </w:t>
      </w:r>
      <w:r>
        <w:rPr>
          <w:b/>
        </w:rPr>
        <w:t>ипотеки</w:t>
      </w:r>
      <w:r>
        <w:t xml:space="preserve"> также осталась</w:t>
      </w:r>
      <w:r w:rsidR="007D1AC6">
        <w:t xml:space="preserve"> </w:t>
      </w:r>
      <w:r>
        <w:t>без изменений - 48% в общем количестве выдач Сбербанка (+1 п. п.)", -</w:t>
      </w:r>
      <w:r w:rsidR="007D1AC6">
        <w:t xml:space="preserve"> </w:t>
      </w:r>
      <w:r>
        <w:t>указывается в сообщении.</w:t>
      </w:r>
    </w:p>
    <w:p w:rsidR="007A1FB9" w:rsidRDefault="007A1FB9" w:rsidP="007A1FB9">
      <w:pPr>
        <w:pStyle w:val="DocumentBody"/>
      </w:pPr>
      <w:r>
        <w:t>В то же время в течение месяца динамика спроса не была равномерной,</w:t>
      </w:r>
      <w:r w:rsidR="007D1AC6">
        <w:t xml:space="preserve"> </w:t>
      </w:r>
      <w:r>
        <w:t>отмечается в исследовании. Недельная статистика показала, что в преддверии</w:t>
      </w:r>
      <w:r w:rsidR="007D1AC6">
        <w:t xml:space="preserve"> </w:t>
      </w:r>
      <w:r>
        <w:t xml:space="preserve">остановки выдач по семейной </w:t>
      </w:r>
      <w:r>
        <w:rPr>
          <w:b/>
        </w:rPr>
        <w:t>ипотеке</w:t>
      </w:r>
      <w:r>
        <w:t xml:space="preserve"> количество сделок на льготных условиях</w:t>
      </w:r>
      <w:r w:rsidR="007D1AC6">
        <w:t xml:space="preserve"> </w:t>
      </w:r>
      <w:r>
        <w:t>выросло до порядка 8,3 тыс., а после наметился спад.</w:t>
      </w:r>
    </w:p>
    <w:p w:rsidR="007A1FB9" w:rsidRDefault="007A1FB9" w:rsidP="007A1FB9">
      <w:pPr>
        <w:pStyle w:val="DocumentBody"/>
      </w:pPr>
      <w:r>
        <w:t>Сложившаяся неопределенность по поводу нехватки лимитов по программе может</w:t>
      </w:r>
      <w:r w:rsidR="007D1AC6">
        <w:t xml:space="preserve"> </w:t>
      </w:r>
      <w:r>
        <w:t>стать ключевым драйвером спроса в ближайшие месяцы, спрогнозировали аналитики.</w:t>
      </w:r>
    </w:p>
    <w:p w:rsidR="007A1FB9" w:rsidRDefault="007A1FB9" w:rsidP="007A1FB9">
      <w:pPr>
        <w:pStyle w:val="DocumentBody"/>
      </w:pPr>
      <w:r>
        <w:lastRenderedPageBreak/>
        <w:t xml:space="preserve">В Сбербанке выдача ипотечных кредитов по семейной </w:t>
      </w:r>
      <w:r>
        <w:rPr>
          <w:b/>
        </w:rPr>
        <w:t>ипотеке</w:t>
      </w:r>
      <w:r>
        <w:t xml:space="preserve"> была</w:t>
      </w:r>
      <w:r w:rsidR="007D1AC6">
        <w:t xml:space="preserve"> </w:t>
      </w:r>
      <w:r>
        <w:t>приостановлена 18 сентября, однако итоговое количество сделок за месяц составило</w:t>
      </w:r>
      <w:r w:rsidR="007D1AC6">
        <w:t xml:space="preserve"> </w:t>
      </w:r>
      <w:r>
        <w:t>19,5 тыс., что сопоставимо с показателями всего августа (отставание - всего</w:t>
      </w:r>
      <w:r w:rsidR="007D1AC6">
        <w:t xml:space="preserve"> </w:t>
      </w:r>
      <w:r>
        <w:t xml:space="preserve">5,4%), говорится в исследовании. Доля семейной </w:t>
      </w:r>
      <w:r>
        <w:rPr>
          <w:b/>
        </w:rPr>
        <w:t>ипотеки</w:t>
      </w:r>
      <w:r>
        <w:t xml:space="preserve"> также осталась без</w:t>
      </w:r>
      <w:r w:rsidR="007D1AC6">
        <w:t xml:space="preserve"> </w:t>
      </w:r>
      <w:r>
        <w:t>изменений - на уровне 39% в общем количестве ипотечных выдач.</w:t>
      </w:r>
    </w:p>
    <w:p w:rsidR="007A1FB9" w:rsidRDefault="007A1FB9" w:rsidP="007A1FB9">
      <w:pPr>
        <w:pStyle w:val="DocumentBody"/>
      </w:pPr>
      <w:r>
        <w:t xml:space="preserve">Как и в предыдущие месяцы, большинство сделок по программе семейной </w:t>
      </w:r>
      <w:r>
        <w:rPr>
          <w:b/>
        </w:rPr>
        <w:t>ипотеке</w:t>
      </w:r>
      <w:r w:rsidR="007D1AC6">
        <w:t xml:space="preserve"> </w:t>
      </w:r>
      <w:r>
        <w:t>относилось к первичному рынку (70,2%). Однако в "Домклик" отметили рост спроса</w:t>
      </w:r>
      <w:r w:rsidR="007D1AC6">
        <w:t xml:space="preserve"> </w:t>
      </w:r>
      <w:r>
        <w:t>на кредитование индивидуального жилищного строительства: с июля доля ИЖС в</w:t>
      </w:r>
      <w:r w:rsidR="007D1AC6">
        <w:t xml:space="preserve"> </w:t>
      </w:r>
      <w:r>
        <w:t xml:space="preserve">рамках семейной </w:t>
      </w:r>
      <w:r>
        <w:rPr>
          <w:b/>
        </w:rPr>
        <w:t>ипотеки</w:t>
      </w:r>
      <w:r>
        <w:t xml:space="preserve"> выросла с 2,3% до 7,4%. В начале второго полугодия</w:t>
      </w:r>
      <w:r w:rsidR="007D1AC6">
        <w:t xml:space="preserve"> </w:t>
      </w:r>
      <w:r>
        <w:t>сегмент существенно сократился после введения обязательного условия об</w:t>
      </w:r>
      <w:r w:rsidR="007D1AC6">
        <w:t xml:space="preserve"> </w:t>
      </w:r>
      <w:r>
        <w:t>использовании счетов эскроу, напомнили аналитики.</w:t>
      </w:r>
    </w:p>
    <w:p w:rsidR="007A1FB9" w:rsidRDefault="007A1FB9" w:rsidP="007A1FB9">
      <w:pPr>
        <w:pStyle w:val="DocumentBody"/>
      </w:pPr>
      <w:r>
        <w:t xml:space="preserve">Лидером по доле семейной </w:t>
      </w:r>
      <w:r>
        <w:rPr>
          <w:b/>
        </w:rPr>
        <w:t>ипотеки</w:t>
      </w:r>
      <w:r>
        <w:t xml:space="preserve"> в общем количестве выдач стала Республика</w:t>
      </w:r>
      <w:r w:rsidR="007D1AC6">
        <w:t xml:space="preserve"> </w:t>
      </w:r>
      <w:r>
        <w:t>Хакасия: на программу пришлось 59,5% всех сделок в регионе, отметили в</w:t>
      </w:r>
      <w:r w:rsidR="007D1AC6">
        <w:t xml:space="preserve"> </w:t>
      </w:r>
      <w:r>
        <w:t>"Домклике". "Следует отметить, что Хакасия входит в список субъектов, где</w:t>
      </w:r>
      <w:r w:rsidR="007D1AC6">
        <w:t xml:space="preserve"> </w:t>
      </w:r>
      <w:r>
        <w:t xml:space="preserve">семейная </w:t>
      </w:r>
      <w:r>
        <w:rPr>
          <w:b/>
        </w:rPr>
        <w:t>ипотека</w:t>
      </w:r>
      <w:r>
        <w:t xml:space="preserve"> осталась доступной семьям с двумя несовершеннолетними детьми</w:t>
      </w:r>
      <w:r w:rsidR="007D1AC6">
        <w:t xml:space="preserve"> </w:t>
      </w:r>
      <w:r>
        <w:t>старше 6 лет. Между тем высокая доля выдач по программе сохраняется и в</w:t>
      </w:r>
      <w:r w:rsidR="007D1AC6">
        <w:t xml:space="preserve"> </w:t>
      </w:r>
      <w:r>
        <w:t>регионах, не вошедших в этот перечень. Это прежде всего крупнейшие регионы:</w:t>
      </w:r>
      <w:r w:rsidR="007D1AC6">
        <w:t xml:space="preserve"> </w:t>
      </w:r>
      <w:r>
        <w:t>Краснодарский край (58,9%) и Санкт-Петербург (56,6%)", - указывается</w:t>
      </w:r>
      <w:r w:rsidR="001F1AE8">
        <w:t xml:space="preserve"> в</w:t>
      </w:r>
      <w:r w:rsidR="007D1AC6">
        <w:t xml:space="preserve"> </w:t>
      </w:r>
      <w:r w:rsidR="001F1AE8">
        <w:t xml:space="preserve">исследовании "Домклик". </w:t>
      </w:r>
    </w:p>
    <w:p w:rsidR="009D6363" w:rsidRPr="009D6363" w:rsidRDefault="00D53C9C" w:rsidP="009D6363">
      <w:pPr>
        <w:pStyle w:val="DocumentBody"/>
        <w:ind w:firstLine="0"/>
        <w:rPr>
          <w:sz w:val="18"/>
          <w:lang w:val="en-US"/>
        </w:rPr>
      </w:pPr>
      <w:hyperlink r:id="rId45" w:history="1">
        <w:r w:rsidR="009D6363" w:rsidRPr="009D6363">
          <w:rPr>
            <w:rStyle w:val="a7"/>
            <w:sz w:val="18"/>
            <w:lang w:val="en-US"/>
          </w:rPr>
          <w:t>https://tass.ru/nedvizhimost/22126937?ysclid=m2bceqif7e10132281</w:t>
        </w:r>
      </w:hyperlink>
      <w:r w:rsidR="009D6363" w:rsidRPr="009D6363">
        <w:rPr>
          <w:sz w:val="18"/>
          <w:lang w:val="en-US"/>
        </w:rPr>
        <w:t xml:space="preserve"> </w:t>
      </w:r>
    </w:p>
    <w:p w:rsidR="007A1FB9" w:rsidRDefault="007A1FB9" w:rsidP="007A1FB9">
      <w:r>
        <w:rPr>
          <w:sz w:val="18"/>
        </w:rPr>
        <w:t>назад: </w:t>
      </w:r>
      <w:hyperlink w:anchor="ref_toc" w:history="1">
        <w:r>
          <w:rPr>
            <w:rStyle w:val="NavigationLink"/>
          </w:rPr>
          <w:t>оглавление</w:t>
        </w:r>
      </w:hyperlink>
    </w:p>
    <w:p w:rsidR="00BA7043" w:rsidRDefault="00BA7043" w:rsidP="00BA7043">
      <w:pPr>
        <w:pStyle w:val="4"/>
      </w:pPr>
      <w:bookmarkStart w:id="86" w:name="_Toc179961127"/>
      <w:r>
        <w:rPr>
          <w:rStyle w:val="DocumentDate"/>
        </w:rPr>
        <w:t>1</w:t>
      </w:r>
      <w:r w:rsidR="00613A42">
        <w:rPr>
          <w:rStyle w:val="DocumentDate"/>
        </w:rPr>
        <w:t>5</w:t>
      </w:r>
      <w:r>
        <w:rPr>
          <w:rStyle w:val="DocumentDate"/>
        </w:rPr>
        <w:t>.10.2024</w:t>
      </w:r>
      <w:r>
        <w:br/>
      </w:r>
      <w:r>
        <w:rPr>
          <w:rStyle w:val="DocumentSource"/>
        </w:rPr>
        <w:t>Российская газета</w:t>
      </w:r>
      <w:r>
        <w:br/>
      </w:r>
      <w:bookmarkEnd w:id="81"/>
      <w:r w:rsidR="00613A42" w:rsidRPr="00613A42">
        <w:rPr>
          <w:rStyle w:val="DocumentName"/>
        </w:rPr>
        <w:t>Эксперты: Банки могут обойти запрет на плату за снижение ипотечной ставки</w:t>
      </w:r>
      <w:bookmarkEnd w:id="86"/>
    </w:p>
    <w:p w:rsidR="00BA7043" w:rsidRDefault="00BA7043" w:rsidP="00BA7043">
      <w:pPr>
        <w:pStyle w:val="DocumentBody"/>
      </w:pPr>
      <w:r>
        <w:t xml:space="preserve">Опция платного снижения процентной ставки по </w:t>
      </w:r>
      <w:r>
        <w:rPr>
          <w:b/>
        </w:rPr>
        <w:t>ипотеке</w:t>
      </w:r>
      <w:r>
        <w:t xml:space="preserve"> станет недоступна</w:t>
      </w:r>
      <w:r w:rsidR="007D1AC6">
        <w:t xml:space="preserve"> </w:t>
      </w:r>
      <w:r>
        <w:t xml:space="preserve">с июля 2025 года. Однако </w:t>
      </w:r>
      <w:r>
        <w:rPr>
          <w:b/>
        </w:rPr>
        <w:t>застройщики</w:t>
      </w:r>
      <w:r>
        <w:t xml:space="preserve"> и банки могут найти способы обойти</w:t>
      </w:r>
      <w:r w:rsidR="007D1AC6">
        <w:t xml:space="preserve"> </w:t>
      </w:r>
      <w:r>
        <w:t>этот запрет, считают эксперты.</w:t>
      </w:r>
    </w:p>
    <w:p w:rsidR="00BA7043" w:rsidRDefault="00BA7043" w:rsidP="00BA7043">
      <w:pPr>
        <w:pStyle w:val="DocumentBody"/>
      </w:pPr>
      <w:r>
        <w:t>С середины следующего года банкам запретят предлагать ипотечникам</w:t>
      </w:r>
      <w:r w:rsidR="007D1AC6">
        <w:t xml:space="preserve"> </w:t>
      </w:r>
      <w:r>
        <w:t>снизить ставку по кредиту за отдельную плату. Это предусмотрено Стандартом</w:t>
      </w:r>
      <w:r w:rsidR="007D1AC6">
        <w:t xml:space="preserve"> </w:t>
      </w:r>
      <w:r>
        <w:t>защиты прав и законных интересов ипотечных заемщиков, одобренным ЦБ. Более</w:t>
      </w:r>
      <w:r w:rsidR="007D1AC6">
        <w:t xml:space="preserve"> </w:t>
      </w:r>
      <w:r>
        <w:t>того, ряд касающихся этой опции нововведений начнет действовать уже с</w:t>
      </w:r>
      <w:r w:rsidR="007D1AC6">
        <w:t xml:space="preserve"> </w:t>
      </w:r>
      <w:r>
        <w:t>января 2025 года. Так, банки должны будут предоставить заемщику расчет</w:t>
      </w:r>
      <w:r w:rsidR="007D1AC6">
        <w:t xml:space="preserve"> </w:t>
      </w:r>
      <w:r>
        <w:t>полной стоимости кредита (в процентах годовых и в денежном выражении) в</w:t>
      </w:r>
      <w:r w:rsidR="007D1AC6">
        <w:t xml:space="preserve"> </w:t>
      </w:r>
      <w:r>
        <w:t>двух вариантах - с опцией снижения ставки и без этого. Кроме того, при</w:t>
      </w:r>
      <w:r w:rsidR="007D1AC6">
        <w:t xml:space="preserve"> </w:t>
      </w:r>
      <w:r>
        <w:t xml:space="preserve">досрочном погашении </w:t>
      </w:r>
      <w:r>
        <w:rPr>
          <w:b/>
        </w:rPr>
        <w:t>ипотеки</w:t>
      </w:r>
      <w:r>
        <w:t xml:space="preserve"> банк должен компенсировать заемщику избыточно</w:t>
      </w:r>
      <w:r w:rsidR="007D1AC6">
        <w:t xml:space="preserve"> </w:t>
      </w:r>
      <w:r>
        <w:t>оплаченную им часть вознаграждения - правда, "в порядке и (или) размере,</w:t>
      </w:r>
      <w:r w:rsidR="007D1AC6">
        <w:t xml:space="preserve"> </w:t>
      </w:r>
      <w:r>
        <w:t>определенных договором ипотечного кредита".</w:t>
      </w:r>
    </w:p>
    <w:p w:rsidR="00BA7043" w:rsidRDefault="00BA7043" w:rsidP="00BA7043">
      <w:pPr>
        <w:pStyle w:val="DocumentBody"/>
      </w:pPr>
      <w:r>
        <w:t>В платном снижении ставки, которое сейчас предлагает ряд банков, есть</w:t>
      </w:r>
      <w:r w:rsidR="007D1AC6">
        <w:t xml:space="preserve"> </w:t>
      </w:r>
      <w:r>
        <w:t>свои нюансы. Так, как отмечали эксперты на Международном жилищном</w:t>
      </w:r>
      <w:r w:rsidR="007D1AC6">
        <w:t xml:space="preserve"> </w:t>
      </w:r>
      <w:r>
        <w:t>конгрессе, вносимая плата окупается обычно лишь за 5-7 лет. То есть если</w:t>
      </w:r>
      <w:r w:rsidR="007D1AC6">
        <w:t xml:space="preserve"> </w:t>
      </w:r>
      <w:r>
        <w:t>ипотечник планирует досрочно гасить кредит, платить за услугу ему может</w:t>
      </w:r>
      <w:r w:rsidR="007D1AC6">
        <w:t xml:space="preserve"> </w:t>
      </w:r>
      <w:r>
        <w:t>быть невыгодно. Хотя мало кто вникает в эти нюансы.</w:t>
      </w:r>
    </w:p>
    <w:p w:rsidR="00BA7043" w:rsidRDefault="00BA7043" w:rsidP="00BA7043">
      <w:pPr>
        <w:pStyle w:val="DocumentBody"/>
      </w:pPr>
      <w:r>
        <w:t>Банки быстро адаптируются к запретам, считает представитель</w:t>
      </w:r>
      <w:r w:rsidR="007D1AC6">
        <w:t xml:space="preserve"> </w:t>
      </w:r>
      <w:r>
        <w:t>"Выберу.ру" Анна Романенко. "Игроки могут прибегнуть к схеме, которая</w:t>
      </w:r>
      <w:r w:rsidR="007D1AC6">
        <w:t xml:space="preserve"> </w:t>
      </w:r>
      <w:r>
        <w:t>используется со страховками на кредит, когда сумма услуги делится на</w:t>
      </w:r>
      <w:r w:rsidR="007D1AC6">
        <w:t xml:space="preserve"> </w:t>
      </w:r>
      <w:r>
        <w:t>невозвратную и вторую половину, которая возвращается пропорционально</w:t>
      </w:r>
      <w:r w:rsidR="007D1AC6">
        <w:t xml:space="preserve"> </w:t>
      </w:r>
      <w:r>
        <w:t>сокращению срока", - говорит она. Другой вариант: банки могут обещать</w:t>
      </w:r>
      <w:r w:rsidR="007D1AC6">
        <w:t xml:space="preserve"> </w:t>
      </w:r>
      <w:r>
        <w:t xml:space="preserve">вернуть часть процентов по </w:t>
      </w:r>
      <w:r>
        <w:rPr>
          <w:b/>
        </w:rPr>
        <w:t>ипотеке</w:t>
      </w:r>
      <w:r>
        <w:t>, если кредит будет выплачиваться без</w:t>
      </w:r>
      <w:r w:rsidR="007D1AC6">
        <w:t xml:space="preserve"> </w:t>
      </w:r>
      <w:r>
        <w:t>просрочек в течение нескольких лет.</w:t>
      </w:r>
    </w:p>
    <w:p w:rsidR="00BA7043" w:rsidRDefault="00BA7043" w:rsidP="00BA7043">
      <w:pPr>
        <w:pStyle w:val="DocumentAuthor"/>
      </w:pPr>
      <w:r>
        <w:t>Марина Трубилина</w:t>
      </w:r>
    </w:p>
    <w:p w:rsidR="00613A42" w:rsidRPr="00613A42" w:rsidRDefault="00D53C9C" w:rsidP="00613A42">
      <w:pPr>
        <w:rPr>
          <w:sz w:val="18"/>
        </w:rPr>
      </w:pPr>
      <w:hyperlink r:id="rId46" w:history="1">
        <w:r w:rsidR="00613A42" w:rsidRPr="00613A42">
          <w:rPr>
            <w:rStyle w:val="a7"/>
            <w:sz w:val="18"/>
          </w:rPr>
          <w:t>https://rg.ru/2024/10/15/igra-na-ponizhenie.html?ysclid=m2bcgfbjyr549216901</w:t>
        </w:r>
      </w:hyperlink>
      <w:r w:rsidR="00613A42" w:rsidRPr="00613A42">
        <w:rPr>
          <w:sz w:val="18"/>
        </w:rPr>
        <w:t xml:space="preserve"> </w:t>
      </w:r>
    </w:p>
    <w:p w:rsidR="00BA7043" w:rsidRDefault="00BA7043" w:rsidP="00BA7043">
      <w:r>
        <w:rPr>
          <w:sz w:val="18"/>
        </w:rPr>
        <w:t>назад: </w:t>
      </w:r>
      <w:hyperlink w:anchor="ref_toc" w:history="1">
        <w:r>
          <w:rPr>
            <w:rStyle w:val="NavigationLink"/>
          </w:rPr>
          <w:t>оглавление</w:t>
        </w:r>
      </w:hyperlink>
    </w:p>
    <w:p w:rsidR="00FF5B8F" w:rsidRDefault="00FF5B8F" w:rsidP="00FF5B8F">
      <w:pPr>
        <w:pStyle w:val="4"/>
      </w:pPr>
      <w:bookmarkStart w:id="87" w:name="_Toc179951532"/>
      <w:bookmarkStart w:id="88" w:name="_Toc179951511"/>
      <w:bookmarkStart w:id="89" w:name="_Toc179951462"/>
      <w:bookmarkStart w:id="90" w:name="_Toc179961128"/>
      <w:bookmarkEnd w:id="82"/>
      <w:r>
        <w:rPr>
          <w:rStyle w:val="DocumentDate"/>
        </w:rPr>
        <w:t>15.10.2024</w:t>
      </w:r>
      <w:r>
        <w:br/>
      </w:r>
      <w:r>
        <w:rPr>
          <w:rStyle w:val="DocumentSource"/>
        </w:rPr>
        <w:t>Lenta.ru</w:t>
      </w:r>
      <w:r>
        <w:br/>
      </w:r>
      <w:r>
        <w:rPr>
          <w:rStyle w:val="DocumentName"/>
        </w:rPr>
        <w:t>Экономист предсказал ипотечный кризис в России</w:t>
      </w:r>
      <w:bookmarkEnd w:id="87"/>
      <w:bookmarkEnd w:id="90"/>
    </w:p>
    <w:p w:rsidR="00FF5B8F" w:rsidRDefault="00FF5B8F" w:rsidP="00FF5B8F">
      <w:pPr>
        <w:pStyle w:val="DocumentBody"/>
      </w:pPr>
      <w:r>
        <w:t xml:space="preserve">В России из-за рекордно высоких ставок по рыночной </w:t>
      </w:r>
      <w:r>
        <w:rPr>
          <w:b/>
        </w:rPr>
        <w:t>ипотеке</w:t>
      </w:r>
      <w:r>
        <w:t xml:space="preserve"> может наступить ипотечный кризис. Такое будущее рынку предсказал экс-замминистра экономического развития, доктор экономических наук Алексей Ведев в эфире радиостанции «Говорит Москва».</w:t>
      </w:r>
    </w:p>
    <w:p w:rsidR="00FF5B8F" w:rsidRDefault="00FF5B8F" w:rsidP="00FF5B8F">
      <w:pPr>
        <w:pStyle w:val="DocumentBody"/>
      </w:pPr>
      <w:r>
        <w:t xml:space="preserve">Эксперт пояснил, что россиянам тяжело обслуживать кредит в 23 процента и выше, поскольку это приводит к «колоссальным платежам». «Я считаю, что мы закладываем бомбу, когда 23 процента </w:t>
      </w:r>
      <w:r>
        <w:rPr>
          <w:b/>
        </w:rPr>
        <w:t>ипотека</w:t>
      </w:r>
      <w:r>
        <w:t xml:space="preserve">. На мой взгляд, оптимальный или максимальный уровень </w:t>
      </w:r>
      <w:r>
        <w:rPr>
          <w:b/>
        </w:rPr>
        <w:t>ипотеки</w:t>
      </w:r>
      <w:r>
        <w:t xml:space="preserve"> - это шесть процентов. Это за 30 лет вы две квартиры покупаете, одну - себе, одну - банку. </w:t>
      </w:r>
      <w:r>
        <w:rPr>
          <w:b/>
        </w:rPr>
        <w:t>Ипотека</w:t>
      </w:r>
      <w:r>
        <w:t xml:space="preserve"> по 23 процента - это означает, что вы 34 квартиры покупаете банку и одну себе», - подсчитал Ведев. Он добавил, что, несмотря на то, что некоторые </w:t>
      </w:r>
      <w:r>
        <w:lastRenderedPageBreak/>
        <w:t xml:space="preserve">люди думают, что смогут обслуживать </w:t>
      </w:r>
      <w:r>
        <w:rPr>
          <w:b/>
        </w:rPr>
        <w:t>ипотеку</w:t>
      </w:r>
      <w:r>
        <w:t xml:space="preserve"> при столь высоких ставках благодаря растущим зарплатам, неизвестно, что произойдет с их доходами в будущем.</w:t>
      </w:r>
    </w:p>
    <w:p w:rsidR="00FF5B8F" w:rsidRDefault="00FF5B8F" w:rsidP="00FF5B8F">
      <w:pPr>
        <w:pStyle w:val="DocumentBody"/>
      </w:pPr>
      <w:r>
        <w:t>Ранее в этот же день аналитики рейтингового агентства АКРА пришли к выводу, что рынку жилья в России может грозить ипотечный пузырь, несмотря на высокое качество ипотечного портфеля.</w:t>
      </w:r>
    </w:p>
    <w:p w:rsidR="00FF5B8F" w:rsidRDefault="00D53C9C" w:rsidP="00FF5B8F">
      <w:hyperlink r:id="rId47" w:history="1">
        <w:r w:rsidR="00FF5B8F">
          <w:rPr>
            <w:rStyle w:val="DocumentOriginalLink"/>
          </w:rPr>
          <w:t>https://lenta.ru/news/2024/10/15/ekonomist-predskazal-ipotechnyy-krizis-v-rossii/</w:t>
        </w:r>
      </w:hyperlink>
    </w:p>
    <w:p w:rsidR="00FF5B8F" w:rsidRDefault="00FF5B8F" w:rsidP="00FF5B8F">
      <w:r>
        <w:rPr>
          <w:sz w:val="18"/>
        </w:rPr>
        <w:t>назад: </w:t>
      </w:r>
      <w:hyperlink w:anchor="ref_toc" w:history="1">
        <w:r>
          <w:rPr>
            <w:rStyle w:val="NavigationLink"/>
          </w:rPr>
          <w:t>оглавление</w:t>
        </w:r>
      </w:hyperlink>
    </w:p>
    <w:p w:rsidR="00837899" w:rsidRDefault="00837899" w:rsidP="00837899">
      <w:pPr>
        <w:pStyle w:val="4"/>
      </w:pPr>
      <w:bookmarkStart w:id="91" w:name="_Toc179951616"/>
      <w:bookmarkStart w:id="92" w:name="_Toc179951587"/>
      <w:bookmarkStart w:id="93" w:name="_Toc179961129"/>
      <w:r>
        <w:rPr>
          <w:rStyle w:val="DocumentDate"/>
        </w:rPr>
        <w:t>15.10.2024</w:t>
      </w:r>
      <w:r>
        <w:br/>
      </w:r>
      <w:r>
        <w:rPr>
          <w:rStyle w:val="DocumentSource"/>
        </w:rPr>
        <w:t>ИА Росбалт (rosbalt.ru)</w:t>
      </w:r>
      <w:r>
        <w:br/>
      </w:r>
      <w:r>
        <w:rPr>
          <w:rStyle w:val="DocumentName"/>
        </w:rPr>
        <w:t>Петербург вошел в топ-3 по доле выдач «Семейной ипотеки»</w:t>
      </w:r>
      <w:bookmarkEnd w:id="91"/>
      <w:bookmarkEnd w:id="93"/>
    </w:p>
    <w:p w:rsidR="00837899" w:rsidRDefault="00837899" w:rsidP="00837899">
      <w:pPr>
        <w:pStyle w:val="DocumentBody"/>
      </w:pPr>
      <w:r>
        <w:t>Спрос сохраняется на уровне сентября.</w:t>
      </w:r>
    </w:p>
    <w:p w:rsidR="00837899" w:rsidRDefault="00837899" w:rsidP="00837899">
      <w:pPr>
        <w:pStyle w:val="DocumentBody"/>
      </w:pPr>
      <w:r>
        <w:t xml:space="preserve">Санкт-Петербург вошел в тройку лидеров по оформлению новых кредитов в рамках программы </w:t>
      </w:r>
      <w:r>
        <w:rPr>
          <w:b/>
        </w:rPr>
        <w:t>ипотеки</w:t>
      </w:r>
      <w:r>
        <w:t xml:space="preserve"> для семей с детьми. Данные об этом опубликовал центр "Домклик".</w:t>
      </w:r>
    </w:p>
    <w:p w:rsidR="00837899" w:rsidRDefault="00837899" w:rsidP="00837899">
      <w:pPr>
        <w:pStyle w:val="DocumentBody"/>
      </w:pPr>
      <w:r>
        <w:t xml:space="preserve">При этом лидером рейтинга является Республика Хакасия. 59,5% сделок в регионе пришлось именно на "Семейную </w:t>
      </w:r>
      <w:r>
        <w:rPr>
          <w:b/>
        </w:rPr>
        <w:t>ипотеку</w:t>
      </w:r>
      <w:r>
        <w:t>". Также в тройку вошли - Краснодарский край с 58,9% и, наконец, Петербург - 56,6%.</w:t>
      </w:r>
    </w:p>
    <w:p w:rsidR="00837899" w:rsidRDefault="00837899" w:rsidP="00837899">
      <w:pPr>
        <w:pStyle w:val="DocumentBody"/>
      </w:pPr>
      <w:r>
        <w:t xml:space="preserve">В Сбере программа "Семейная </w:t>
      </w:r>
      <w:r>
        <w:rPr>
          <w:b/>
        </w:rPr>
        <w:t>ипотека</w:t>
      </w:r>
      <w:r>
        <w:t>" приостановлена с 18 сентября. По итогам месяца в рамках предложения завершено 19,5 тыс. сделок. Эти показатели сопоставимы с августовской статистикой. В то же время большинство сделок относятся к первичному рынку - 70,2%.</w:t>
      </w:r>
    </w:p>
    <w:p w:rsidR="00837899" w:rsidRDefault="00837899" w:rsidP="00837899">
      <w:pPr>
        <w:pStyle w:val="DocumentBody"/>
      </w:pPr>
      <w:r>
        <w:t xml:space="preserve">В сентябре доля "Дальневосточной и Арктической </w:t>
      </w:r>
      <w:r>
        <w:rPr>
          <w:b/>
        </w:rPr>
        <w:t>ипотеки</w:t>
      </w:r>
      <w:r>
        <w:t>" сохранилась на уровне 7%. Это на 0,3% меньше, чем в августе. Однако абсолютные показатели выше, чем в предыдущих кварталах.</w:t>
      </w:r>
    </w:p>
    <w:p w:rsidR="00837899" w:rsidRDefault="00837899" w:rsidP="00837899">
      <w:pPr>
        <w:pStyle w:val="DocumentBody"/>
      </w:pPr>
      <w:r>
        <w:t>Регионы-лидеры по спросу в этом сегменте программы - Архангельская область, Республика Бурятия, а также Республика Саха (Якутия).</w:t>
      </w:r>
    </w:p>
    <w:p w:rsidR="00837899" w:rsidRDefault="00D53C9C" w:rsidP="00837899">
      <w:hyperlink r:id="rId48" w:history="1">
        <w:r w:rsidR="00837899">
          <w:rPr>
            <w:rStyle w:val="DocumentOriginalLink"/>
          </w:rPr>
          <w:t>https://www.rosbalt.ru/news/2024-10-15/peterburg-voshel-v-top-3-po-dole-vydach-semeynoy-ipoteki-5222527</w:t>
        </w:r>
      </w:hyperlink>
    </w:p>
    <w:p w:rsidR="00837899" w:rsidRDefault="00837899" w:rsidP="00837899">
      <w:r>
        <w:rPr>
          <w:sz w:val="18"/>
        </w:rPr>
        <w:t>назад: </w:t>
      </w:r>
      <w:hyperlink w:anchor="ref_toc" w:history="1">
        <w:r>
          <w:rPr>
            <w:rStyle w:val="NavigationLink"/>
          </w:rPr>
          <w:t>оглавление</w:t>
        </w:r>
      </w:hyperlink>
    </w:p>
    <w:p w:rsidR="00AB5EC8" w:rsidRDefault="00AB5EC8" w:rsidP="00AB5EC8">
      <w:pPr>
        <w:pStyle w:val="4"/>
      </w:pPr>
      <w:bookmarkStart w:id="94" w:name="_Toc179961130"/>
      <w:r>
        <w:rPr>
          <w:rStyle w:val="DocumentDate"/>
        </w:rPr>
        <w:t>15.10.2024</w:t>
      </w:r>
      <w:r>
        <w:br/>
      </w:r>
      <w:r>
        <w:rPr>
          <w:rStyle w:val="DocumentSource"/>
        </w:rPr>
        <w:t>РБК</w:t>
      </w:r>
      <w:r>
        <w:br/>
      </w:r>
      <w:r>
        <w:rPr>
          <w:rStyle w:val="DocumentName"/>
        </w:rPr>
        <w:t>Больше половины от всех дальневосточных ипотек набрали три региона ДФО</w:t>
      </w:r>
      <w:bookmarkEnd w:id="92"/>
      <w:bookmarkEnd w:id="94"/>
    </w:p>
    <w:p w:rsidR="00AB5EC8" w:rsidRDefault="00AB5EC8" w:rsidP="00AB5EC8">
      <w:pPr>
        <w:pStyle w:val="DocumentBody"/>
      </w:pPr>
      <w:r>
        <w:t>Общая сумма выданных жилищных кредитов под 2% в регионах ДФО и Арктики превысила 587 млрд руб.</w:t>
      </w:r>
    </w:p>
    <w:p w:rsidR="00AB5EC8" w:rsidRDefault="00AB5EC8" w:rsidP="00AB5EC8">
      <w:pPr>
        <w:pStyle w:val="DocumentBody"/>
      </w:pPr>
      <w:r>
        <w:t xml:space="preserve">Дальневосточную </w:t>
      </w:r>
      <w:r>
        <w:rPr>
          <w:b/>
        </w:rPr>
        <w:t>ипотеку</w:t>
      </w:r>
      <w:r>
        <w:t xml:space="preserve"> с начала действия программы в 2019 году оформили больше 118 тыс. жителей ДФО. Как сообщает пресс-служба Корпорации развития Дальнего Востока и Арктики (КРДВ), больше половины от всех выданных за этот период льготных кредитов под 2% приходится всего на 3 региона.</w:t>
      </w:r>
    </w:p>
    <w:p w:rsidR="00AB5EC8" w:rsidRDefault="00AB5EC8" w:rsidP="00AB5EC8">
      <w:pPr>
        <w:pStyle w:val="DocumentBody"/>
      </w:pPr>
      <w:r>
        <w:t xml:space="preserve">"На Дальнем Востоке чаще всего ипотечные кредиты по программе "Дальневосточная и арктическая </w:t>
      </w:r>
      <w:r>
        <w:rPr>
          <w:b/>
        </w:rPr>
        <w:t>ипотека</w:t>
      </w:r>
      <w:r>
        <w:t xml:space="preserve">" оформляют в Приморском крае (32 тыс. получателей), Республике Саха (Якутия) (26 тыс.) и Хабаровском крае (16 тыс.). На эти регионы приходится 60% всех выдаваемых в ДФО льготных дальневосточных </w:t>
      </w:r>
      <w:r>
        <w:rPr>
          <w:b/>
        </w:rPr>
        <w:t>ипотек</w:t>
      </w:r>
      <w:r>
        <w:t>", - говорится в сообщении.</w:t>
      </w:r>
    </w:p>
    <w:p w:rsidR="00AB5EC8" w:rsidRDefault="00AB5EC8" w:rsidP="00AB5EC8">
      <w:pPr>
        <w:pStyle w:val="DocumentBody"/>
      </w:pPr>
      <w:r>
        <w:t xml:space="preserve">Отметим, что с прошлого года подобную программу ввели и в Арктике. Льготный кредит уже оформили 8 тыс. человек, в том числе 4,5 тыс. - в Архангельской области, 1,9 тыс. - в Красноярском крае и 682 - в Мурманской области. Общая сумма выданных </w:t>
      </w:r>
      <w:r>
        <w:rPr>
          <w:b/>
        </w:rPr>
        <w:t>ипотек</w:t>
      </w:r>
      <w:r>
        <w:t xml:space="preserve"> превысила 587 млрд руб.</w:t>
      </w:r>
    </w:p>
    <w:p w:rsidR="00AB5EC8" w:rsidRDefault="00AB5EC8" w:rsidP="00AB5EC8">
      <w:pPr>
        <w:pStyle w:val="DocumentBody"/>
      </w:pPr>
      <w:r>
        <w:t xml:space="preserve">"Особенность программы - в ее адресности: 100% получателей кредитов это социальные категории. Кроме молодых семей, оформить </w:t>
      </w:r>
      <w:r>
        <w:rPr>
          <w:b/>
        </w:rPr>
        <w:t>ипотеку</w:t>
      </w:r>
      <w:r>
        <w:t xml:space="preserve"> могут участники программы "Гектар", программ трудовой мобильности, участники специальной военной операции и члены их семей, сотрудники организаций ОПК, а также педагогические работники и работники медицинских организаций &lt;…&gt;. На сегодняшний день в ДФО и АЗРФ уже свыше 22 тыс. медработников и педагогов смогли улучшить свои жилищные условия с помощью этой меры поддержки", - отметил директор департамента социальных проектов КРДВ Сергей Потанин.</w:t>
      </w:r>
    </w:p>
    <w:p w:rsidR="00AB5EC8" w:rsidRDefault="00AB5EC8" w:rsidP="00AB5EC8">
      <w:pPr>
        <w:pStyle w:val="DocumentBody"/>
      </w:pPr>
      <w:r>
        <w:t>Ранее РБК Приморье писал, что за первые шесть месяцев 2024 года в среднем по стране стоимость ипотечных квартир выросла на 16% по сравнению с аналогичным периодом прошлого года. При этом, как сообщают СберАналитика и Домклик, больше всего цена поднялась на Дальнем Востоке, на 18,4%, а меньше всего - в Северо-Западном федеральном округе, на 10,6%</w:t>
      </w:r>
    </w:p>
    <w:p w:rsidR="00AB5EC8" w:rsidRDefault="00AB5EC8" w:rsidP="00AB5EC8">
      <w:pPr>
        <w:pStyle w:val="DocumentBody"/>
      </w:pPr>
      <w:r>
        <w:lastRenderedPageBreak/>
        <w:t>Отметим, что за девять месяцев 2024 года в Приморье построили 954,5 тыс. кв. м жилья - на 6,5% больше, чем за аналогичный период 2023-го. По этому показателю край традиционно лид</w:t>
      </w:r>
      <w:r w:rsidR="001F1AE8">
        <w:t>ирует на Дальнем Востоке.</w:t>
      </w:r>
      <w:r w:rsidR="007D1AC6">
        <w:t xml:space="preserve"> </w:t>
      </w:r>
    </w:p>
    <w:p w:rsidR="00AB5EC8" w:rsidRDefault="00D53C9C" w:rsidP="00AB5EC8">
      <w:hyperlink r:id="rId49" w:history="1">
        <w:r w:rsidR="00AB5EC8">
          <w:rPr>
            <w:rStyle w:val="DocumentOriginalLink"/>
          </w:rPr>
          <w:t>https://prim.rbc.ru/prim/freenews/670e0f8e9a79478d4a715287?from=regional_newsfeed</w:t>
        </w:r>
      </w:hyperlink>
    </w:p>
    <w:p w:rsidR="00AB5EC8" w:rsidRDefault="00AB5EC8" w:rsidP="00AB5EC8">
      <w:r>
        <w:rPr>
          <w:sz w:val="18"/>
        </w:rPr>
        <w:t>назад: </w:t>
      </w:r>
      <w:hyperlink w:anchor="ref_toc" w:history="1">
        <w:r>
          <w:rPr>
            <w:rStyle w:val="NavigationLink"/>
          </w:rPr>
          <w:t>оглавление</w:t>
        </w:r>
      </w:hyperlink>
    </w:p>
    <w:p w:rsidR="00AB5EC8" w:rsidRDefault="00AB5EC8" w:rsidP="00AB5EC8">
      <w:pPr>
        <w:pStyle w:val="4"/>
      </w:pPr>
      <w:bookmarkStart w:id="95" w:name="_Toc179951589"/>
      <w:bookmarkStart w:id="96" w:name="_Toc179961131"/>
      <w:r>
        <w:rPr>
          <w:rStyle w:val="DocumentDate"/>
        </w:rPr>
        <w:t>15.10.2024</w:t>
      </w:r>
      <w:r>
        <w:br/>
      </w:r>
      <w:r>
        <w:rPr>
          <w:rStyle w:val="DocumentSource"/>
        </w:rPr>
        <w:t>РБК</w:t>
      </w:r>
      <w:r>
        <w:br/>
      </w:r>
      <w:r>
        <w:rPr>
          <w:rStyle w:val="DocumentName"/>
        </w:rPr>
        <w:t>Три месяца без госипотеки: что происходит на первичном рынке жилья</w:t>
      </w:r>
      <w:bookmarkEnd w:id="95"/>
      <w:bookmarkEnd w:id="96"/>
    </w:p>
    <w:p w:rsidR="00AB5EC8" w:rsidRDefault="00AB5EC8" w:rsidP="00AB5EC8">
      <w:pPr>
        <w:pStyle w:val="DocumentBody"/>
      </w:pPr>
      <w:r>
        <w:t>В 3 квартале 2024 г. на петербургском рынке первичной недвижимости заключили порядка 10 тысяч ДДУ, что на 37% меньше результатов того же периода прошло года</w:t>
      </w:r>
    </w:p>
    <w:p w:rsidR="00AB5EC8" w:rsidRDefault="00AB5EC8" w:rsidP="00AB5EC8">
      <w:pPr>
        <w:pStyle w:val="DocumentBody"/>
      </w:pPr>
      <w:r>
        <w:t xml:space="preserve">В третьем квартале 2024 года на петербургском рынке первичной недвижимости заключили порядка 10 тысяч ДДУ, что на 37% меньше результатов того же периода прошлого года. Ожидаемо снизилась доля </w:t>
      </w:r>
      <w:r>
        <w:rPr>
          <w:b/>
        </w:rPr>
        <w:t>ипотеки</w:t>
      </w:r>
      <w:r>
        <w:t xml:space="preserve"> в сделках. Если год назад благодаря кредиту на жилье приобреталось 82% первичных квартир, то сейчас - 62%.</w:t>
      </w:r>
    </w:p>
    <w:p w:rsidR="00AB5EC8" w:rsidRDefault="00AB5EC8" w:rsidP="00AB5EC8">
      <w:pPr>
        <w:pStyle w:val="DocumentBody"/>
      </w:pPr>
      <w:r>
        <w:t xml:space="preserve">В бизнес-классе, по сравнению с предыдущими периодами, доля ипотечных сделок стала более чем в два раза ниже. С июля по сентябрь их доля составила 20%, для сравнения во втором квартале 2024 года аналитики фиксировали в этом сегменте 31% </w:t>
      </w:r>
      <w:r>
        <w:rPr>
          <w:b/>
        </w:rPr>
        <w:t>ипотеки</w:t>
      </w:r>
      <w:r>
        <w:t>, а в третьем квартале 2023 года - 46%.</w:t>
      </w:r>
    </w:p>
    <w:p w:rsidR="00AB5EC8" w:rsidRDefault="00AB5EC8" w:rsidP="00AB5EC8">
      <w:pPr>
        <w:pStyle w:val="DocumentBody"/>
      </w:pPr>
      <w:r>
        <w:t xml:space="preserve">На такие результаты, в первую очередь, повлиял рост ставок по рыночным программам </w:t>
      </w:r>
      <w:r>
        <w:rPr>
          <w:b/>
        </w:rPr>
        <w:t>ипотеки</w:t>
      </w:r>
      <w:r>
        <w:t xml:space="preserve">. Окончание работы льготной программы господдержки в этом сегменте не столь значимо, как в комфорт-классе, так как сумма кредита на квартиры бизнес-класса в основном выходили за лимиты госпрограмм. В комфорт-классе доля ипотечных сделок также снизилась, но, за счет продолжения работы семейной </w:t>
      </w:r>
      <w:r>
        <w:rPr>
          <w:b/>
        </w:rPr>
        <w:t>ипотеки</w:t>
      </w:r>
      <w:r>
        <w:t>, остается сравнительно высокой - 65-70%. Для сравнения, во втором квартале 2024 года она составляла 80%.</w:t>
      </w:r>
    </w:p>
    <w:p w:rsidR="00AB5EC8" w:rsidRDefault="00AB5EC8" w:rsidP="00AB5EC8">
      <w:pPr>
        <w:pStyle w:val="DocumentBody"/>
      </w:pPr>
      <w:r>
        <w:t xml:space="preserve">С привлечением семейной </w:t>
      </w:r>
      <w:r>
        <w:rPr>
          <w:b/>
        </w:rPr>
        <w:t>ипотеки</w:t>
      </w:r>
      <w:r>
        <w:t xml:space="preserve"> в последние месяцы заключалось не менее 90% ипотечных сделок. Оставшиеся 10% - это траншевая </w:t>
      </w:r>
      <w:r>
        <w:rPr>
          <w:b/>
        </w:rPr>
        <w:t>ипотека</w:t>
      </w:r>
      <w:r>
        <w:t xml:space="preserve">, а программы с базовыми ставками фактически не используются. При этом, хотя лимиты семейной </w:t>
      </w:r>
      <w:r>
        <w:rPr>
          <w:b/>
        </w:rPr>
        <w:t>ипотеки</w:t>
      </w:r>
      <w:r>
        <w:t xml:space="preserve"> в октябре были перераспределены между банками, их вряд ли хватит даже до конца года.</w:t>
      </w:r>
    </w:p>
    <w:p w:rsidR="00AB5EC8" w:rsidRDefault="00AB5EC8" w:rsidP="00AB5EC8">
      <w:pPr>
        <w:pStyle w:val="DocumentBody"/>
      </w:pPr>
      <w:r>
        <w:t>Рынок остается достаточно активным, но в структуре продаж ожидаемо растет доля сделок с рассрочкой. О состоянии рынка в сентябре, по крайней мере, в ценовом сегменте выше среднего, мы можем судить по старту продаж в нашем новом проекте «Литера» на Большом Смоленском проспекте. Здесь на старте продаж уже реализовано порядка 25% товарного запаса по количеству квартир.</w:t>
      </w:r>
    </w:p>
    <w:p w:rsidR="00AB5EC8" w:rsidRDefault="00AB5EC8" w:rsidP="00AB5EC8">
      <w:pPr>
        <w:pStyle w:val="DocumentBody"/>
      </w:pPr>
      <w:r>
        <w:t xml:space="preserve">В этом проекте более 50% сделок проходит с использованием не </w:t>
      </w:r>
      <w:r>
        <w:rPr>
          <w:b/>
        </w:rPr>
        <w:t>ипотеки</w:t>
      </w:r>
      <w:r>
        <w:t xml:space="preserve">, а рассрочки. Что в целом характерно для проектов на старте продаж, когда до ввода остается еще 2,5-3 года. Вероятно, именно рассрочка станет драйвером продаж в ближайшие месяцы. Однако, подчеркивает эксперт, на одних только на рассрочках </w:t>
      </w:r>
      <w:r>
        <w:rPr>
          <w:b/>
        </w:rPr>
        <w:t>застройщик</w:t>
      </w:r>
      <w:r>
        <w:t xml:space="preserve"> в текущих реалиях строить не сможет, так как это не позволит обеспечить наполнение </w:t>
      </w:r>
      <w:r>
        <w:rPr>
          <w:b/>
        </w:rPr>
        <w:t>эскроу-счетов</w:t>
      </w:r>
      <w:r>
        <w:t xml:space="preserve"> в нужном темпе.</w:t>
      </w:r>
    </w:p>
    <w:p w:rsidR="00AB5EC8" w:rsidRDefault="00D53C9C" w:rsidP="00AB5EC8">
      <w:hyperlink r:id="rId50" w:history="1">
        <w:r w:rsidR="00AB5EC8">
          <w:rPr>
            <w:rStyle w:val="DocumentOriginalLink"/>
          </w:rPr>
          <w:t>https://companies.rbc.ru/news/DoMVNlS4uK/tri-mesyatsa-bez-gosipoteki-chto-proishodit-na-pervichnom-ryinke-zhilya/</w:t>
        </w:r>
      </w:hyperlink>
    </w:p>
    <w:p w:rsidR="00AB5EC8" w:rsidRDefault="00AB5EC8" w:rsidP="00AB5EC8">
      <w:r>
        <w:rPr>
          <w:sz w:val="18"/>
        </w:rPr>
        <w:t>назад: </w:t>
      </w:r>
      <w:hyperlink w:anchor="ref_toc" w:history="1">
        <w:r>
          <w:rPr>
            <w:rStyle w:val="NavigationLink"/>
          </w:rPr>
          <w:t>оглавление</w:t>
        </w:r>
      </w:hyperlink>
    </w:p>
    <w:p w:rsidR="00FA5703" w:rsidRDefault="00FA5703" w:rsidP="00FA5703">
      <w:pPr>
        <w:pStyle w:val="4"/>
      </w:pPr>
      <w:bookmarkStart w:id="97" w:name="_Toc179951590"/>
      <w:bookmarkStart w:id="98" w:name="_Toc179961132"/>
      <w:r>
        <w:rPr>
          <w:rStyle w:val="DocumentDate"/>
        </w:rPr>
        <w:t>15.10.2024</w:t>
      </w:r>
      <w:r>
        <w:br/>
      </w:r>
      <w:r>
        <w:rPr>
          <w:rStyle w:val="DocumentSource"/>
        </w:rPr>
        <w:t>РБК</w:t>
      </w:r>
      <w:r>
        <w:br/>
      </w:r>
      <w:r>
        <w:rPr>
          <w:rStyle w:val="DocumentName"/>
        </w:rPr>
        <w:t>Ипотека под залог объекта: какие объекты принимают банки</w:t>
      </w:r>
      <w:bookmarkEnd w:id="97"/>
      <w:bookmarkEnd w:id="98"/>
    </w:p>
    <w:p w:rsidR="00FA5703" w:rsidRDefault="00FA5703" w:rsidP="00FA5703">
      <w:pPr>
        <w:pStyle w:val="DocumentBody"/>
      </w:pPr>
      <w:r>
        <w:t>Юлия Усачева, рассказывает, какие объекты чаще всего принимают банки в качестве залога и какие особенности этого процесса нужно учитывать</w:t>
      </w:r>
    </w:p>
    <w:p w:rsidR="00FA5703" w:rsidRDefault="00FA5703" w:rsidP="00FA5703">
      <w:pPr>
        <w:pStyle w:val="DocumentBody"/>
      </w:pPr>
      <w:r>
        <w:rPr>
          <w:b/>
        </w:rPr>
        <w:t>Ипотека</w:t>
      </w:r>
      <w:r>
        <w:t xml:space="preserve"> под залог объекта недвижимости является удобным и гибким способом получения крупных кредитов на разнообразные нужды. В отличие от стандартной </w:t>
      </w:r>
      <w:r>
        <w:rPr>
          <w:b/>
        </w:rPr>
        <w:t>ипотеки</w:t>
      </w:r>
      <w:r>
        <w:t>, здесь залогом выступает уже имеющаяся у заемщика недвижимость, что значительно расширяет возможности для использования средств. Например, владелец квартиры или дома может получить до 60% от оценочной стоимости своего имущества и использовать эти деньги на любые цели, не отчитываясь перед банком. Это делает такой вид кредитования привлекательным для тех, кто хочет получить доступ к значительным суммам, не продавая свою недвижимость.</w:t>
      </w:r>
    </w:p>
    <w:p w:rsidR="00FA5703" w:rsidRDefault="00FA5703" w:rsidP="00FA5703">
      <w:pPr>
        <w:pStyle w:val="DocumentBody"/>
      </w:pPr>
      <w:r>
        <w:t xml:space="preserve">Процедура оформления </w:t>
      </w:r>
      <w:r>
        <w:rPr>
          <w:b/>
        </w:rPr>
        <w:t>ипотеки</w:t>
      </w:r>
      <w:r>
        <w:t xml:space="preserve"> под залог во многом схожа со стандартной </w:t>
      </w:r>
      <w:r>
        <w:rPr>
          <w:b/>
        </w:rPr>
        <w:t>ипотекой</w:t>
      </w:r>
      <w:r>
        <w:t xml:space="preserve">. Заемщик должен собрать и предоставить банку документы, подтверждающие его платежеспособность. Это может быть справка о доходах, налоговая декларация или даже упрощенная схема по двум документам. Основное </w:t>
      </w:r>
      <w:r>
        <w:lastRenderedPageBreak/>
        <w:t>отличие состоит в том, что залогом становится имеющийся объект недвижимости. В некоторых случаях в качестве залогодателя может выступать третье лицо, если оно даст письменное согласие.</w:t>
      </w:r>
    </w:p>
    <w:p w:rsidR="00FA5703" w:rsidRDefault="00FA5703" w:rsidP="00FA5703">
      <w:pPr>
        <w:pStyle w:val="DocumentBody"/>
      </w:pPr>
      <w:r>
        <w:t>При этом важно понимать, что банки редко готовы выдать кредит, покрывающий полную стоимость недвижимости. Обычно банк предоставляет до 60% от оценочной стоимости объекта. Например, если квартира оценивается в 10 миллионов рублей, то заемщик может рассчитывать на кредит до 6 миллионов. При этом банк накладывает обременение на залоговую недвижимость, что гарантирует ему возврат средств в случае неплатежеспособности заемщика.</w:t>
      </w:r>
    </w:p>
    <w:p w:rsidR="00FA5703" w:rsidRDefault="00FA5703" w:rsidP="00FA5703">
      <w:pPr>
        <w:pStyle w:val="DocumentBody"/>
      </w:pPr>
      <w:r>
        <w:t xml:space="preserve">Оценка недвижимости для </w:t>
      </w:r>
      <w:r>
        <w:rPr>
          <w:b/>
        </w:rPr>
        <w:t>ипотеки</w:t>
      </w:r>
      <w:r>
        <w:t xml:space="preserve"> под залог осуществляется по тем же правилам, что и при обычной </w:t>
      </w:r>
      <w:r>
        <w:rPr>
          <w:b/>
        </w:rPr>
        <w:t>ипотеке</w:t>
      </w:r>
      <w:r>
        <w:t>. Владелец объекта заказывает отчет у аккредитованного оценщика, который определяет рыночную стоимость недвижимости. Это обязательный этап, поскольку именно на основе оценочной стоимости банк рассчитывает сумму кредита.</w:t>
      </w:r>
    </w:p>
    <w:p w:rsidR="00FA5703" w:rsidRDefault="00FA5703" w:rsidP="00FA5703">
      <w:pPr>
        <w:pStyle w:val="DocumentBody"/>
      </w:pPr>
      <w:r>
        <w:t>Интересной особенностью является то, что некоторые крупные банки, такие как Сбербанк и ВТБ, предлагают проводить сделки с обременением без необходимости его предварительного снятия, если обременение связано с этими банками. Это значительно ускоряет процесс, поскольку все этапы сделки можно завершить в одномоментном формате. Например, допускаются сделки формата «</w:t>
      </w:r>
      <w:r>
        <w:rPr>
          <w:b/>
        </w:rPr>
        <w:t>ипотека</w:t>
      </w:r>
      <w:r>
        <w:t xml:space="preserve"> в </w:t>
      </w:r>
      <w:r>
        <w:rPr>
          <w:b/>
        </w:rPr>
        <w:t>ипотеку</w:t>
      </w:r>
      <w:r>
        <w:t>», когда покупатель приобретает объект недвижимости с уже наложенным обременением и оформляет на него новый кредит. Такая схема широко используется на рынке и помогает заемщикам избежать лишних временных затрат.</w:t>
      </w:r>
    </w:p>
    <w:p w:rsidR="00FA5703" w:rsidRDefault="00FA5703" w:rsidP="00FA5703">
      <w:pPr>
        <w:pStyle w:val="DocumentBody"/>
      </w:pPr>
      <w:r>
        <w:t>Однако важно учитывать, что при выборе объекта недвижимости, который будет принят в залог, банки предъявляют определенные требования. Чаще всего речь идет о квартирах, апартаментах или домах. Сбербанк и другие крупные финансовые учреждения также принимают в залог земельные участки, что дает возможность большему числу заемщиков воспользоваться этим инструментом. Но при этом требования к качеству недвижимости и ее ликвидности достаточно строгие. Банк должен быть уверен в том, что в случае неплатежеспособности заемщика он сможет реализовать объект и вернуть свои средства.</w:t>
      </w:r>
    </w:p>
    <w:p w:rsidR="00FA5703" w:rsidRDefault="00FA5703" w:rsidP="00FA5703">
      <w:pPr>
        <w:pStyle w:val="DocumentBody"/>
      </w:pPr>
      <w:r>
        <w:t xml:space="preserve">Если заемщик оформляет </w:t>
      </w:r>
      <w:r>
        <w:rPr>
          <w:b/>
        </w:rPr>
        <w:t>ипотеку</w:t>
      </w:r>
      <w:r>
        <w:t xml:space="preserve"> по упрощенной схеме, то банки часто ограничивают выбор объектов для залога квартирами и апартаментами. Такой подход объясняется снижением рисков для банка. Квартиры и апартаменты являются наиболее ликвидными активами, которые проще продать на рынке в случае необходимости.</w:t>
      </w:r>
    </w:p>
    <w:p w:rsidR="00FA5703" w:rsidRDefault="00FA5703" w:rsidP="00FA5703">
      <w:pPr>
        <w:pStyle w:val="DocumentBody"/>
      </w:pPr>
      <w:r>
        <w:t>Для заемщиков важно помнить, что при покупке недвижимости с обременением существуют разные варианты урегулирования задолженности продавца. Например, продавец может закрыть свои долги самостоятельно или за счет средств покупателя. Только после погашения долга возможно оформление сделки и переход права собственности на покупателя. Это делает процесс приобретения недвижимости с обременением более сложным, однако при грамотном подходе сделка может быть завершена без проблем.</w:t>
      </w:r>
    </w:p>
    <w:p w:rsidR="00FA5703" w:rsidRDefault="00FA5703" w:rsidP="00FA5703">
      <w:pPr>
        <w:pStyle w:val="DocumentBody"/>
      </w:pPr>
      <w:r>
        <w:rPr>
          <w:b/>
        </w:rPr>
        <w:t>Ипотека</w:t>
      </w:r>
      <w:r>
        <w:t xml:space="preserve"> под залог объекта недвижимости становится привлекательным вариантом для тех, кто ищет гибкость в кредитовании. Заемщик может получить значительные средства, не продавая свое имущество, и использовать их на любые цели. Этот инструмент дает возможность продолжать владеть недвижимостью, одновременно получая доступ к финансовым ресурсам для решения различных задач. Однако стоит учитывать, что залоговая </w:t>
      </w:r>
      <w:r>
        <w:rPr>
          <w:b/>
        </w:rPr>
        <w:t>ипотека</w:t>
      </w:r>
      <w:r>
        <w:t xml:space="preserve"> требует внимательного подхода к выбору объекта и тщательной подготовки документов.</w:t>
      </w:r>
    </w:p>
    <w:p w:rsidR="00FA5703" w:rsidRDefault="00FA5703" w:rsidP="00FA5703">
      <w:pPr>
        <w:pStyle w:val="DocumentBody"/>
      </w:pPr>
      <w:r>
        <w:t xml:space="preserve">В итоге </w:t>
      </w:r>
      <w:r>
        <w:rPr>
          <w:b/>
        </w:rPr>
        <w:t>ипотека</w:t>
      </w:r>
      <w:r>
        <w:t xml:space="preserve"> под залог является эффективным способом привлечения крупного кредита на нужды заемщика, при этом залогом служит уже имеющийся объект недвижимости. Банки готовы рассматривать различные типы недвижимости в качестве залога, от квартир и апартаментов до домов и земельных участков. Важно грамотно подойти к процессу оценки и выбора объекта, чтобы сделка прошла успешно и кредит был выдан на выгодных условиях.</w:t>
      </w:r>
    </w:p>
    <w:p w:rsidR="00FA5703" w:rsidRDefault="00D53C9C" w:rsidP="00FA5703">
      <w:hyperlink r:id="rId51" w:history="1">
        <w:r w:rsidR="00FA5703">
          <w:rPr>
            <w:rStyle w:val="DocumentOriginalLink"/>
          </w:rPr>
          <w:t>https://companies.rbc.ru/news/unxKvso0OQ/ipoteka-pod-zalog-obekta-kakie-obektyi-prinimayut-banki/</w:t>
        </w:r>
      </w:hyperlink>
    </w:p>
    <w:p w:rsidR="00FA5703" w:rsidRDefault="00FA5703" w:rsidP="00FA5703">
      <w:r>
        <w:rPr>
          <w:sz w:val="18"/>
        </w:rPr>
        <w:t>назад: </w:t>
      </w:r>
      <w:hyperlink w:anchor="ref_toc" w:history="1">
        <w:r>
          <w:rPr>
            <w:rStyle w:val="NavigationLink"/>
          </w:rPr>
          <w:t>оглавление</w:t>
        </w:r>
      </w:hyperlink>
    </w:p>
    <w:p w:rsidR="00837899" w:rsidRDefault="00837899" w:rsidP="00837899">
      <w:pPr>
        <w:pStyle w:val="4"/>
      </w:pPr>
      <w:bookmarkStart w:id="99" w:name="_Toc179951598"/>
      <w:bookmarkStart w:id="100" w:name="_Toc179961133"/>
      <w:r>
        <w:rPr>
          <w:rStyle w:val="DocumentDate"/>
        </w:rPr>
        <w:t>15.10.2024</w:t>
      </w:r>
      <w:r>
        <w:br/>
      </w:r>
      <w:r>
        <w:rPr>
          <w:rStyle w:val="DocumentSource"/>
        </w:rPr>
        <w:t>РБК</w:t>
      </w:r>
      <w:r>
        <w:br/>
      </w:r>
      <w:r>
        <w:rPr>
          <w:rStyle w:val="DocumentName"/>
        </w:rPr>
        <w:t>Как новый стандарт повлияет на рынок ипотеки</w:t>
      </w:r>
      <w:bookmarkEnd w:id="99"/>
      <w:bookmarkEnd w:id="100"/>
    </w:p>
    <w:p w:rsidR="00837899" w:rsidRDefault="00837899" w:rsidP="00837899">
      <w:pPr>
        <w:pStyle w:val="DocumentBody"/>
      </w:pPr>
      <w:r>
        <w:t>Павел Рыбников, руководитель Управления залоговых кредитных рисков АО «Свой Банк» - о новом ипотечном стандарте</w:t>
      </w:r>
    </w:p>
    <w:p w:rsidR="00837899" w:rsidRDefault="00837899" w:rsidP="00837899">
      <w:pPr>
        <w:pStyle w:val="DocumentBody"/>
      </w:pPr>
      <w:r>
        <w:t xml:space="preserve">Павел Рыбников, руководитель Управления залоговых кредитных рисков АО «Свой Банк» (Группа IDF Eurasia), рассказал о ключевых изменениях, влиянии новых правил на рынок </w:t>
      </w:r>
      <w:r>
        <w:rPr>
          <w:b/>
        </w:rPr>
        <w:t>ипотеки</w:t>
      </w:r>
      <w:r>
        <w:t xml:space="preserve"> и последствиях для его участников.</w:t>
      </w:r>
    </w:p>
    <w:p w:rsidR="00837899" w:rsidRDefault="00837899" w:rsidP="00837899">
      <w:pPr>
        <w:pStyle w:val="DocumentBody"/>
      </w:pPr>
      <w:r>
        <w:lastRenderedPageBreak/>
        <w:t>Как, по вашему мнению, новый стандарт отразится на отношениях между заемщиками и банками? Какие ключевые проблемы он решает?</w:t>
      </w:r>
    </w:p>
    <w:p w:rsidR="00837899" w:rsidRDefault="00837899" w:rsidP="00837899">
      <w:pPr>
        <w:pStyle w:val="DocumentBody"/>
      </w:pPr>
      <w:r>
        <w:t xml:space="preserve">Новые стандарты ипотечного кредитования, которые вступят в силу в 2025 году, дадут заемщикам больше возможностей обезопасить себя как финансово, так и психологически. Использование банками </w:t>
      </w:r>
      <w:r>
        <w:rPr>
          <w:b/>
        </w:rPr>
        <w:t>эскроу-счетов</w:t>
      </w:r>
      <w:r>
        <w:t>, универсализация условий кредитования (LTV, требования к документам и т.д.), прозрачные требования к клиентам - все это, безусловно, будет способствовать снижению рисков как для самих банков, так и для их клиентов.</w:t>
      </w:r>
    </w:p>
    <w:p w:rsidR="00837899" w:rsidRDefault="00837899" w:rsidP="00837899">
      <w:pPr>
        <w:pStyle w:val="DocumentBody"/>
      </w:pPr>
      <w:r>
        <w:t xml:space="preserve">Считаете ли вы, что меры по защите заемщиков могут привести к долгосрочным позитивным изменениям на рынке </w:t>
      </w:r>
      <w:r>
        <w:rPr>
          <w:b/>
        </w:rPr>
        <w:t>ипотеки</w:t>
      </w:r>
      <w:r>
        <w:t>, или же это создаст новые барьеры для получения кредитов?</w:t>
      </w:r>
    </w:p>
    <w:p w:rsidR="00837899" w:rsidRDefault="00837899" w:rsidP="00837899">
      <w:pPr>
        <w:pStyle w:val="DocumentBody"/>
      </w:pPr>
      <w:r>
        <w:t>По моему мнению, новые стандарты позитивно повлияют на все стороны ипотечной сделки, так как прямо нацелены на обеспечение ее прозрачности и безопасности, что также является предметом интереса каждого банка. Забота о клиентах - это прямой приоритет российской банковской системы. Данной инициативой (введение ипотечных стандартов), на мой взгляд, дополнительные барьеры в части залогового кредитования физических лиц не формируются - напротив, условия кредитования становятся прозрачнее и универсальнее.</w:t>
      </w:r>
    </w:p>
    <w:p w:rsidR="00837899" w:rsidRDefault="00837899" w:rsidP="00837899">
      <w:pPr>
        <w:pStyle w:val="DocumentBody"/>
      </w:pPr>
      <w:r>
        <w:t>Насколько вероятно, что банки будут закладывать упущенную из-за ипотечного стандарта выгоду в ипотечные ставки?</w:t>
      </w:r>
    </w:p>
    <w:p w:rsidR="00837899" w:rsidRDefault="00837899" w:rsidP="00837899">
      <w:pPr>
        <w:pStyle w:val="DocumentBody"/>
      </w:pPr>
      <w:r>
        <w:t>По моему мнению, сам по себе ипотечный стандарт не несет для банков какую-либо серьезную дополнительную упущенную выгоду. Даже наоборот - в силу снижения рисков сделки стандарт может положительно, при прочих равных, повлиять на стоимость риска и, соответственно, на процентную ставку для клиента. Сейчас на рынке и без данных нововведений достаточно факторов, которые формируют весьма рисковый фон для банков в части залогового кредитования: высокая ключевая ставка (что существенно удорожает долгосрочное фондирование), значительные темпы роста инфляции (что в свою очередь бьет по кошельку граждан), неопределенность с ценами на недвижимость в средне- и долгосрочном периоде, завершение большинства программ с государственной поддержкой.</w:t>
      </w:r>
    </w:p>
    <w:p w:rsidR="00837899" w:rsidRDefault="00837899" w:rsidP="00837899">
      <w:pPr>
        <w:pStyle w:val="DocumentBody"/>
      </w:pPr>
      <w:r>
        <w:t xml:space="preserve">Какой рост ставок по </w:t>
      </w:r>
      <w:r>
        <w:rPr>
          <w:b/>
        </w:rPr>
        <w:t>ипотеке</w:t>
      </w:r>
      <w:r>
        <w:t xml:space="preserve"> прогнозируется в связи с возможными изменениями?</w:t>
      </w:r>
    </w:p>
    <w:p w:rsidR="00837899" w:rsidRDefault="00837899" w:rsidP="00837899">
      <w:pPr>
        <w:pStyle w:val="DocumentBody"/>
      </w:pPr>
      <w:r>
        <w:t>Предполагаю, что сам по себе данный стандарт не окажет существенного влияния на динамику ипотечных ставок. Гораздо большее значение для данного показателя будет иметь заседание ЦБ РФ по ключевой ставке 25 октября 2024 года (а также следующие заседания), на котором будет определено новое значение ключевой ставки на последующие периоды.</w:t>
      </w:r>
    </w:p>
    <w:p w:rsidR="00837899" w:rsidRDefault="00837899" w:rsidP="00837899">
      <w:pPr>
        <w:pStyle w:val="DocumentBody"/>
      </w:pPr>
      <w:r>
        <w:t>Каков ваш прогноз по объемам выдачи ипотечных кредитов на этот год?</w:t>
      </w:r>
    </w:p>
    <w:p w:rsidR="00837899" w:rsidRDefault="00837899" w:rsidP="00837899">
      <w:pPr>
        <w:pStyle w:val="DocumentBody"/>
      </w:pPr>
      <w:r>
        <w:t>Прогноз в том числе будет зависеть от результатов заседания ЦБ РФ 25 октября 2024 года, но уже сейчас очевидно, что результат этого года будет значительно ниже последних лет. Прежде всего, в силу двух факторов - это существенное ограничение программ с господдержкой с 1 июля 2024 года и значимый рост ключевой ставки во II полугодии 2024 года).</w:t>
      </w:r>
    </w:p>
    <w:p w:rsidR="00837899" w:rsidRDefault="00837899" w:rsidP="00837899">
      <w:pPr>
        <w:pStyle w:val="DocumentBody"/>
      </w:pPr>
      <w:r>
        <w:t>Что будет с ценами на жилье до конца года и какой прогноз на 2025 год?</w:t>
      </w:r>
    </w:p>
    <w:p w:rsidR="00837899" w:rsidRDefault="00837899" w:rsidP="00837899">
      <w:pPr>
        <w:pStyle w:val="DocumentBody"/>
      </w:pPr>
      <w:r>
        <w:t xml:space="preserve">С большой вероятностью существенного снижения рублевых цен произойти не должно в силу хотя бы фактора рублевой инфляции. Однако, с учетом значительного ограничения предложения </w:t>
      </w:r>
      <w:r>
        <w:rPr>
          <w:b/>
        </w:rPr>
        <w:t>ипотеки</w:t>
      </w:r>
      <w:r>
        <w:t xml:space="preserve"> в конце 2024 года - первой половине 2025 года, может сформироваться рынок т.н. отложенного спроса и предложения: покупатели будут выжидать удешевления </w:t>
      </w:r>
      <w:r>
        <w:rPr>
          <w:b/>
        </w:rPr>
        <w:t>ипотеки</w:t>
      </w:r>
      <w:r>
        <w:t>, а продавцы - возможности выйти на рынок со своими объектами под потенциальный рост спроса. В силу этого фактора справедливая динамика цен на рынке недвижимости может несколько искажаться.</w:t>
      </w:r>
    </w:p>
    <w:p w:rsidR="00837899" w:rsidRDefault="00D53C9C" w:rsidP="00837899">
      <w:hyperlink r:id="rId52" w:history="1">
        <w:r w:rsidR="00837899">
          <w:rPr>
            <w:rStyle w:val="DocumentOriginalLink"/>
          </w:rPr>
          <w:t>https://companies.rbc.ru/news/00noQ0cKfj/kak-novyij-standart-povliyaet-na-ryinok-ipoteki/</w:t>
        </w:r>
      </w:hyperlink>
    </w:p>
    <w:p w:rsidR="00837899" w:rsidRDefault="00837899" w:rsidP="00837899">
      <w:r>
        <w:rPr>
          <w:sz w:val="18"/>
        </w:rPr>
        <w:t>назад: </w:t>
      </w:r>
      <w:hyperlink w:anchor="ref_toc" w:history="1">
        <w:r>
          <w:rPr>
            <w:rStyle w:val="NavigationLink"/>
          </w:rPr>
          <w:t>оглавление</w:t>
        </w:r>
      </w:hyperlink>
    </w:p>
    <w:p w:rsidR="00502962" w:rsidRDefault="00502962" w:rsidP="00502962">
      <w:pPr>
        <w:pStyle w:val="4"/>
      </w:pPr>
      <w:bookmarkStart w:id="101" w:name="_Toc179961134"/>
      <w:r>
        <w:rPr>
          <w:rStyle w:val="DocumentDate"/>
        </w:rPr>
        <w:t>16.10.2024</w:t>
      </w:r>
      <w:r>
        <w:br/>
      </w:r>
      <w:r>
        <w:rPr>
          <w:rStyle w:val="DocumentSource"/>
        </w:rPr>
        <w:t>Коммерсантъ (kommersant.ru)</w:t>
      </w:r>
      <w:r>
        <w:br/>
      </w:r>
      <w:r>
        <w:rPr>
          <w:rStyle w:val="DocumentName"/>
        </w:rPr>
        <w:t>Краснодарская Dogma выкупила у ГК ПИК две площадки в Москве</w:t>
      </w:r>
      <w:bookmarkEnd w:id="88"/>
      <w:bookmarkEnd w:id="101"/>
    </w:p>
    <w:p w:rsidR="00502962" w:rsidRDefault="00502962" w:rsidP="00502962">
      <w:pPr>
        <w:pStyle w:val="DocumentBody"/>
      </w:pPr>
      <w:r>
        <w:t>Dogma в пределах МКАД</w:t>
      </w:r>
    </w:p>
    <w:p w:rsidR="00502962" w:rsidRDefault="00502962" w:rsidP="00502962">
      <w:pPr>
        <w:pStyle w:val="DocumentBody"/>
      </w:pPr>
      <w:r>
        <w:t>Девелопер из Краснодара выкупил активы ГК ПИК</w:t>
      </w:r>
    </w:p>
    <w:p w:rsidR="00502962" w:rsidRDefault="00502962" w:rsidP="00502962">
      <w:pPr>
        <w:pStyle w:val="DocumentBody"/>
      </w:pPr>
      <w:r>
        <w:t xml:space="preserve">Региональные </w:t>
      </w:r>
      <w:r>
        <w:rPr>
          <w:b/>
        </w:rPr>
        <w:t>застройщики</w:t>
      </w:r>
      <w:r>
        <w:t xml:space="preserve"> продолжают активно пополнять портфель проектами в Москве. Так, краснодарская Dogma выкупила у ГК ПИК (MOEX: PIKK) в столице две площадки, где суммарно можно построить более 200 тыс. кв. м жилья. На региональных игроков уже приходится почти 40% сделок в городе, что привлекло внимание Минстроя к экспансии в столицу.</w:t>
      </w:r>
    </w:p>
    <w:p w:rsidR="00502962" w:rsidRDefault="00502962" w:rsidP="00502962">
      <w:pPr>
        <w:pStyle w:val="DocumentBody"/>
      </w:pPr>
      <w:r>
        <w:lastRenderedPageBreak/>
        <w:t xml:space="preserve">Краснодарская Dogma приобрела две площадки в Москве под </w:t>
      </w:r>
      <w:r>
        <w:rPr>
          <w:b/>
        </w:rPr>
        <w:t>строительство</w:t>
      </w:r>
      <w:r>
        <w:t xml:space="preserve"> жилых комплексов, рассказали "Ъ" в самой компании. Портфель девелопера пополнили 3,5 га в районе Гольяново на востоке города, где можно построить 110 тыс. кв. м жилья, и 2,8 га в Очаково-Матвеевском в западной части столицы с потенциалом строительства 94 тыс. кв. м. На эти проекты Альфа-банк открыл кредитные линии суммарно на 54,7 млрд руб., уточнили в кредитной организации. Продавцом площадок выступила ГК ПИК Сергея Гордеева, уточняет источник "Ъ" на рынке недвижимости. В компании отказались от комментариев.</w:t>
      </w:r>
    </w:p>
    <w:p w:rsidR="00502962" w:rsidRDefault="00502962" w:rsidP="00502962">
      <w:pPr>
        <w:pStyle w:val="DocumentBody"/>
      </w:pPr>
      <w:r>
        <w:t>Две новые площадки в Москве могли обойтись Dogma в 12-13 млрд руб. без учета платы за смену вида разрешенного использования земли, считает партнер Ricci MA Петр Виноградов. Выручка от продажи квартир в этих проектах, по оценке директора отдела рынков капитала и инвестиций CORE.XP Андрея Трубачева, достигнет 70 млрд руб.</w:t>
      </w:r>
    </w:p>
    <w:p w:rsidR="00502962" w:rsidRDefault="00502962" w:rsidP="00502962">
      <w:pPr>
        <w:pStyle w:val="DocumentBody"/>
      </w:pPr>
      <w:r>
        <w:t>Dogma входит в топ-5 крупнейших девелоперов по объему текущего строительства, следует из данных информсистемы «</w:t>
      </w:r>
      <w:r>
        <w:rPr>
          <w:b/>
        </w:rPr>
        <w:t>Наш.Дом.РФ</w:t>
      </w:r>
      <w:r>
        <w:t xml:space="preserve">». Там указано, что сейчас </w:t>
      </w:r>
      <w:r>
        <w:rPr>
          <w:b/>
        </w:rPr>
        <w:t>застройщик</w:t>
      </w:r>
      <w:r>
        <w:t xml:space="preserve"> возводит 1,9 млн кв. м. По собственным данным, портфель реализованных проектов составляет 1,7 млн кв. м. Владелец группы - краснодарский предприниматель Денис Морозов, совладельцами некоторых компаний, входящих в группу, являются также Антон Давиденко и Захар Сирота.</w:t>
      </w:r>
    </w:p>
    <w:p w:rsidR="00502962" w:rsidRDefault="00502962" w:rsidP="00502962">
      <w:pPr>
        <w:pStyle w:val="DocumentBody"/>
      </w:pPr>
      <w:r>
        <w:t>В 2023 году Dogma вышла на рынок Подмосковья, выкупив площадки в Реутово и Пушкино, а этим летом - приобрела площадку с потенциалом строительства 300 тыс. кв. м жилья на юге Москвы у MR Group Романа Тимохина и Виктора Лабуздко. Этим летом также господин Морозов сообщал о планах провести IPO Dogma в ближайшие два-три года.</w:t>
      </w:r>
    </w:p>
    <w:p w:rsidR="00502962" w:rsidRDefault="00502962" w:rsidP="00502962">
      <w:pPr>
        <w:pStyle w:val="DocumentBody"/>
      </w:pPr>
      <w:r>
        <w:t xml:space="preserve">Последние годы региональные </w:t>
      </w:r>
      <w:r>
        <w:rPr>
          <w:b/>
        </w:rPr>
        <w:t>застройщики</w:t>
      </w:r>
      <w:r>
        <w:t xml:space="preserve"> становятся все более активны на московском рынке. В первой половине 2024 года доля инвестиций таких девелоперов в покупку площадок под жилье в Москве достигла 39%, подсчитали в NF Group. Это самый высокий показатель за всю историю рынка. К примеру, по итогам прошлого года на региональных </w:t>
      </w:r>
      <w:r>
        <w:rPr>
          <w:b/>
        </w:rPr>
        <w:t>застройщиков</w:t>
      </w:r>
      <w:r>
        <w:t xml:space="preserve"> приходилось 20% всех инвестиций в участки. Однако власти уже с опаской относятся к экспансии </w:t>
      </w:r>
      <w:r>
        <w:rPr>
          <w:b/>
        </w:rPr>
        <w:t>застройщиков</w:t>
      </w:r>
      <w:r>
        <w:t xml:space="preserve"> из других субъектов в Москву. Об этом, в частности, говорит замминистра строительства РФ Никита Стасишин. На Восточном экономическом форуме, прошедшем в этом году, он отмечал, что в ближайшее время контроль за «региональными </w:t>
      </w:r>
      <w:r>
        <w:rPr>
          <w:b/>
        </w:rPr>
        <w:t>застройщиками</w:t>
      </w:r>
      <w:r>
        <w:t>, считающими, что они готовы покорять Москву, будет кратно увеличен и ужесточен».</w:t>
      </w:r>
    </w:p>
    <w:p w:rsidR="00502962" w:rsidRDefault="00502962" w:rsidP="00502962">
      <w:pPr>
        <w:pStyle w:val="DocumentBody"/>
      </w:pPr>
      <w:r>
        <w:t>Иногда региональные девелоперы не очень хорошо понимают московский рынок и выходят с невостребованным продуктом, отмечает основатель «Бест-Новострой» Ирина Доброхотова. К примеру, Seven Suns Development из Санкт-Петербурга не смогла реализовать три проекта в Москве, неоднократно сорвав сроки завершения строительства, и их достройкой занялась Capital Group. Сейчас для региональных девелоперов не лучшее время для выхода на московский рынок: условия предоставления банками бридж-кредитов крайне непривлекательные, что связано с выросшими рисками и сложностью прогнозирования доходной части проектов, считают в департаменте консалтинга сервиса bnMAP.</w:t>
      </w:r>
    </w:p>
    <w:p w:rsidR="00502962" w:rsidRDefault="00502962" w:rsidP="00502962">
      <w:pPr>
        <w:pStyle w:val="DocumentBody"/>
      </w:pPr>
      <w:r>
        <w:t xml:space="preserve">В то же время, по подсчетам Dataflat.ru, падают продажи жилья в новостройках Москвы: в сентябре 2024 года в старых границах столицы - на 39% год к году, до 273,5 тыс. кв. м. На этом фоне выручка </w:t>
      </w:r>
      <w:r>
        <w:rPr>
          <w:b/>
        </w:rPr>
        <w:t>застройщиков</w:t>
      </w:r>
      <w:r>
        <w:t xml:space="preserve"> сократилась на 30%, до 138,3 млрд руб.</w:t>
      </w:r>
    </w:p>
    <w:p w:rsidR="00502962" w:rsidRDefault="00502962" w:rsidP="00502962">
      <w:pPr>
        <w:pStyle w:val="DocumentBody"/>
      </w:pPr>
      <w:r>
        <w:t>Дарья Андрианова, Александра Мерцалова</w:t>
      </w:r>
    </w:p>
    <w:p w:rsidR="00502962" w:rsidRDefault="00D53C9C" w:rsidP="00502962">
      <w:hyperlink r:id="rId53" w:history="1">
        <w:r w:rsidR="00502962">
          <w:rPr>
            <w:rStyle w:val="DocumentOriginalLink"/>
          </w:rPr>
          <w:t>https://www.kommersant.ru/doc/7232027</w:t>
        </w:r>
      </w:hyperlink>
    </w:p>
    <w:p w:rsidR="00502962" w:rsidRDefault="00502962" w:rsidP="00502962">
      <w:r>
        <w:rPr>
          <w:sz w:val="18"/>
        </w:rPr>
        <w:t>назад: </w:t>
      </w:r>
      <w:hyperlink w:anchor="ref_toc" w:history="1">
        <w:r>
          <w:rPr>
            <w:rStyle w:val="NavigationLink"/>
          </w:rPr>
          <w:t>оглавление</w:t>
        </w:r>
      </w:hyperlink>
    </w:p>
    <w:p w:rsidR="00972D6B" w:rsidRDefault="00972D6B" w:rsidP="00972D6B">
      <w:pPr>
        <w:pStyle w:val="4"/>
      </w:pPr>
      <w:bookmarkStart w:id="102" w:name="_Toc179951570"/>
      <w:bookmarkStart w:id="103" w:name="_Toc179961135"/>
      <w:bookmarkEnd w:id="89"/>
      <w:r>
        <w:rPr>
          <w:rStyle w:val="DocumentDate"/>
        </w:rPr>
        <w:t>15.10.2024</w:t>
      </w:r>
      <w:r>
        <w:br/>
      </w:r>
      <w:r>
        <w:rPr>
          <w:rStyle w:val="DocumentSource"/>
        </w:rPr>
        <w:t>РБК</w:t>
      </w:r>
      <w:r>
        <w:br/>
      </w:r>
      <w:r>
        <w:rPr>
          <w:rStyle w:val="DocumentName"/>
        </w:rPr>
        <w:t>Здания-сталинки бывшего НИИ в Люберцах отдадут под застройку жильем</w:t>
      </w:r>
      <w:bookmarkEnd w:id="102"/>
      <w:bookmarkEnd w:id="103"/>
    </w:p>
    <w:p w:rsidR="00972D6B" w:rsidRDefault="00972D6B" w:rsidP="00972D6B">
      <w:pPr>
        <w:pStyle w:val="DocumentBody"/>
      </w:pPr>
      <w:r>
        <w:t>На месте бывшего Института горного дела в Люберцах появится жилье. Новым владельцем территории стала строительная компания «Брусника», который сможет возвести здесь около 190 тыс. кв. м недвижимости</w:t>
      </w:r>
    </w:p>
    <w:p w:rsidR="00972D6B" w:rsidRDefault="00972D6B" w:rsidP="00972D6B">
      <w:pPr>
        <w:pStyle w:val="DocumentBody"/>
      </w:pPr>
      <w:r>
        <w:t>Собрание акционеров девелопера "Брусника" одобрило сделки по приобретению АО "Национальный научный центр горного производства - Институт горного дела им. А.А. Скочинского" и АО "Институт обогащения твердого топлива", зарегистрированных на проспекте Октября в подмосковных Люберцах. Это следует из сообщения девелопера, опубликованного на портале раскрытия корпоративной информации 11 октября. Одобренные сделки по приобретению фирм были заключены структурой девелопера 23 сентября, следует из данных СПАРК.</w:t>
      </w:r>
    </w:p>
    <w:p w:rsidR="00972D6B" w:rsidRDefault="00972D6B" w:rsidP="00972D6B">
      <w:pPr>
        <w:pStyle w:val="DocumentBody"/>
      </w:pPr>
      <w:r>
        <w:t>На балансе двух компаний, согласно данным Росреестра, находятся земельные участки на проспекте Октября общей площадью около 10 га. "Брусника" действительно планирует застроить их, говорят два консультанта, работавших с компанией. Представитель девелопера от комментариев отказался. Так же поступили и в Nikoliers, которую участники рынка называют консультантом этой транзакции.</w:t>
      </w:r>
    </w:p>
    <w:p w:rsidR="00972D6B" w:rsidRDefault="00972D6B" w:rsidP="00972D6B">
      <w:pPr>
        <w:pStyle w:val="DocumentBody"/>
      </w:pPr>
      <w:r>
        <w:lastRenderedPageBreak/>
        <w:t>Институт горного дела им. А.А. Скочинского был создан в 1939 году для развития фундаментальных исследований в области добычи и переработки твёрдых полезных ископаемых. Долгое время его возглавлял российский ученый и академик АН СССР Александр Скочинский, чье имя впоследствии и было присвоено институту. Изначально научная организация базировалась в Москве, но во время Великой отечественной войны ее эвакуировали сначала в Казахстан, а затем в Екатеринбург. В 1945 году было принято решение о строительстве для института комплекса в Люберцах. К 1956 году здесь появился горный корпус, а спустя год - электромеханический корпус и главное здание. В них проводились различные исследования, была организована экспериментальная база, освоены методы моделирования и натурных испытаний. Сейчас этот комплекс больше не функционирует как научно-исследовательский и проектно-конструкторский институт, а площади в нем предлагаются в аренду под склады, производство и офисы.</w:t>
      </w:r>
    </w:p>
    <w:p w:rsidR="00972D6B" w:rsidRDefault="00972D6B" w:rsidP="00972D6B">
      <w:pPr>
        <w:pStyle w:val="DocumentBody"/>
      </w:pPr>
      <w:r>
        <w:t>Чем известен покупатель</w:t>
      </w:r>
    </w:p>
    <w:p w:rsidR="00972D6B" w:rsidRDefault="00972D6B" w:rsidP="00972D6B">
      <w:pPr>
        <w:pStyle w:val="DocumentBody"/>
      </w:pPr>
      <w:r>
        <w:t xml:space="preserve">"Брусника", по данным Единого ресурса </w:t>
      </w:r>
      <w:r>
        <w:rPr>
          <w:b/>
        </w:rPr>
        <w:t>застройщиков</w:t>
      </w:r>
      <w:r>
        <w:t>, сейчас занимает девятое место в списке крупнейших девелоперов России. В активной стройке у нее находится 1,3 млн кв. м в Екатеринбурге, Тюмени, Новосибирске и Московском регионе. На столичный рынок компания вышла в 2016 году, когда она приобрела проект в Видном в Подмосковье. Затем девелопер выкупил 28 га в Нахабине недалеко от Красногорска и 0,8 га на Ивовой улице на севере Москвы. А в конце 2021 года компания договорилась со структурой "Сбера" о реализации проекта на территории недостроенного торгового центра "Торжок" в Химках. В 2022 году у нее появился участок площадью 4,5 га между 1-м Иртышским проездом и Тагильской улицей. Тогда же она приобрела у MR Group участок 6,9 га, расположенный в Огородном проезде на севере Москвы.</w:t>
      </w:r>
    </w:p>
    <w:p w:rsidR="00972D6B" w:rsidRDefault="00972D6B" w:rsidP="00972D6B">
      <w:pPr>
        <w:pStyle w:val="DocumentBody"/>
      </w:pPr>
      <w:r>
        <w:t>Основной владелец девелопера - бизнесмен Алексей Круковский. Консолидированная выручка компании за 2023 год составила 57,5 млрд руб., (рост на 59% год к году), чистая прибыль достигла 7,6 млрд руб.</w:t>
      </w:r>
    </w:p>
    <w:p w:rsidR="00972D6B" w:rsidRDefault="00972D6B" w:rsidP="00972D6B">
      <w:pPr>
        <w:pStyle w:val="DocumentBody"/>
      </w:pPr>
      <w:r>
        <w:t>Покупка площадки в Люберцах могла обойтись "Бруснике" в 1,2-1,4 млрд руб., подсчитал руководитель направления земельных активов и девелопмента IBC Real Estate Дмитрий Шелковский. Партнер Ricci MA Петр Виноградов оценивает сумму сделки примерно в 2 млрд руб. При условии, что территория не предусматривает присоединение смежных участков, общий объем жилой застройки может составить 180-190 тыс. кв. м, подсчитал он. По его словам, инвестиции в такой проект могут составить 15-16 млрд руб., выручка от продажи лотов - около 22-23 млрд руб. На данный момент участок расположен в "зоне обеспечения научной деятельности", поэтому новому владельцу придется пройти весь путь предпроектной подготовки, что, как правило, занимает достаточно длительный период, отмечает Шелковский.</w:t>
      </w:r>
    </w:p>
    <w:p w:rsidR="00972D6B" w:rsidRDefault="00972D6B" w:rsidP="00972D6B">
      <w:pPr>
        <w:pStyle w:val="DocumentBody"/>
      </w:pPr>
      <w:r>
        <w:t>Интерес к приобретению этого актива опрошенные РБК эксперты связывают с несколькими факторами. Участки в Люберцах дешевле, чем в столице, но в то же время этот город - один из ближайших к Москве населенных пунктов, говорит управляющий директор компании "Метриум" Руслан Сырцов. Площадка находится недалеко от станции МЦД-3 "Панки", а ее площадь позволит реализовать полноценный жилой проект со всей необходимой инфраструктурой, указывает Виноградов. Комплекс расположен также рядом с Октябрьским проспектом и до него можно доехать на автомобиле, добавляет Сырцов. Но это же отражается и на экологической обстановке, оговаривается эксперт. Кроме того, чтобы привлечь семейных клиентов, девелоперу потребуется создать в проекте зеленую зону - в этом районе их не так много, отмечает он. "Брусника", как правило, создает качественный продукт в более высоком ценовом сегменте, и здесь может столкнуться с несоответствием цены и спроса объему застройки, рассуждает Виноградов.</w:t>
      </w:r>
    </w:p>
    <w:p w:rsidR="00972D6B" w:rsidRDefault="00D53C9C" w:rsidP="00972D6B">
      <w:hyperlink r:id="rId54" w:history="1">
        <w:r w:rsidR="00972D6B">
          <w:rPr>
            <w:rStyle w:val="DocumentOriginalLink"/>
          </w:rPr>
          <w:t>https://www.rbc.ru/business/15/10/2024/670d4be59a79475e533cd24c?from=newsfeed</w:t>
        </w:r>
      </w:hyperlink>
    </w:p>
    <w:p w:rsidR="00972D6B" w:rsidRDefault="00972D6B" w:rsidP="00972D6B">
      <w:r>
        <w:rPr>
          <w:sz w:val="18"/>
        </w:rPr>
        <w:t>назад: </w:t>
      </w:r>
      <w:hyperlink w:anchor="ref_toc" w:history="1">
        <w:r>
          <w:rPr>
            <w:rStyle w:val="NavigationLink"/>
          </w:rPr>
          <w:t>оглавление</w:t>
        </w:r>
      </w:hyperlink>
    </w:p>
    <w:p w:rsidR="006262A7" w:rsidRDefault="006262A7" w:rsidP="006262A7">
      <w:pPr>
        <w:pStyle w:val="4"/>
      </w:pPr>
      <w:bookmarkStart w:id="104" w:name="_Toc179951578"/>
      <w:bookmarkStart w:id="105" w:name="_Toc179951574"/>
      <w:bookmarkStart w:id="106" w:name="_Toc179961136"/>
      <w:r>
        <w:rPr>
          <w:rStyle w:val="DocumentDate"/>
        </w:rPr>
        <w:t>15.10.2024</w:t>
      </w:r>
      <w:r>
        <w:br/>
      </w:r>
      <w:r>
        <w:rPr>
          <w:rStyle w:val="DocumentSource"/>
        </w:rPr>
        <w:t>РБК+ (rbcplus.ru)</w:t>
      </w:r>
      <w:r>
        <w:br/>
      </w:r>
      <w:r>
        <w:rPr>
          <w:rStyle w:val="DocumentName"/>
        </w:rPr>
        <w:t>ГК ТОЧНО завершила строительство ЖК «Сказка Град» в Краснодаре</w:t>
      </w:r>
      <w:bookmarkEnd w:id="104"/>
      <w:bookmarkEnd w:id="106"/>
    </w:p>
    <w:p w:rsidR="006262A7" w:rsidRDefault="006262A7" w:rsidP="006262A7">
      <w:pPr>
        <w:pStyle w:val="DocumentBody"/>
      </w:pPr>
      <w:r>
        <w:t>Федеральный девелопер ТОЧНО (владелец Николай Амосов) организовал для жителей комплекса «Сказка Град» семейный праздник в честь выдачи ключей двух последних домов. Мероприятие посетило около 1000 новоселов</w:t>
      </w:r>
    </w:p>
    <w:p w:rsidR="006262A7" w:rsidRDefault="006262A7" w:rsidP="006262A7">
      <w:pPr>
        <w:pStyle w:val="DocumentBody"/>
      </w:pPr>
      <w:r>
        <w:t>"Сказка Град"* - это жилой комплекс из 9 домов комфорт плюс- и бизнес-класса высотой 25 этажей.</w:t>
      </w:r>
    </w:p>
    <w:p w:rsidR="006262A7" w:rsidRDefault="006262A7" w:rsidP="006262A7">
      <w:pPr>
        <w:pStyle w:val="DocumentBody"/>
      </w:pPr>
      <w:r>
        <w:t>На территории комплекса площадью 24,1 га девелопер реализует развитую инфраструктуру: школу, детский сад на 400 мест, игровые и спортивные площадки, теннисный корт. Художественный образ комплекса соответствует названию - детские площадки выполнены в сказочной тематике, а волшебная въездная арка стала его отличительным знаком. В планах компании открыть на территории проекта физкультурно-оздоровительный комплекс Balance.</w:t>
      </w:r>
    </w:p>
    <w:p w:rsidR="006262A7" w:rsidRDefault="006262A7" w:rsidP="006262A7">
      <w:pPr>
        <w:pStyle w:val="DocumentBody"/>
      </w:pPr>
      <w:r>
        <w:lastRenderedPageBreak/>
        <w:t>Уже построенные в комплексе зоны отдыха ГК ТОЧНО дополнила зеленой аллеей с точечной подсветкой, индивидуально разработанными арт-объектами и светящимися качелями. В 2023 году ЖК "Сказка Град" получил награду в номинации "Лучшая детская зона дворового пространства" в федеральном конкурсе новостроек "ТОП ЖК".</w:t>
      </w:r>
    </w:p>
    <w:p w:rsidR="006262A7" w:rsidRDefault="006262A7" w:rsidP="006262A7">
      <w:pPr>
        <w:pStyle w:val="DocumentBody"/>
      </w:pPr>
      <w:r>
        <w:t>Девелопер выбрал для проекта уникальную локацию: ЖК расположен в 15 минутах езды от Международного аэропорта Краснодара, торгово-развлекательного центра OZ Mall, ботанического сада КубГУ и парка "Солнечный остров". Рядом находятся детский сад и общеобразовательные школы.</w:t>
      </w:r>
    </w:p>
    <w:p w:rsidR="006262A7" w:rsidRDefault="006262A7" w:rsidP="006262A7">
      <w:pPr>
        <w:pStyle w:val="DocumentBody"/>
      </w:pPr>
      <w:r>
        <w:t>В честь завершения строительства комплекса ГК ТОЧНО организовала большой праздник для взрослых и детей. Встречали гостей на въездной арке - визитной карточке проекта - персонажи из русских народных сказок. Для маленьких жителей работали игровые зоны: локация по сабсоккеру, батуты и надувные горки. Взрослые приняли участие в викторине на знание истории компании. Самые активные новоселы выиграли призы от партнеров - мебельных и ремонтных фабрик.</w:t>
      </w:r>
    </w:p>
    <w:p w:rsidR="006262A7" w:rsidRDefault="006262A7" w:rsidP="006262A7">
      <w:pPr>
        <w:pStyle w:val="DocumentBody"/>
      </w:pPr>
      <w:r>
        <w:t>Благотворительный фонд "ТОЧНО ДОРБРО", который входит в ГК ТОЧНО, организовал для жителей турнир по футболу "Большие дворовые игры". Победители получили медали и подарки от фонда, а также возможность представить ЖК "Сказка Град" в дружеских матчах между жителями других комплексов ТОЧНО.</w:t>
      </w:r>
    </w:p>
    <w:p w:rsidR="006262A7" w:rsidRDefault="006262A7" w:rsidP="006262A7">
      <w:pPr>
        <w:pStyle w:val="DocumentBody"/>
      </w:pPr>
      <w:r>
        <w:t>Напомним, что строительство ЖК "Сказка Град" началось в 2018 году. Первый и второй литеры сдали в январе 2021 года, третий - в 2022. Всего в комплексе будут жить 4 755 семей.</w:t>
      </w:r>
    </w:p>
    <w:p w:rsidR="006262A7" w:rsidRDefault="00D53C9C" w:rsidP="006262A7">
      <w:hyperlink r:id="rId55" w:history="1">
        <w:r w:rsidR="006262A7">
          <w:rPr>
            <w:rStyle w:val="DocumentOriginalLink"/>
          </w:rPr>
          <w:t>https://kuban.plus.rbc.ru/partners/670e44c97a8aa9624bc45bc8</w:t>
        </w:r>
      </w:hyperlink>
    </w:p>
    <w:p w:rsidR="006262A7" w:rsidRDefault="006262A7" w:rsidP="006262A7">
      <w:r>
        <w:rPr>
          <w:sz w:val="18"/>
        </w:rPr>
        <w:t>назад: </w:t>
      </w:r>
      <w:hyperlink w:anchor="ref_toc" w:history="1">
        <w:r>
          <w:rPr>
            <w:rStyle w:val="NavigationLink"/>
          </w:rPr>
          <w:t>оглавление</w:t>
        </w:r>
      </w:hyperlink>
    </w:p>
    <w:p w:rsidR="00AB5EC8" w:rsidRDefault="00AB5EC8" w:rsidP="00AB5EC8">
      <w:pPr>
        <w:pStyle w:val="4"/>
      </w:pPr>
      <w:bookmarkStart w:id="107" w:name="_Toc179951583"/>
      <w:bookmarkStart w:id="108" w:name="_Toc179961137"/>
      <w:r>
        <w:rPr>
          <w:rStyle w:val="DocumentDate"/>
        </w:rPr>
        <w:t>15.10.2024</w:t>
      </w:r>
      <w:r>
        <w:br/>
      </w:r>
      <w:r>
        <w:rPr>
          <w:rStyle w:val="DocumentSource"/>
        </w:rPr>
        <w:t>РБК</w:t>
      </w:r>
      <w:r>
        <w:br/>
      </w:r>
      <w:r>
        <w:rPr>
          <w:rStyle w:val="DocumentName"/>
        </w:rPr>
        <w:t>Итоги трех кварталов для апартаментов в Крыму</w:t>
      </w:r>
      <w:bookmarkEnd w:id="107"/>
      <w:bookmarkEnd w:id="108"/>
    </w:p>
    <w:p w:rsidR="00AB5EC8" w:rsidRDefault="00AB5EC8" w:rsidP="00AB5EC8">
      <w:pPr>
        <w:pStyle w:val="DocumentBody"/>
      </w:pPr>
      <w:r>
        <w:rPr>
          <w:b/>
        </w:rPr>
        <w:t>Застройщик</w:t>
      </w:r>
      <w:r>
        <w:t xml:space="preserve"> из Санкт-Петербурга подвел итоги своей работы на Крымском побережье за январь-сентябрь 2024 года</w:t>
      </w:r>
    </w:p>
    <w:p w:rsidR="00AB5EC8" w:rsidRDefault="00AB5EC8" w:rsidP="00AB5EC8">
      <w:pPr>
        <w:pStyle w:val="DocumentBody"/>
      </w:pPr>
      <w:r>
        <w:t>Петербургский девелопер TIBRGROUP, реализующий две очереди апартаментов Alba del Mare на западном побережье Крыма, подвел итоги работы за 9 месяцев 2024 года.</w:t>
      </w:r>
    </w:p>
    <w:p w:rsidR="00AB5EC8" w:rsidRDefault="00AB5EC8" w:rsidP="00AB5EC8">
      <w:pPr>
        <w:pStyle w:val="DocumentBody"/>
      </w:pPr>
      <w:r>
        <w:t>В составе первой очереди комплекса реализована почти половина номерного фонда - 45%. В настоящее время уже получено заключение о соответствии, а ввод в эксплуатацию назначен на декабрь 2024 года.</w:t>
      </w:r>
    </w:p>
    <w:p w:rsidR="00AB5EC8" w:rsidRDefault="00AB5EC8" w:rsidP="00AB5EC8">
      <w:pPr>
        <w:pStyle w:val="DocumentBody"/>
      </w:pPr>
      <w:r>
        <w:t>С начала 2024 г. по настоящее время цена квадратного метра выросла на 31% и составила 316 000 рублей. За период с начала строительства до октября 2024 г. капитализация проекта - более 45%.</w:t>
      </w:r>
    </w:p>
    <w:p w:rsidR="00AB5EC8" w:rsidRDefault="00AB5EC8" w:rsidP="00AB5EC8">
      <w:pPr>
        <w:pStyle w:val="DocumentBody"/>
      </w:pPr>
      <w:r>
        <w:t xml:space="preserve">«В структуре сделок с апартаментами в первые три квартала 2024 года преобладала рассрочка. Ее доля составила 95%», - комментирует директор по продажам TIBRGROUP Елена Соловьева. - «Что же касается </w:t>
      </w:r>
      <w:r>
        <w:rPr>
          <w:b/>
        </w:rPr>
        <w:t>ипотеки</w:t>
      </w:r>
      <w:r>
        <w:t xml:space="preserve">, то рынок апартаментов традиционно меньше подвержен ее влиянию в силу статуса коммерческой недвижимости и высоких ставок. С января по сентябрь доля ипотечных сделок на курортные апартаменты в нашем проекте составила 5% от общего числа. В дальнейшем ситуация будет меняться в пользу живых" денег и единовременной оплаты, так как чем выше стадия готовности объекта, тем меньше срок рассрочки от </w:t>
      </w:r>
      <w:r>
        <w:rPr>
          <w:b/>
        </w:rPr>
        <w:t>застройщика</w:t>
      </w:r>
      <w:r>
        <w:t>».</w:t>
      </w:r>
    </w:p>
    <w:p w:rsidR="00AB5EC8" w:rsidRDefault="00AB5EC8" w:rsidP="00AB5EC8">
      <w:pPr>
        <w:pStyle w:val="DocumentBody"/>
      </w:pPr>
      <w:r>
        <w:t>Курортный апарт-комплекс Alba del Mare - проект сервисных апартаментов на западном берегу Крыма, в пригороде Евпатории, в 385 метрах от побережья Черного моря. В первую очередь проекта входит 381 номер с террасами и полной отделкой, ресторан, SPA-зона и супермаркет. На территории два бассейна с подогревом, лаундж-зоны, детская и спортивная площадки.</w:t>
      </w:r>
    </w:p>
    <w:p w:rsidR="00AB5EC8" w:rsidRDefault="00AB5EC8" w:rsidP="00AB5EC8">
      <w:pPr>
        <w:pStyle w:val="DocumentBody"/>
      </w:pPr>
      <w:r>
        <w:t xml:space="preserve">Также в третьем квартале 2024 года на соседнем участке стартовало </w:t>
      </w:r>
      <w:r>
        <w:rPr>
          <w:b/>
        </w:rPr>
        <w:t>строительство</w:t>
      </w:r>
      <w:r>
        <w:t xml:space="preserve"> второй очереди проекта Alba del Mare. Она включает в себя 8-этажный корпус на 328 номеров с террасами, торговый комплекс, ресторан, бассейн с подогревом и пространство для спорта и отдыха. Инвестиции во вторую очередь проекта составят 2,8 млрд рублей.</w:t>
      </w:r>
    </w:p>
    <w:p w:rsidR="00AB5EC8" w:rsidRDefault="00AB5EC8" w:rsidP="00AB5EC8">
      <w:pPr>
        <w:pStyle w:val="DocumentBody"/>
      </w:pPr>
      <w:r>
        <w:t>В 2024 году Крымский полуостров вошел в пятерку самых привлекательных регионов для инвестиций. За 9 месяцев объем вложенных частных средств в инфраструктуру и недвижимость Крыма достиг 180 млрд рублей.</w:t>
      </w:r>
    </w:p>
    <w:p w:rsidR="00AB5EC8" w:rsidRDefault="00D53C9C" w:rsidP="00AB5EC8">
      <w:hyperlink r:id="rId56" w:history="1">
        <w:r w:rsidR="00AB5EC8">
          <w:rPr>
            <w:rStyle w:val="DocumentOriginalLink"/>
          </w:rPr>
          <w:t>https://companies.rbc.ru/news/KLvGCohaBH/itogi-treh-kvartalov-dlya-apartamentov-v-kryimu/</w:t>
        </w:r>
      </w:hyperlink>
    </w:p>
    <w:p w:rsidR="00AB5EC8" w:rsidRDefault="00AB5EC8" w:rsidP="00AB5EC8">
      <w:r>
        <w:rPr>
          <w:sz w:val="18"/>
        </w:rPr>
        <w:t>назад: </w:t>
      </w:r>
      <w:hyperlink w:anchor="ref_toc" w:history="1">
        <w:r>
          <w:rPr>
            <w:rStyle w:val="NavigationLink"/>
          </w:rPr>
          <w:t>оглавление</w:t>
        </w:r>
      </w:hyperlink>
    </w:p>
    <w:p w:rsidR="00AB5EC8" w:rsidRDefault="00AB5EC8" w:rsidP="00AB5EC8">
      <w:pPr>
        <w:pStyle w:val="4"/>
      </w:pPr>
      <w:bookmarkStart w:id="109" w:name="_Toc179951584"/>
      <w:bookmarkStart w:id="110" w:name="_Toc179961138"/>
      <w:r>
        <w:rPr>
          <w:rStyle w:val="DocumentDate"/>
        </w:rPr>
        <w:lastRenderedPageBreak/>
        <w:t>15.10.2024</w:t>
      </w:r>
      <w:r>
        <w:br/>
      </w:r>
      <w:r>
        <w:rPr>
          <w:rStyle w:val="DocumentSource"/>
        </w:rPr>
        <w:t>РБК</w:t>
      </w:r>
      <w:r>
        <w:br/>
      </w:r>
      <w:r>
        <w:rPr>
          <w:rStyle w:val="DocumentName"/>
        </w:rPr>
        <w:t>Новый деловой центр Москвы - для тех, кому тесно в маленьких офисах</w:t>
      </w:r>
      <w:bookmarkEnd w:id="109"/>
      <w:bookmarkEnd w:id="110"/>
    </w:p>
    <w:p w:rsidR="00AB5EC8" w:rsidRDefault="00AB5EC8" w:rsidP="00AB5EC8">
      <w:pPr>
        <w:pStyle w:val="DocumentBody"/>
      </w:pPr>
      <w:r>
        <w:t>Группа компаний «А101» объявила о предбронировании офисов нового поколения в бизнес-квартале «Прокшино» в Новой Москве. Компании могут приобрести целые этажи в 12-этажной башне или все здание полностью</w:t>
      </w:r>
    </w:p>
    <w:p w:rsidR="00AB5EC8" w:rsidRDefault="00AB5EC8" w:rsidP="00AB5EC8">
      <w:pPr>
        <w:pStyle w:val="DocumentBody"/>
      </w:pPr>
      <w:r>
        <w:t>В Москве не хватает качественных офисов любого размера. Консолидированные офисные блоки площадью свыше 10 тыс. кв. м встречаются на рынке реже, чем офисы площадью 500 кв. м, а найти что-то свыше 30 тыс. кв. м при соблюдении всех прочих запрашиваемых условий и высокого конкурентного фона - очень сложная задача.</w:t>
      </w:r>
    </w:p>
    <w:p w:rsidR="00AB5EC8" w:rsidRDefault="00AB5EC8" w:rsidP="00AB5EC8">
      <w:pPr>
        <w:pStyle w:val="DocumentBody"/>
      </w:pPr>
      <w:r>
        <w:t>По итогам первого полугодия 2024 года доля свободных офисных площадей зафиксировалась на уровне 6,5%, или 1,3 млн кв. м, снизившись на 0,9 п.п. квартал к кварталу, или на 4,4 п.п., по сравнению с показателем на конец первого полугодия 2023 года, отмечает Екатерина Белова, член совета директоров, руководитель департамента по работе с офисными помещениями IBC Real Estate.</w:t>
      </w:r>
    </w:p>
    <w:p w:rsidR="00AB5EC8" w:rsidRDefault="00AB5EC8" w:rsidP="00AB5EC8">
      <w:pPr>
        <w:pStyle w:val="DocumentBody"/>
      </w:pPr>
      <w:r>
        <w:t>«На рынке сохраняется высокая деловая активность и отмечается острая нехватка крупных блоков, - говорит эксперт. - Большую часть вакансий составляют офисные площади до 1 тыс. кв. м (1281 предложение, или 78% от общего числа вакантных блоков на рынке). На офисы от 1 тыс. кв. м до 2 тыс. кв. м приходится 13% (219 предложений), от 2 тыс. кв. м до 5 тыс. кв. м - 7% (114 предложений). Офисные помещения от 5 тыс. кв. м и более представлены единично, всего 2% от общего числа вакантных блоков (25 предложений).</w:t>
      </w:r>
    </w:p>
    <w:p w:rsidR="00AB5EC8" w:rsidRDefault="00AB5EC8" w:rsidP="00AB5EC8">
      <w:pPr>
        <w:pStyle w:val="DocumentBody"/>
      </w:pPr>
      <w:r>
        <w:t>При этом цены на недвижимость в центре Москвы, даже в районе ТТК, могут составлять 450-700 тыс. руб. за кв. м. Далеко не у всех компаний есть такой бюджет на покупку.</w:t>
      </w:r>
    </w:p>
    <w:p w:rsidR="00AB5EC8" w:rsidRDefault="00AB5EC8" w:rsidP="00AB5EC8">
      <w:pPr>
        <w:pStyle w:val="DocumentBody"/>
      </w:pPr>
      <w:r>
        <w:t>Одновременно растет спрос на приобретение офисных объектов в собственность. В среднем для офисов класса А в Москве стоимость продажи превосходит годовую ставку аренды в 12 раз.</w:t>
      </w:r>
    </w:p>
    <w:p w:rsidR="00AB5EC8" w:rsidRDefault="00AB5EC8" w:rsidP="00AB5EC8">
      <w:pPr>
        <w:pStyle w:val="DocumentBody"/>
      </w:pPr>
      <w:r>
        <w:t>В этих условиях привлекательным для самых активных потенциальных арендаторов и покупателей - компаний из секторов IT, телекома, транспорта и логистики, финансовой, производственной и строительной сфер - становятся предложения в качественных децентрализованных проектах, как, например, бизнес-квартал «Прокшино». Цены здесь разительно отличаются от центра Москвы или Москва-Сити. «Офис в таком качественном проекте, как «Прокшино», можно приобрести за 220-250 тыс. руб. за кв. м.», - говорит Екатерина Белова.</w:t>
      </w:r>
    </w:p>
    <w:p w:rsidR="00AB5EC8" w:rsidRDefault="00AB5EC8" w:rsidP="00AB5EC8">
      <w:pPr>
        <w:pStyle w:val="DocumentBody"/>
      </w:pPr>
      <w:r>
        <w:t>«Учитывая специфику строящихся объектов, где большинство девелоперов предпочитают стратегию реализации через продажу, по соотношению цены аренды и продажи покупка или аренда помещений в бизнес-центре «Прокшино» привлекательна за счет более низких коммерческих условий в сравнении со среднерыночным значением», - говорит Полина Афанасьева, руководитель департамента исследований и аналитики CMWP.</w:t>
      </w:r>
    </w:p>
    <w:p w:rsidR="00AB5EC8" w:rsidRDefault="00AB5EC8" w:rsidP="00AB5EC8">
      <w:pPr>
        <w:pStyle w:val="DocumentBody"/>
      </w:pPr>
      <w:r>
        <w:t>Качественный офис по минимальной цене</w:t>
      </w:r>
    </w:p>
    <w:p w:rsidR="00AB5EC8" w:rsidRDefault="00AB5EC8" w:rsidP="00AB5EC8">
      <w:pPr>
        <w:pStyle w:val="DocumentBody"/>
      </w:pPr>
      <w:r>
        <w:t>Чтобы сэкономить на приобретении офиса, оптимально зайти в уже строящийся объект. «Девелопер всегда реализует проект быстрее, чем если бы компания самостоятельно занималась своим проектом. Он может оптимизировать себестоимости за счет объемов строительства и опыта. Отличное решение - комплекс, где в рамках одного проекта реализуется несколько корпусов и очередей. Это позволит в итоге получить большую благоустроенную территорию и готовую инфраструктуру», - говорит руководитель проекта бизнес-квартала «Прокшино» Татьяна Грихно.</w:t>
      </w:r>
    </w:p>
    <w:p w:rsidR="00AB5EC8" w:rsidRDefault="00AB5EC8" w:rsidP="00AB5EC8">
      <w:pPr>
        <w:pStyle w:val="DocumentBody"/>
      </w:pPr>
      <w:r>
        <w:t>Прокшино - один из самых перспективных и активно развивающихся районов Новой Москвы. Активы здесь дорожают с каждым годом, отмечают эксперты.</w:t>
      </w:r>
    </w:p>
    <w:p w:rsidR="00AB5EC8" w:rsidRDefault="00AB5EC8" w:rsidP="00AB5EC8">
      <w:pPr>
        <w:pStyle w:val="DocumentBody"/>
      </w:pPr>
      <w:r>
        <w:t>«Юго-Западная (SW2) субагломерация, в которой расположен бизнес-квартал «Прокшино», по объемам спроса за первое полугодие 2024 года занимает третье место среди всех субагломераций - 76 тыс. кв. м, превысив показатель аналогичного периода 2023 года на 40%, - говорит Полина Афанасьева.</w:t>
      </w:r>
    </w:p>
    <w:p w:rsidR="00AB5EC8" w:rsidRDefault="00AB5EC8" w:rsidP="00AB5EC8">
      <w:pPr>
        <w:pStyle w:val="DocumentBody"/>
      </w:pPr>
      <w:r>
        <w:t xml:space="preserve">Удаленность от центра Москвы все еще может вызывать вопросы у офисных арендаторов и покупателей. Но в данном случае </w:t>
      </w:r>
      <w:r>
        <w:rPr>
          <w:b/>
        </w:rPr>
        <w:t>застройщик</w:t>
      </w:r>
      <w:r>
        <w:t xml:space="preserve"> максимально проработал концепцию проекта бизнес-квартала «Прокшино» и смог нивелировать нюансы, связанные с децентрализацией, через грамотную инфраструктуру и отличную транспортную доступность.</w:t>
      </w:r>
    </w:p>
    <w:p w:rsidR="00AB5EC8" w:rsidRDefault="00AB5EC8" w:rsidP="00AB5EC8">
      <w:pPr>
        <w:pStyle w:val="DocumentBody"/>
      </w:pPr>
      <w:r>
        <w:t>«Бизнес-квартал «Прокшино» расположен на одноименной станции Сокольнической линии. Выход из метро встроен в инфраструктуру бизнес-квартала и соединяется с основным корпусом крытым переходом по принципу «сухие ноги». Kвартал находится на пересечении двух новых автодорог: Солнцево - Бутово - Варшавское шоссе и Новомихайлоское шоссе. Дорога на автомобиле из центра Москвы займет 35-40 минут, столько же на общественном транспорте. Отдельное преимущество - движение против потока как в утренние, так и в вечерние часы», - говорит Екатерина Белова.</w:t>
      </w:r>
    </w:p>
    <w:p w:rsidR="00AB5EC8" w:rsidRDefault="00AB5EC8" w:rsidP="00AB5EC8">
      <w:pPr>
        <w:pStyle w:val="DocumentBody"/>
      </w:pPr>
      <w:r>
        <w:lastRenderedPageBreak/>
        <w:t>С точки зрения инфраструктуры девелопер реализует целый спортивно-событийный кластер. На территории в 131 га появятся горнолыжный курорт, аквакурорт, гостиница, торговый центр, музеи, спортивные сооружения, фестивальные площадки.</w:t>
      </w:r>
    </w:p>
    <w:p w:rsidR="00AB5EC8" w:rsidRDefault="00AB5EC8" w:rsidP="00AB5EC8">
      <w:pPr>
        <w:pStyle w:val="DocumentBody"/>
      </w:pPr>
      <w:r>
        <w:t>Штаб-квартира крупной корпорации</w:t>
      </w:r>
    </w:p>
    <w:p w:rsidR="00AB5EC8" w:rsidRDefault="00AB5EC8" w:rsidP="00AB5EC8">
      <w:pPr>
        <w:pStyle w:val="DocumentBody"/>
      </w:pPr>
      <w:r>
        <w:t>Еще одно преимущество бизнес-квартала заключается в том, что развитием всей территории, от жилья до спортивно-событийного кластера «Прокшино», занимается девелопер ГК «А101».</w:t>
      </w:r>
    </w:p>
    <w:p w:rsidR="00AB5EC8" w:rsidRDefault="00AB5EC8" w:rsidP="00AB5EC8">
      <w:pPr>
        <w:pStyle w:val="DocumentBody"/>
      </w:pPr>
      <w:r>
        <w:t>Современный деловой центр - бизнес-квартал - реализуют поэтапно с 2020 года. Всего в проекте пять башен, которые объединит сквозная торговая галерея-променад с летними верандами, зонами отдыха, беседками для работы и арт-объектами. Прилегающая территория в 7,5 га, включая набережную пруда и Хованскую дубраву, будет благоустроена для деловых встреч, отдыха, спорта и прогулок. Крытый прямой переход соединит станцию метро «Прокшино» с одной из башен бизнес-квартала.</w:t>
      </w:r>
    </w:p>
    <w:p w:rsidR="00AB5EC8" w:rsidRDefault="00AB5EC8" w:rsidP="00AB5EC8">
      <w:pPr>
        <w:pStyle w:val="DocumentBody"/>
      </w:pPr>
      <w:r>
        <w:t>Первая башня построена и готовится к вводу в эксплуатацию, все помещения в ней проданы. Во второй, находящейся в стадии строительства, продано более 60% офисных помещений. Третье строение высотой 12 этажей - третья очередь многофункционального проекта. Все здание может стать единой штаб-квартирой крупной корпорации или компании могут выкупить под офисы целые этажи.</w:t>
      </w:r>
    </w:p>
    <w:p w:rsidR="00AB5EC8" w:rsidRDefault="00AB5EC8" w:rsidP="00AB5EC8">
      <w:pPr>
        <w:pStyle w:val="DocumentBody"/>
      </w:pPr>
      <w:r>
        <w:t>Бизнес-квартал - лишь одна из составляющих проекта по созданию единого городского пространства, которым полностью занимается ГК «А101». Туда войдут жилой район с более чем 100 тыс. жителей и спортивно-событийный кластер с насыщенной торговой, социальной и развлекательной инфраструктурой.</w:t>
      </w:r>
    </w:p>
    <w:p w:rsidR="00AB5EC8" w:rsidRDefault="00AB5EC8" w:rsidP="00AB5EC8">
      <w:pPr>
        <w:pStyle w:val="DocumentBody"/>
      </w:pPr>
      <w:r>
        <w:t>Для резидентов бизнес-квартала девелопер предлагает эксклюзивные условия приобретения квартир в жилых комплексах «Прокшино». Это дополнительная скидка 2% на покупку квартиры, машино-места или кладовки. «Сотрудники могут жить в близлежащем комплексе и пешком ходить на работу, не тратя много времени на дорогу до офиса, - отмечает Татьяна Грихно. - По данным исследований, это повышает лояльность сотрудников к компании и позволяет работодателю привлекать и удерживать самые ценные кадры».</w:t>
      </w:r>
    </w:p>
    <w:p w:rsidR="00AB5EC8" w:rsidRDefault="00AB5EC8" w:rsidP="00AB5EC8">
      <w:pPr>
        <w:pStyle w:val="DocumentBody"/>
      </w:pPr>
      <w:r>
        <w:t>Максимальный комфорт для сотрудников</w:t>
      </w:r>
    </w:p>
    <w:p w:rsidR="00AB5EC8" w:rsidRDefault="00AB5EC8" w:rsidP="00AB5EC8">
      <w:pPr>
        <w:pStyle w:val="DocumentBody"/>
      </w:pPr>
      <w:r>
        <w:t>Офисные помещения в третьей башне, как и во всем бизнес-квартале «Прокшино», создаются по принципу заботы о сотрудниках в соответствии с лучшими международными практиками. Под офисы класса «А» отведено 22,3 тыс. кв. м. на 11 этажах башни.</w:t>
      </w:r>
    </w:p>
    <w:p w:rsidR="00AB5EC8" w:rsidRDefault="00AB5EC8" w:rsidP="00AB5EC8">
      <w:pPr>
        <w:pStyle w:val="DocumentBody"/>
      </w:pPr>
      <w:r>
        <w:t>На первом этаже можно разместить клиентский офис, шоурум, тренинг-центр или отдать под объекты сопутствующей инфраструктуры. Верхний этаж подойдет для представительского офиса площадью 1443 кв. м с пятиметровыми потолками и большой открытой террасой площадью 762 кв. м. Компания-резидент сама может выбрать функционал площадей.</w:t>
      </w:r>
    </w:p>
    <w:p w:rsidR="00AB5EC8" w:rsidRDefault="00AB5EC8" w:rsidP="00AB5EC8">
      <w:pPr>
        <w:pStyle w:val="DocumentBody"/>
      </w:pPr>
      <w:r>
        <w:t>Все помещения создают в соответствии с концепцией vita, разработанной ГК «А101» для формирования комфортных и гибких рабочих пространств. Инженерией будет управлять система «умного» здания, рассчитанная на сокращение потребления ресурсов. Первая очередь проекта получила экосертификат за использование энергоэффективных технологий. Для всех резидентов разрабатывается мобильное приложение, обеспечивающее связь с управляющей компанией.</w:t>
      </w:r>
    </w:p>
    <w:p w:rsidR="00AB5EC8" w:rsidRDefault="00AB5EC8" w:rsidP="00AB5EC8">
      <w:pPr>
        <w:pStyle w:val="DocumentBody"/>
      </w:pPr>
      <w:r>
        <w:t>«В дизайне мы используем природные мотивы для снижения стресса на работе. Функциональные зоны для резидентов квартала поделены на две части. Первая - зона антистресса с беседками и качелями для взрослых. Вторая создана для сосредоточенной работы и развития корпоративной культуры. Зоны можно забронировать и провести обучение, встречи или другие мероприятия. Есть профессионально оборудованная зона, где можно записать подкаст или обучающие мероприятия», - рассказала руководитель проекта «Бизнес-квартал «Прокшино» Татьяна Грихно.</w:t>
      </w:r>
    </w:p>
    <w:p w:rsidR="00AB5EC8" w:rsidRDefault="00AB5EC8" w:rsidP="00AB5EC8">
      <w:pPr>
        <w:pStyle w:val="DocumentBody"/>
      </w:pPr>
      <w:r>
        <w:t>В бизнес-квартале планируется галерея с фуд-холлом, столовая для сотрудников, автомойка, фитнес-студия с бассейном, а на 13-м этаже - панорамный ресторан и терраса. Для сотрудников, передвигающихся за рулем автомобиля, предусмотрен подземный и наземный паркинг с большим количеством машино-мест, а также удобные выезды на Киевское и Калужское шоссе и движение против потока как утром, так и вечером. Например, до аэропорта Внуково отсюда можно добраться всего за 15 минут.</w:t>
      </w:r>
    </w:p>
    <w:p w:rsidR="00AB5EC8" w:rsidRDefault="00D53C9C" w:rsidP="00AB5EC8">
      <w:hyperlink r:id="rId57" w:history="1">
        <w:r w:rsidR="00AB5EC8">
          <w:rPr>
            <w:rStyle w:val="DocumentOriginalLink"/>
          </w:rPr>
          <w:t>https://www.rbc.ru/industries/news/67051d459a79475a9908224c?utm_source=rbc&amp;utm_medium=main&amp;utm_campaign=896842-67051d459a79475a9908224c&amp;from=short_news</w:t>
        </w:r>
      </w:hyperlink>
    </w:p>
    <w:p w:rsidR="00AB5EC8" w:rsidRDefault="00AB5EC8" w:rsidP="00AB5EC8">
      <w:r>
        <w:rPr>
          <w:sz w:val="18"/>
        </w:rPr>
        <w:t>назад: </w:t>
      </w:r>
      <w:hyperlink w:anchor="ref_toc" w:history="1">
        <w:r>
          <w:rPr>
            <w:rStyle w:val="NavigationLink"/>
          </w:rPr>
          <w:t>оглавление</w:t>
        </w:r>
      </w:hyperlink>
    </w:p>
    <w:p w:rsidR="00837899" w:rsidRDefault="00837899" w:rsidP="00837899">
      <w:pPr>
        <w:pStyle w:val="4"/>
      </w:pPr>
      <w:bookmarkStart w:id="111" w:name="_Toc179951600"/>
      <w:bookmarkStart w:id="112" w:name="_Toc179961139"/>
      <w:r>
        <w:rPr>
          <w:rStyle w:val="DocumentDate"/>
        </w:rPr>
        <w:lastRenderedPageBreak/>
        <w:t>15.10.2024</w:t>
      </w:r>
      <w:r>
        <w:br/>
      </w:r>
      <w:r>
        <w:rPr>
          <w:rStyle w:val="DocumentSource"/>
        </w:rPr>
        <w:t>Ведомости (vedomosti.ru)</w:t>
      </w:r>
      <w:r>
        <w:br/>
      </w:r>
      <w:r>
        <w:rPr>
          <w:rStyle w:val="DocumentName"/>
        </w:rPr>
        <w:t>Sezar Group купила проекты в «Москва-сити» у структур Усманова и Олега Малиса</w:t>
      </w:r>
      <w:bookmarkEnd w:id="111"/>
      <w:bookmarkEnd w:id="112"/>
    </w:p>
    <w:p w:rsidR="00837899" w:rsidRDefault="00837899" w:rsidP="00837899">
      <w:pPr>
        <w:pStyle w:val="DocumentBody"/>
      </w:pPr>
      <w:r>
        <w:t xml:space="preserve">Девелопер получил последние две свободные площадки в деловом центре столицы под </w:t>
      </w:r>
      <w:r>
        <w:rPr>
          <w:b/>
        </w:rPr>
        <w:t>строительство</w:t>
      </w:r>
      <w:r>
        <w:t xml:space="preserve"> небоскребов</w:t>
      </w:r>
    </w:p>
    <w:p w:rsidR="00837899" w:rsidRDefault="00837899" w:rsidP="00837899">
      <w:pPr>
        <w:pStyle w:val="DocumentBody"/>
      </w:pPr>
      <w:r>
        <w:t>Структура Sezar Group договорилась о приобретении двух проектов многофункциональных комплексов в «Москва-сити». Об этом «Ведомостям» рассказали два источника, близких к участникам сделки. По их словам, речь идет, в частности, о строящейся башне «Империя II», которая должна появиться на участке № 4 делового центра. Ее площадь – 115 800 кв. м, которая должна включать в себя офисы, апартаменты, а также гостиницу и парковку (последняя, по информации с сайта УК «Сити», сдана в эксплуатацию).</w:t>
      </w:r>
    </w:p>
    <w:p w:rsidR="00837899" w:rsidRDefault="00837899" w:rsidP="00837899">
      <w:pPr>
        <w:pStyle w:val="DocumentBody"/>
      </w:pPr>
      <w:r>
        <w:t>Продавец площадки – структура холдинга USM Алишера Усманова и его партнеров и компании Solvers Estate Олега Малиса (его Solvers – основной акционер «Связного»). Стороны уже подписали соглашение, согласно которому у Sezar Group есть эксклюзивное право на выкуп «Империи II», говорят собеседники «Ведомостей». Ранее претендентами на этот объект выступали турецкая Renaissance Development (об этом сообщал РБК) и маркетплейс Wildberries, который планировал открыть там штаб-квартиру РВБ – объединенной компании интернет-ритейлера и оператора наружной рекламы Russ Outdoor.</w:t>
      </w:r>
    </w:p>
    <w:p w:rsidR="00837899" w:rsidRDefault="00837899" w:rsidP="00837899">
      <w:pPr>
        <w:pStyle w:val="DocumentBody"/>
      </w:pPr>
      <w:r>
        <w:t>Второй проект, который будет достраивать Sezar Group, находится на участке № 20. Там запланирован многофункциональный комплекс на 179 000 кв. м, включая 70 000 кв. м офисов и 35 000 кв. м апартаментов. Информацию о сделке по этой площадке подтверждают и данные «СПАРК-Интерфакса».14 октября ООО «Сити девелопмент», которому и принадлежат права на возведение этого небоскреба, перешло компании «Сезар инвест групп». До этого, согласно ее отчетности, ООО контролировала USM. Представитель последней от комментариев отказался. В Solvers Estate на запрос не ответили. Но представитель Sezar Group подтвердил факт покупки обоих проектов. Условия сделки, по его словам, являются коммерческой тайной.</w:t>
      </w:r>
    </w:p>
    <w:p w:rsidR="00837899" w:rsidRDefault="00837899" w:rsidP="00837899">
      <w:pPr>
        <w:pStyle w:val="DocumentBody"/>
      </w:pPr>
      <w:r>
        <w:t>Компания-покупатель специализируется на строительстве жилой и коммерческой недвижимости в Москве. Среди проектов Sezar Group – торговый комплекс «Мариэль» на Люблинской улице, бизнес-центр «Фортуна» в Стромынском переулке, жилые комплексы «Рассказово» рядом со ст. м. «Рассказовка», «Николин парк» недалеко от Калужского шоссе, «Династия» на Хорошевском шоссе, клубный дом Full House возле ст. м. «Юго-Западная».</w:t>
      </w:r>
    </w:p>
    <w:p w:rsidR="00837899" w:rsidRDefault="00837899" w:rsidP="00837899">
      <w:pPr>
        <w:pStyle w:val="DocumentBody"/>
      </w:pPr>
      <w:r>
        <w:t>В последние годы Sezar Group активно скупает проекты в столице. В частности, в этом году она приобрела недостроенное здание женского центра актрисы Элины Быстрицкой на Цветном бульваре, а чуть ранее – бывшую площадку сооснователя «Донстроя» Максима Блажко на Звенигородском шоссе (там можно будет построить жилой квартал на 221 100 кв. м недвижимости).</w:t>
      </w:r>
    </w:p>
    <w:p w:rsidR="00837899" w:rsidRDefault="00837899" w:rsidP="00837899">
      <w:pPr>
        <w:pStyle w:val="DocumentAuthor"/>
      </w:pPr>
      <w:r>
        <w:t>Екатерина Волкова</w:t>
      </w:r>
    </w:p>
    <w:p w:rsidR="009A7C76" w:rsidRPr="009A7C76" w:rsidRDefault="009A7C76" w:rsidP="009A7C76">
      <w:pPr>
        <w:rPr>
          <w:sz w:val="18"/>
        </w:rPr>
      </w:pPr>
      <w:hyperlink r:id="rId58" w:history="1">
        <w:r w:rsidRPr="009A7C76">
          <w:rPr>
            <w:rStyle w:val="a7"/>
            <w:sz w:val="18"/>
          </w:rPr>
          <w:t>https://www.vedomosti.ru/realty/articles/2024/10/15/1068944-sezar-group-kupila-proekti?ysclid=m2bewjnugb555313931</w:t>
        </w:r>
      </w:hyperlink>
      <w:r w:rsidRPr="009A7C76">
        <w:rPr>
          <w:sz w:val="18"/>
        </w:rPr>
        <w:t xml:space="preserve"> </w:t>
      </w:r>
    </w:p>
    <w:p w:rsidR="00837899" w:rsidRDefault="00837899" w:rsidP="00837899">
      <w:r>
        <w:rPr>
          <w:sz w:val="18"/>
        </w:rPr>
        <w:t>назад: </w:t>
      </w:r>
      <w:hyperlink w:anchor="ref_toc" w:history="1">
        <w:r>
          <w:rPr>
            <w:rStyle w:val="NavigationLink"/>
          </w:rPr>
          <w:t>оглавление</w:t>
        </w:r>
      </w:hyperlink>
    </w:p>
    <w:p w:rsidR="006262A7" w:rsidRDefault="006262A7" w:rsidP="006262A7">
      <w:pPr>
        <w:pStyle w:val="4"/>
      </w:pPr>
      <w:bookmarkStart w:id="113" w:name="_Toc179961140"/>
      <w:r>
        <w:rPr>
          <w:rStyle w:val="DocumentDate"/>
        </w:rPr>
        <w:t>15.10.2024</w:t>
      </w:r>
      <w:r>
        <w:br/>
      </w:r>
      <w:r>
        <w:rPr>
          <w:rStyle w:val="DocumentSource"/>
        </w:rPr>
        <w:t>РБК</w:t>
      </w:r>
      <w:r>
        <w:br/>
      </w:r>
      <w:r>
        <w:rPr>
          <w:rStyle w:val="DocumentName"/>
        </w:rPr>
        <w:t>Петербургский застройщик выплатил штраф из-за скандала с метражом квартир</w:t>
      </w:r>
      <w:bookmarkEnd w:id="105"/>
      <w:bookmarkEnd w:id="113"/>
    </w:p>
    <w:p w:rsidR="006262A7" w:rsidRDefault="006262A7" w:rsidP="006262A7">
      <w:pPr>
        <w:pStyle w:val="DocumentBody"/>
      </w:pPr>
      <w:r>
        <w:t>«Балтийская жемчужина» выплатила 52 млн рублей из-за площади проданных квартир</w:t>
      </w:r>
    </w:p>
    <w:p w:rsidR="006262A7" w:rsidRDefault="006262A7" w:rsidP="006262A7">
      <w:pPr>
        <w:pStyle w:val="DocumentBody"/>
      </w:pPr>
      <w:r>
        <w:t xml:space="preserve">Петербургский </w:t>
      </w:r>
      <w:r>
        <w:rPr>
          <w:b/>
        </w:rPr>
        <w:t>застройщик</w:t>
      </w:r>
      <w:r>
        <w:t xml:space="preserve"> "Балтийская жемчужина" выплатил в федеральный бюджет 52 млн руб. по предписанию Федеральной антимонопольной службы (ФАС) из-за нарушения Закона о защите конкуренции. Об этом сообщается на сайте ФАС.</w:t>
      </w:r>
    </w:p>
    <w:p w:rsidR="006262A7" w:rsidRDefault="006262A7" w:rsidP="006262A7">
      <w:pPr>
        <w:pStyle w:val="DocumentBody"/>
      </w:pPr>
      <w:r>
        <w:t xml:space="preserve">"В действиях </w:t>
      </w:r>
      <w:r>
        <w:rPr>
          <w:b/>
        </w:rPr>
        <w:t>застройщика</w:t>
      </w:r>
      <w:r>
        <w:t xml:space="preserve"> Санкт-Петербургское УФАС признало нарушение статьи 14.2 Закона о защите конкуренции. </w:t>
      </w:r>
      <w:r>
        <w:rPr>
          <w:b/>
        </w:rPr>
        <w:t>Застройщик</w:t>
      </w:r>
      <w:r>
        <w:t xml:space="preserve"> с решением не согласился. [...] Между тем суды двух инстанций поддержали доводы Санкт-Петербургское УФАС", - говорится в сообщении антимонопольного ведомства.</w:t>
      </w:r>
    </w:p>
    <w:p w:rsidR="006262A7" w:rsidRDefault="006262A7" w:rsidP="006262A7">
      <w:pPr>
        <w:pStyle w:val="DocumentBody"/>
      </w:pPr>
      <w:r>
        <w:t xml:space="preserve">"Балтийскую жемчужину" обвинили в недобросовестной конкуренции в 2023 году. В УФАС поступило коллективное заявление участников </w:t>
      </w:r>
      <w:r>
        <w:rPr>
          <w:b/>
        </w:rPr>
        <w:t>долевого строительства</w:t>
      </w:r>
      <w:r>
        <w:t xml:space="preserve">. В нем говорилось о "введении в заблуждение относительно фактической площади реализуемых квартир". От </w:t>
      </w:r>
      <w:r>
        <w:rPr>
          <w:b/>
        </w:rPr>
        <w:t>дольщиков</w:t>
      </w:r>
      <w:r>
        <w:t xml:space="preserve"> требовали доплатить в среднем от 300 тыс. до 500 тыс. руб. за "дополнительные метры" из-за пересчета площади.</w:t>
      </w:r>
    </w:p>
    <w:p w:rsidR="006262A7" w:rsidRDefault="006262A7" w:rsidP="006262A7">
      <w:pPr>
        <w:pStyle w:val="DocumentBody"/>
      </w:pPr>
      <w:r>
        <w:t xml:space="preserve">Представители </w:t>
      </w:r>
      <w:r>
        <w:rPr>
          <w:b/>
        </w:rPr>
        <w:t>застройщика</w:t>
      </w:r>
      <w:r>
        <w:t xml:space="preserve"> заявляли, что расхождения окончательной и проектной площадей объекта капитального строительства до 5% не нужно опровергать или доказывать, "поскольку это императивная нoрма и является обязательной для сторoн договорных правоотношений". Разницу между </w:t>
      </w:r>
      <w:r>
        <w:lastRenderedPageBreak/>
        <w:t>финальной и проектной площадями квартир юристы компании объяснили результатом кадастровых oбмеров для ввода жилого дoма в эксплуатацию.</w:t>
      </w:r>
    </w:p>
    <w:p w:rsidR="006262A7" w:rsidRDefault="006262A7" w:rsidP="006262A7">
      <w:pPr>
        <w:pStyle w:val="DocumentBody"/>
      </w:pPr>
      <w:r>
        <w:t>Справка</w:t>
      </w:r>
    </w:p>
    <w:p w:rsidR="006262A7" w:rsidRDefault="006262A7" w:rsidP="006262A7">
      <w:pPr>
        <w:pStyle w:val="DocumentBody"/>
      </w:pPr>
      <w:r>
        <w:t>ЗАО "Балтийская жемчужина" входит в Shanghai Industrial Investment (SIIC). С середины нулевых годов компания застраивала одноименный микрорайон в Красносельском районе Петербурга. Помимо этого, китайская компания в равных долях с финской SRV Group владеет петербургским торговым комплексом "Жемчужная плаза" (98,6 тыс. кв. м). В ноябре 2023 года стало известно, что после завершения проекта в Красносельском районе "Балтийская жемчужина" может уйти с петербургского рынка.</w:t>
      </w:r>
    </w:p>
    <w:p w:rsidR="006262A7" w:rsidRDefault="00D53C9C" w:rsidP="006262A7">
      <w:hyperlink r:id="rId59" w:history="1">
        <w:r w:rsidR="006262A7">
          <w:rPr>
            <w:rStyle w:val="DocumentOriginalLink"/>
          </w:rPr>
          <w:t>https://www.rbc.ru/spb_sz/15/10/2024/670e23f79a7947f121b55e8c</w:t>
        </w:r>
      </w:hyperlink>
    </w:p>
    <w:p w:rsidR="006262A7" w:rsidRDefault="006262A7" w:rsidP="006262A7">
      <w:r>
        <w:rPr>
          <w:sz w:val="18"/>
        </w:rPr>
        <w:t>назад: </w:t>
      </w:r>
      <w:hyperlink w:anchor="ref_toc" w:history="1">
        <w:r>
          <w:rPr>
            <w:rStyle w:val="NavigationLink"/>
          </w:rPr>
          <w:t>оглавление</w:t>
        </w:r>
      </w:hyperlink>
    </w:p>
    <w:p w:rsidR="00B92901" w:rsidRDefault="00B92901" w:rsidP="00B92901">
      <w:pPr>
        <w:pStyle w:val="4"/>
      </w:pPr>
      <w:bookmarkStart w:id="114" w:name="_Toc179951617"/>
      <w:bookmarkStart w:id="115" w:name="_Toc179961141"/>
      <w:r>
        <w:rPr>
          <w:rStyle w:val="DocumentDate"/>
        </w:rPr>
        <w:t>15.10.2024</w:t>
      </w:r>
      <w:r>
        <w:br/>
      </w:r>
      <w:r>
        <w:rPr>
          <w:rStyle w:val="DocumentSource"/>
        </w:rPr>
        <w:t>ИА Росбалт (rosbalt.ru)</w:t>
      </w:r>
      <w:r>
        <w:br/>
      </w:r>
      <w:r>
        <w:rPr>
          <w:rStyle w:val="DocumentName"/>
        </w:rPr>
        <w:t>Застройщик «Балтийская жемчужина» расчитался за обманутых дольщиков</w:t>
      </w:r>
      <w:bookmarkEnd w:id="114"/>
      <w:bookmarkEnd w:id="115"/>
    </w:p>
    <w:p w:rsidR="00B92901" w:rsidRDefault="00B92901" w:rsidP="00B92901">
      <w:pPr>
        <w:pStyle w:val="DocumentBody"/>
      </w:pPr>
      <w:r>
        <w:t>Компания выплатила 52 млн рублей.</w:t>
      </w:r>
    </w:p>
    <w:p w:rsidR="00B92901" w:rsidRDefault="00B92901" w:rsidP="00B92901">
      <w:pPr>
        <w:pStyle w:val="DocumentBody"/>
      </w:pPr>
      <w:r>
        <w:rPr>
          <w:b/>
        </w:rPr>
        <w:t>Застройщик</w:t>
      </w:r>
      <w:r>
        <w:t xml:space="preserve"> из Санкт-Петербурга ЗАО "Балтийская жемчужина" выплатил 52 млн рублей в федеральный бюджет по предписанию управления Федеральной антимонопольной службы Санкт-Петербурга (УФАС) за обманутых </w:t>
      </w:r>
      <w:r>
        <w:rPr>
          <w:b/>
        </w:rPr>
        <w:t>дольщиков</w:t>
      </w:r>
      <w:r>
        <w:t>. Об этом сообщили в пресс-службе УФАС.</w:t>
      </w:r>
    </w:p>
    <w:p w:rsidR="00B92901" w:rsidRDefault="00B92901" w:rsidP="00B92901">
      <w:pPr>
        <w:pStyle w:val="DocumentBody"/>
      </w:pPr>
      <w:r>
        <w:t xml:space="preserve">Компания нарушила ст. 14.2 ФЗ "О защите конкуренции". По данным УФАС, девелопер ввел в заблуждение </w:t>
      </w:r>
      <w:r>
        <w:rPr>
          <w:b/>
        </w:rPr>
        <w:t>дольщиков</w:t>
      </w:r>
      <w:r>
        <w:t xml:space="preserve"> при публикации информации о фактической площади квартир.</w:t>
      </w:r>
    </w:p>
    <w:p w:rsidR="00B92901" w:rsidRDefault="00B92901" w:rsidP="00B92901">
      <w:pPr>
        <w:pStyle w:val="DocumentBody"/>
      </w:pPr>
      <w:r>
        <w:t xml:space="preserve">В прошлом году в УФАС поступило заявление от коллектива участников </w:t>
      </w:r>
      <w:r>
        <w:rPr>
          <w:b/>
        </w:rPr>
        <w:t>долевого строительства</w:t>
      </w:r>
      <w:r>
        <w:t xml:space="preserve">. В тот момент стало известно, что </w:t>
      </w:r>
      <w:r>
        <w:rPr>
          <w:b/>
        </w:rPr>
        <w:t>застройщик</w:t>
      </w:r>
      <w:r>
        <w:t xml:space="preserve"> распространял недостоверные сведения относительно площади квартир. В среднем для </w:t>
      </w:r>
      <w:r>
        <w:rPr>
          <w:b/>
        </w:rPr>
        <w:t>дольщика</w:t>
      </w:r>
      <w:r>
        <w:t xml:space="preserve"> требовалась доплата в 300-500 тыс. рублей за якобы "дополнительные метры".</w:t>
      </w:r>
    </w:p>
    <w:p w:rsidR="00B92901" w:rsidRDefault="00B92901" w:rsidP="00B92901">
      <w:pPr>
        <w:pStyle w:val="DocumentBody"/>
      </w:pPr>
      <w:r>
        <w:t xml:space="preserve">"В настоящее время </w:t>
      </w:r>
      <w:r>
        <w:rPr>
          <w:b/>
        </w:rPr>
        <w:t>застройщик</w:t>
      </w:r>
      <w:r>
        <w:t xml:space="preserve"> выполнил предписание. Перечислил в федеральный бюджет 52 млн руб.", - добавили в УФАС.</w:t>
      </w:r>
    </w:p>
    <w:p w:rsidR="00B92901" w:rsidRDefault="00D53C9C" w:rsidP="00B92901">
      <w:hyperlink r:id="rId60" w:history="1">
        <w:r w:rsidR="00B92901">
          <w:rPr>
            <w:rStyle w:val="DocumentOriginalLink"/>
          </w:rPr>
          <w:t>https://www.rosbalt.ru/news/2024-10-15/zastroyschik-baltiyskaya-zhemchuzhina-raschitalas-za-obmanutyh-dolschikov-5222327</w:t>
        </w:r>
      </w:hyperlink>
    </w:p>
    <w:p w:rsidR="00B92901" w:rsidRDefault="00B92901" w:rsidP="00B92901">
      <w:r>
        <w:rPr>
          <w:sz w:val="18"/>
        </w:rPr>
        <w:t>назад: </w:t>
      </w:r>
      <w:hyperlink w:anchor="ref_toc" w:history="1">
        <w:r>
          <w:rPr>
            <w:rStyle w:val="NavigationLink"/>
          </w:rPr>
          <w:t>оглавление</w:t>
        </w:r>
      </w:hyperlink>
    </w:p>
    <w:p w:rsidR="007D1AC6" w:rsidRDefault="002A0AB3" w:rsidP="002A0AB3">
      <w:pPr>
        <w:pStyle w:val="3"/>
      </w:pPr>
      <w:bookmarkStart w:id="116" w:name="_Toc179961142"/>
      <w:r w:rsidRPr="002A0AB3">
        <w:t>НОВОСТИ ОТРАСЛИ</w:t>
      </w:r>
      <w:bookmarkEnd w:id="116"/>
    </w:p>
    <w:p w:rsidR="00E24821" w:rsidRDefault="00E24821" w:rsidP="00E24821">
      <w:pPr>
        <w:pStyle w:val="4"/>
      </w:pPr>
      <w:bookmarkStart w:id="117" w:name="_Toc179951629"/>
      <w:bookmarkStart w:id="118" w:name="_Toc179961143"/>
      <w:r>
        <w:rPr>
          <w:rStyle w:val="DocumentDate"/>
        </w:rPr>
        <w:t>15.10.2024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Ценообразование строительной отрасли обсудили участники III Всероссийской конференции в сфере закупок</w:t>
      </w:r>
      <w:bookmarkEnd w:id="117"/>
      <w:bookmarkEnd w:id="118"/>
    </w:p>
    <w:p w:rsidR="00E24821" w:rsidRDefault="00E24821" w:rsidP="00E24821">
      <w:pPr>
        <w:pStyle w:val="DocumentBody"/>
      </w:pPr>
      <w:r>
        <w:t>Взаимодействие всех участников инвестиционно-строительного цикла при исполнении строительного контракта стало ключевым вопросом сессии «Проблематика строительных закупок. Исполнение «строительного» контракта». В мероприятии принял участие замминистра строительства и ЖКХ РФ Сергей Музыченко.</w:t>
      </w:r>
    </w:p>
    <w:p w:rsidR="00E24821" w:rsidRDefault="00E24821" w:rsidP="00E24821">
      <w:pPr>
        <w:pStyle w:val="DocumentBody"/>
      </w:pPr>
      <w:r>
        <w:t>Вначале своего выступления Сергей Музыченко отметил важную роль строительных и проектных организаций в рамках реализации нового нацпроекта «Инфраструктура для жизни. «Новый национальный проект «Инфраструктура для жизни», который формируется в настоящее время и будет реализован в ближайшие годы, направлен на улучшение качества жизни людей, а также на развитие инфраструктуры. Здесь, безусловно, особую роль будет играть выбор подрядчиков, строительных организаций, проектировщиков, изыскателей. От качества выполненных работ, соблюдения сроков строительства и своевременности благоустройства территорий напрямую зависит развитие территорий нашей страны и самое важное - благополучие граждан России», - подчеркнул замминистра строительства и ЖКХ РФ Сергей Музыченко.</w:t>
      </w:r>
    </w:p>
    <w:p w:rsidR="00E24821" w:rsidRDefault="00E24821" w:rsidP="00E24821">
      <w:pPr>
        <w:pStyle w:val="DocumentBody"/>
      </w:pPr>
      <w:r>
        <w:t>В своем выступлении замминистра подробно рассказал о развитии механизмов ценообразования на этапе планирования затрат, от которого зависит реализация будущего проекта, и о разработке калькулятора формирования начальной (максимальной) цены, способствующего исключению ошибок.</w:t>
      </w:r>
    </w:p>
    <w:p w:rsidR="00E24821" w:rsidRDefault="00E24821" w:rsidP="00E24821">
      <w:pPr>
        <w:pStyle w:val="DocumentBody"/>
      </w:pPr>
      <w:r>
        <w:t>В рамках обсуждения этапа проектирования Сергей Музыченко напомнил о преимуществах ресурсно-индексного метода ценообразования в строительстве, на который перешли все регионы РФ.</w:t>
      </w:r>
    </w:p>
    <w:p w:rsidR="00E24821" w:rsidRDefault="00E24821" w:rsidP="00E24821">
      <w:pPr>
        <w:pStyle w:val="DocumentBody"/>
      </w:pPr>
      <w:r>
        <w:lastRenderedPageBreak/>
        <w:t>Комментируя изменения механизмов ценообразования на этапе строительства, Сергей Музыченко отметил, что для совершенствования официальных статистических данных, используемых в системе ценообразования в строительстве в настоящее время, Росстатом утверждена новая официальная статистическая методология исчисления индексов цен по четырем группам объектов: жилищно-гражданского назначения, объекты производственного назначения, линейные объекты энергетического хозяйства, линейные объекты транспортной дорожной инфраструктуры.</w:t>
      </w:r>
    </w:p>
    <w:p w:rsidR="00E24821" w:rsidRDefault="00E24821" w:rsidP="00E24821">
      <w:pPr>
        <w:pStyle w:val="DocumentBody"/>
      </w:pPr>
      <w:r>
        <w:t>Обновленная методология учитывает актуальные ресурсы-представители, используемые при строительстве этих групп объектов. Для её реализации по каждой группе объектов капитального строительства Минстроем России совместно с ФАУ «Главгосэкспертиза России» были разработаны и утверждены новые ресурсно-технологические модели.</w:t>
      </w:r>
    </w:p>
    <w:p w:rsidR="00E24821" w:rsidRDefault="00E24821" w:rsidP="00E24821">
      <w:pPr>
        <w:pStyle w:val="DocumentBody"/>
      </w:pPr>
      <w:r>
        <w:t>Новые индексы цен планируется внедрить и в контрактные отношения и в бюджетный процесс.</w:t>
      </w:r>
    </w:p>
    <w:p w:rsidR="00E24821" w:rsidRDefault="00D53C9C" w:rsidP="00E24821">
      <w:hyperlink r:id="rId61" w:history="1">
        <w:r w:rsidR="00E24821">
          <w:rPr>
            <w:rStyle w:val="DocumentOriginalLink"/>
          </w:rPr>
          <w:t>https://minstroyrf.gov.ru/press/tsenoobrazovanie-stroitelnoy-otrasli-obsudili-uchastniki-iii-vserossiyskoy-konferentsii-v-sfere-zaku/</w:t>
        </w:r>
      </w:hyperlink>
    </w:p>
    <w:p w:rsidR="00E24821" w:rsidRDefault="00E24821" w:rsidP="00E24821">
      <w:r>
        <w:rPr>
          <w:sz w:val="18"/>
        </w:rPr>
        <w:t>назад: </w:t>
      </w:r>
      <w:hyperlink w:anchor="ref_toc" w:history="1">
        <w:r>
          <w:rPr>
            <w:rStyle w:val="NavigationLink"/>
          </w:rPr>
          <w:t>оглавление</w:t>
        </w:r>
      </w:hyperlink>
    </w:p>
    <w:p w:rsidR="00E24821" w:rsidRDefault="00E24821" w:rsidP="00E24821">
      <w:pPr>
        <w:pStyle w:val="4"/>
      </w:pPr>
      <w:bookmarkStart w:id="119" w:name="d_56f5c65366dd44d28112bbc14af86346"/>
      <w:bookmarkStart w:id="120" w:name="_Toc179951630"/>
      <w:bookmarkStart w:id="121" w:name="_Toc179961144"/>
      <w:bookmarkEnd w:id="119"/>
      <w:r>
        <w:rPr>
          <w:rStyle w:val="DocumentDate"/>
        </w:rPr>
        <w:t>15.10.2024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Стратегическая сессия Минстроя России по вопросам цифрового строительства собрала в Омске более 400 представителей отрасли из 60 регионов</w:t>
      </w:r>
      <w:bookmarkEnd w:id="120"/>
      <w:bookmarkEnd w:id="121"/>
    </w:p>
    <w:p w:rsidR="00E24821" w:rsidRDefault="00E24821" w:rsidP="00E24821">
      <w:pPr>
        <w:pStyle w:val="DocumentBody"/>
      </w:pPr>
      <w:r>
        <w:t>В рамках проведения мероприятия участники поделились передовым опытом внедрения цифровых технологий в процессы строительства. На стратегической сессии заместитель Министра строительства и ЖКХ РФ Константин Михайлик представил основные результаты работы отрасли за последние три года.</w:t>
      </w:r>
    </w:p>
    <w:p w:rsidR="00E24821" w:rsidRDefault="00E24821" w:rsidP="00E24821">
      <w:pPr>
        <w:pStyle w:val="DocumentBody"/>
      </w:pPr>
      <w:r>
        <w:t>В своем выступлении замминистра рассказал о формировании цифровой вертикали строительной отрасли. «На сегодняшний день уже 87 регионов подключились к цифровой системе управления инвестиционно-строительными проектами, 85 субъектов РФ работают в Государственной информационной системе обеспечения градостроительной деятельности, 82 региона внедрили Единую цифровую платформу экспертизы, интегрированную с федеральными информационными системам и базами данных. Сейчас идет наполнение цифровых платформ результатами проектирования и строительства со всей страны. В последующем это обеспечит огромные полезные базы данных, позволяющие планировать и мониторить эксплуатацию построенных объектов», - сообщил Константин Михайлик.</w:t>
      </w:r>
    </w:p>
    <w:p w:rsidR="00E24821" w:rsidRDefault="00E24821" w:rsidP="00E24821">
      <w:pPr>
        <w:pStyle w:val="DocumentBody"/>
      </w:pPr>
      <w:r>
        <w:t>Губернатор Виталий Хоценко отметил, что в Омской области ключевые застройщики на этапе проектирования начинают применять технологии информационного моделирования. Государственная информационная система обеспечения градостроительной деятельности и информационная система управления проектами в регионе внедрены ещё в 2019 и 2023 годах соответственно.</w:t>
      </w:r>
    </w:p>
    <w:p w:rsidR="00E24821" w:rsidRDefault="00E24821" w:rsidP="00E24821">
      <w:pPr>
        <w:pStyle w:val="DocumentBody"/>
      </w:pPr>
      <w:r>
        <w:t>«Наш Президент Владимир Владимирович Путин определил цифровую трансформацию как одну из национальных целей и приоритетов развития России. Это касается в том числе строительства и ЖКХ. Мы это уже видим на примере Госэкспертизы, на примере процедур предоставления разрешительной документации, градостроительного планирования, проектирования объектов в регионах. Что касается в целом строительства жилья в Омской области, мы прирастаем в объёмах, невзирая на все сложности. Но нам нужно всем вместе увеличивать производительность труда в строительстве», - отметил Губернатор Виталий Хоценко.</w:t>
      </w:r>
    </w:p>
    <w:p w:rsidR="00E24821" w:rsidRDefault="00E24821" w:rsidP="00E24821">
      <w:pPr>
        <w:pStyle w:val="DocumentBody"/>
      </w:pPr>
      <w:r>
        <w:t>На стратегической сессии отмечено, что цифровые технологии уже трансформируют работу отрасли, но частичное внедрение информационных технологий не решает всех вопросов. Важен системный и комплексный подход к трансформации процессов. Включение всех звеньев строительного комплекса России в единую цифровую вертикаль страны позволит сократить сроки инвестиционно-строительного цикла.</w:t>
      </w:r>
    </w:p>
    <w:p w:rsidR="00E24821" w:rsidRDefault="00E24821" w:rsidP="00E24821">
      <w:pPr>
        <w:pStyle w:val="DocumentBody"/>
      </w:pPr>
      <w:r>
        <w:t>В рамках деловой программы участники обсудили вектор развития государственной экспертизы и обмен данными с информационной системой управления проектами, роль саморегулируемых организаций в процессе цифровизации строительной отрасли, формирование и ведение исполнительной документации в электронном виде, управление строительными проектами. Эксперты рассмотрели региональные кейсы применения облачного сервиса цифровой исполнительной документации и опыт реализации положений нормативно-правового акта о порядке ведения исполнительной документации в цифровом виде.</w:t>
      </w:r>
    </w:p>
    <w:p w:rsidR="00E24821" w:rsidRDefault="00E24821" w:rsidP="00E24821">
      <w:pPr>
        <w:pStyle w:val="DocumentBody"/>
      </w:pPr>
      <w:r>
        <w:t>По завершении деловой программы Константин Михайлик осмотрел ряд объектов капитального строительства Омской области. В их числе общеобразовательная школа, рассчитанная на 1122 учащегося в микрорайоне «Прибрежный» в Кировском административном округе г. Омска. В настоящее время на объекте завершаются работы по отделке помещений и благоустройству прилегающей территории, а также выполняется монтаж и расстановка специализированного технического оборудования.</w:t>
      </w:r>
    </w:p>
    <w:p w:rsidR="00E24821" w:rsidRDefault="00E24821" w:rsidP="00E24821">
      <w:pPr>
        <w:pStyle w:val="DocumentBody"/>
      </w:pPr>
      <w:r>
        <w:lastRenderedPageBreak/>
        <w:t>Также замминистра осмотрел ход строительства многоквартирных жилых домов, которые реализуются в рамках масштабного инвестиционного проекта «Строительство микрорайона «Зеленая река». Реализация первой очереди предполагает строительство 14 многоквартирных домов. Для обеспечения нового жилого квартала социальной инфраструктурой планируется строительство трех школ, где смогут обучаться от 1122 до 1200 учеников в каждой и семи детских садов, вместимостью от 260 до 350 детей в каждой.</w:t>
      </w:r>
    </w:p>
    <w:p w:rsidR="00E24821" w:rsidRDefault="00D53C9C" w:rsidP="00E24821">
      <w:hyperlink r:id="rId62" w:history="1">
        <w:r w:rsidR="00E24821">
          <w:rPr>
            <w:rStyle w:val="DocumentOriginalLink"/>
          </w:rPr>
          <w:t>https://minstroyrf.gov.ru/press/strategicheskaya-sessiya-minstroya-rossii-po-voprosam-tsifrovogo-stroitelstva-sobrala-v-omske-bolee-/</w:t>
        </w:r>
      </w:hyperlink>
    </w:p>
    <w:p w:rsidR="00E24821" w:rsidRDefault="00E24821" w:rsidP="00E24821">
      <w:r>
        <w:rPr>
          <w:sz w:val="18"/>
        </w:rPr>
        <w:t>назад: </w:t>
      </w:r>
      <w:hyperlink w:anchor="ref_toc" w:history="1">
        <w:r>
          <w:rPr>
            <w:rStyle w:val="NavigationLink"/>
          </w:rPr>
          <w:t>оглавление</w:t>
        </w:r>
      </w:hyperlink>
    </w:p>
    <w:p w:rsidR="00F80F07" w:rsidRDefault="00F80F07" w:rsidP="00F80F07">
      <w:pPr>
        <w:pStyle w:val="4"/>
      </w:pPr>
      <w:bookmarkStart w:id="122" w:name="_Toc179961145"/>
      <w:r>
        <w:rPr>
          <w:rStyle w:val="DocumentDate"/>
        </w:rPr>
        <w:t>15.10.2024</w:t>
      </w:r>
      <w:r>
        <w:br/>
      </w:r>
      <w:r>
        <w:rPr>
          <w:rStyle w:val="DocumentSource"/>
        </w:rPr>
        <w:t>ТАСС (tass.ru)</w:t>
      </w:r>
      <w:r>
        <w:br/>
      </w:r>
      <w:r>
        <w:rPr>
          <w:rStyle w:val="DocumentName"/>
        </w:rPr>
        <w:t>Цифровизация сферы строительства войдет в два нацпроекта</w:t>
      </w:r>
      <w:bookmarkEnd w:id="122"/>
    </w:p>
    <w:p w:rsidR="00F80F07" w:rsidRDefault="00F80F07" w:rsidP="00F80F07">
      <w:pPr>
        <w:pStyle w:val="DocumentBody"/>
      </w:pPr>
      <w:r>
        <w:t xml:space="preserve">Замминистра </w:t>
      </w:r>
      <w:r>
        <w:rPr>
          <w:b/>
        </w:rPr>
        <w:t>строительства</w:t>
      </w:r>
      <w:r>
        <w:t xml:space="preserve"> и ЖКХ Константин Михайлик отметил, что речь идет о национальных проектах "Инфраструктура для жизни" и "Экономика данных"</w:t>
      </w:r>
    </w:p>
    <w:p w:rsidR="00F80F07" w:rsidRDefault="00F80F07" w:rsidP="00F80F07">
      <w:pPr>
        <w:pStyle w:val="DocumentBody"/>
      </w:pPr>
      <w:r>
        <w:t xml:space="preserve">Мероприятия по цифровизации сферы </w:t>
      </w:r>
      <w:r>
        <w:rPr>
          <w:b/>
        </w:rPr>
        <w:t>строительства</w:t>
      </w:r>
      <w:r>
        <w:t xml:space="preserve"> войдут в нацпроекты "Инфраструктура для жизни" и "Экономика данных". Об этом сообщил ТАСС замминистра </w:t>
      </w:r>
      <w:r>
        <w:rPr>
          <w:b/>
        </w:rPr>
        <w:t>строительства</w:t>
      </w:r>
      <w:r>
        <w:t xml:space="preserve"> и ЖКХ РФ Константин Михайлик.</w:t>
      </w:r>
    </w:p>
    <w:p w:rsidR="00F80F07" w:rsidRDefault="00F80F07" w:rsidP="00F80F07">
      <w:pPr>
        <w:pStyle w:val="DocumentBody"/>
      </w:pPr>
      <w:r>
        <w:t xml:space="preserve">"У нас два нацпроекта, которые охватывают цифровизацию </w:t>
      </w:r>
      <w:r>
        <w:rPr>
          <w:b/>
        </w:rPr>
        <w:t>строительства</w:t>
      </w:r>
      <w:r>
        <w:t xml:space="preserve">. Это "Инфраструктура для жизни", где будет отдельный федеральный проект "Ритм </w:t>
      </w:r>
      <w:r>
        <w:rPr>
          <w:b/>
        </w:rPr>
        <w:t>строительства</w:t>
      </w:r>
      <w:r>
        <w:t xml:space="preserve">". Он нацелен на сокращение </w:t>
      </w:r>
      <w:r>
        <w:rPr>
          <w:b/>
        </w:rPr>
        <w:t>инвестиционно-строительного</w:t>
      </w:r>
      <w:r>
        <w:t xml:space="preserve"> цикла, в рамках его мы управляем цифровизацией исполнительной документации и цифровизацией Госстроя. Второй нацпроект - это "Экономика данных", - рассказал Михайлик.</w:t>
      </w:r>
    </w:p>
    <w:p w:rsidR="00F80F07" w:rsidRDefault="00F80F07" w:rsidP="00F80F07">
      <w:pPr>
        <w:pStyle w:val="DocumentBody"/>
      </w:pPr>
      <w:r>
        <w:t xml:space="preserve">Второе направление нацелено на создание типовых платформ для управления </w:t>
      </w:r>
      <w:r>
        <w:rPr>
          <w:b/>
        </w:rPr>
        <w:t>строительством</w:t>
      </w:r>
      <w:r>
        <w:t>, ресурсами и развитием городской цифровизации. "Все эти три проекта будут обеспечены финансированием, это миллиарды рублей, потому что платформы под внедрение большие", - уточнил замминистра.</w:t>
      </w:r>
    </w:p>
    <w:p w:rsidR="00F80F07" w:rsidRDefault="00F80F07" w:rsidP="00F80F07">
      <w:pPr>
        <w:pStyle w:val="DocumentBody"/>
      </w:pPr>
      <w:r>
        <w:t xml:space="preserve">На федеральный проект "Ритм </w:t>
      </w:r>
      <w:r>
        <w:rPr>
          <w:b/>
        </w:rPr>
        <w:t>строительства</w:t>
      </w:r>
      <w:r>
        <w:t>" планируется направлять около 500 млн рублей в год. Окончательные цифры станут известны после формирования параметров нацпроектов ко второму чтению.</w:t>
      </w:r>
    </w:p>
    <w:p w:rsidR="00F80F07" w:rsidRDefault="00F80F07" w:rsidP="00F80F07">
      <w:pPr>
        <w:pStyle w:val="DocumentBody"/>
      </w:pPr>
      <w:r>
        <w:t xml:space="preserve">В проходящей в Омске стратегической сессии "Цифровое </w:t>
      </w:r>
      <w:r>
        <w:rPr>
          <w:b/>
        </w:rPr>
        <w:t>строительство</w:t>
      </w:r>
      <w:r>
        <w:t xml:space="preserve">: цифровая исполнительная документация и региональные кейсы работы с подрядными организациями" принимают участие порядка 400 специалистов из восьми регионов России, которые представят свой опыт использования IT-технологий в </w:t>
      </w:r>
      <w:r>
        <w:rPr>
          <w:b/>
        </w:rPr>
        <w:t>строительной</w:t>
      </w:r>
      <w:r>
        <w:t xml:space="preserve"> отрасли. Основные темы - цифровая исполнительная документация, управление </w:t>
      </w:r>
      <w:r>
        <w:rPr>
          <w:b/>
        </w:rPr>
        <w:t>строительными</w:t>
      </w:r>
      <w:r>
        <w:t xml:space="preserve"> проектами и роль </w:t>
      </w:r>
      <w:r>
        <w:rPr>
          <w:b/>
        </w:rPr>
        <w:t>саморегулируемых организаций</w:t>
      </w:r>
      <w:r>
        <w:t xml:space="preserve"> в цифровизации отрасли.</w:t>
      </w:r>
    </w:p>
    <w:p w:rsidR="00F80F07" w:rsidRDefault="00D53C9C" w:rsidP="00F80F07">
      <w:hyperlink r:id="rId63" w:history="1">
        <w:r w:rsidR="00F80F07">
          <w:rPr>
            <w:rStyle w:val="DocumentOriginalLink"/>
          </w:rPr>
          <w:t>https://tass.ru/ekonomika/22123133</w:t>
        </w:r>
      </w:hyperlink>
    </w:p>
    <w:p w:rsidR="00F80F07" w:rsidRDefault="00F80F07" w:rsidP="00F80F07">
      <w:r>
        <w:rPr>
          <w:sz w:val="18"/>
        </w:rPr>
        <w:t>назад: </w:t>
      </w:r>
      <w:hyperlink w:anchor="ref_toc" w:history="1">
        <w:r>
          <w:rPr>
            <w:rStyle w:val="NavigationLink"/>
          </w:rPr>
          <w:t>оглавление</w:t>
        </w:r>
      </w:hyperlink>
    </w:p>
    <w:p w:rsidR="0028348F" w:rsidRDefault="0028348F" w:rsidP="0028348F">
      <w:pPr>
        <w:pStyle w:val="4"/>
      </w:pPr>
      <w:bookmarkStart w:id="123" w:name="_Toc179951491"/>
      <w:bookmarkStart w:id="124" w:name="_Toc179951447"/>
      <w:bookmarkStart w:id="125" w:name="_Toc179961146"/>
      <w:r>
        <w:rPr>
          <w:rStyle w:val="DocumentDate"/>
        </w:rPr>
        <w:t>15.10.2024</w:t>
      </w:r>
      <w:r>
        <w:br/>
      </w:r>
      <w:r>
        <w:rPr>
          <w:rStyle w:val="DocumentSource"/>
        </w:rPr>
        <w:t>ТАСС - Российские новости</w:t>
      </w:r>
      <w:r>
        <w:br/>
      </w:r>
      <w:r>
        <w:rPr>
          <w:rStyle w:val="DocumentName"/>
        </w:rPr>
        <w:t>Уровень цифровизации строительства в РФ достигнет к 2027 году 95% - Михайлик</w:t>
      </w:r>
      <w:bookmarkEnd w:id="123"/>
      <w:bookmarkEnd w:id="125"/>
    </w:p>
    <w:p w:rsidR="0028348F" w:rsidRDefault="0028348F" w:rsidP="0028348F">
      <w:pPr>
        <w:pStyle w:val="DocumentBody"/>
      </w:pPr>
      <w:r>
        <w:t>Уровень цифровой зрелости в сфере строительства в</w:t>
      </w:r>
      <w:r w:rsidR="007D1AC6">
        <w:t xml:space="preserve"> </w:t>
      </w:r>
      <w:r>
        <w:t>РФ в настоящий момент составляет около 60%. Как сообщил ТАСС замминистра</w:t>
      </w:r>
      <w:r w:rsidR="007D1AC6">
        <w:t xml:space="preserve"> </w:t>
      </w:r>
      <w:r>
        <w:t>строительства и ЖКХ РФ Константин Михайлик, к 2027 году этот показатель</w:t>
      </w:r>
      <w:r w:rsidR="007D1AC6">
        <w:t xml:space="preserve"> </w:t>
      </w:r>
      <w:r>
        <w:t>планируется довести до 95%.</w:t>
      </w:r>
    </w:p>
    <w:p w:rsidR="0028348F" w:rsidRDefault="0028348F" w:rsidP="0028348F">
      <w:pPr>
        <w:pStyle w:val="DocumentBody"/>
      </w:pPr>
      <w:r>
        <w:t>"Сейчас уровень цифровой зрелости по стране в среднем около 60%. Понятно,</w:t>
      </w:r>
      <w:r w:rsidR="007D1AC6">
        <w:t xml:space="preserve"> </w:t>
      </w:r>
      <w:r>
        <w:t>что к 2030 году мы должны достигнуть стопроцентного показателя, но я для себя</w:t>
      </w:r>
      <w:r w:rsidR="007D1AC6">
        <w:t xml:space="preserve"> </w:t>
      </w:r>
      <w:r>
        <w:t>ставлю задачу где-то к 2027 году достигнуть 95%", - сказал Михайлик, отвечая на</w:t>
      </w:r>
      <w:r w:rsidR="007D1AC6">
        <w:t xml:space="preserve"> </w:t>
      </w:r>
      <w:r>
        <w:t>вопрос об уровне цифровизации сферы строительства в РФ.</w:t>
      </w:r>
    </w:p>
    <w:p w:rsidR="0028348F" w:rsidRDefault="0028348F" w:rsidP="0028348F">
      <w:pPr>
        <w:pStyle w:val="DocumentBody"/>
      </w:pPr>
      <w:r>
        <w:t>Советник министра строительства и ЖКХ РФ, заместитель руководителя центра</w:t>
      </w:r>
      <w:r w:rsidR="007D1AC6">
        <w:t xml:space="preserve"> </w:t>
      </w:r>
      <w:r>
        <w:t>компетенций РФ по цифровой трансформации строительной отрасли Елена Звонарева</w:t>
      </w:r>
      <w:r w:rsidR="007D1AC6">
        <w:t xml:space="preserve"> </w:t>
      </w:r>
      <w:r>
        <w:t>отметила, что цифровизация поможет добиться прописанной в стратегии развития</w:t>
      </w:r>
      <w:r w:rsidR="007D1AC6">
        <w:t xml:space="preserve"> </w:t>
      </w:r>
      <w:r>
        <w:t>задачи по повышению производительности строительства. Но для этого необходимы</w:t>
      </w:r>
      <w:r w:rsidR="007D1AC6">
        <w:t xml:space="preserve"> </w:t>
      </w:r>
      <w:r>
        <w:t>подготовленные кадры.</w:t>
      </w:r>
    </w:p>
    <w:p w:rsidR="0028348F" w:rsidRDefault="0028348F" w:rsidP="0028348F">
      <w:pPr>
        <w:pStyle w:val="DocumentBody"/>
      </w:pPr>
      <w:r>
        <w:t>"Нам нужны строители, которые имеют цифровые компетенции помимо своей</w:t>
      </w:r>
      <w:r w:rsidR="007D1AC6">
        <w:t xml:space="preserve"> </w:t>
      </w:r>
      <w:r>
        <w:t>основной специализации. И нам нужны IT-специалисты с дополнительной</w:t>
      </w:r>
      <w:r w:rsidR="007D1AC6">
        <w:t xml:space="preserve"> </w:t>
      </w:r>
      <w:r>
        <w:t>квалификацией по отраслевому треку, потому что сегодня мы тратим очень много</w:t>
      </w:r>
      <w:r w:rsidR="007D1AC6">
        <w:t xml:space="preserve"> </w:t>
      </w:r>
      <w:r>
        <w:t>времени, объясняя разработчикам, что нам требуется", - заявила Звонарева на</w:t>
      </w:r>
      <w:r w:rsidR="007D1AC6">
        <w:t xml:space="preserve"> </w:t>
      </w:r>
      <w:r>
        <w:t>проходящей в Омске стратегической сессии "Цифровое строительство: цифровая</w:t>
      </w:r>
      <w:r w:rsidR="007D1AC6">
        <w:t xml:space="preserve"> </w:t>
      </w:r>
      <w:r>
        <w:t>исполнительная документация и региональные кейсы работы с подрядными</w:t>
      </w:r>
      <w:r w:rsidR="007D1AC6">
        <w:t xml:space="preserve"> </w:t>
      </w:r>
      <w:r>
        <w:t>организациями".</w:t>
      </w:r>
    </w:p>
    <w:p w:rsidR="0028348F" w:rsidRDefault="0028348F" w:rsidP="0028348F">
      <w:pPr>
        <w:pStyle w:val="DocumentBody"/>
      </w:pPr>
      <w:r>
        <w:lastRenderedPageBreak/>
        <w:t>По ее словам, для решения кадровой проблемы на территории РФ организовано 44</w:t>
      </w:r>
      <w:r w:rsidR="007D1AC6">
        <w:t xml:space="preserve"> </w:t>
      </w:r>
      <w:r>
        <w:t>центра компетенций. "И мы говорим о том, что на цифровых кафедрах, которые</w:t>
      </w:r>
      <w:r w:rsidR="007D1AC6">
        <w:t xml:space="preserve"> </w:t>
      </w:r>
      <w:r>
        <w:t>сейчас создаются по всей стране, просто необходимы новые программы</w:t>
      </w:r>
      <w:r w:rsidR="007D1AC6">
        <w:t xml:space="preserve"> </w:t>
      </w:r>
      <w:r>
        <w:t>профессиональной переподготовки [в этой отрасли]", - пояснила она.</w:t>
      </w:r>
    </w:p>
    <w:p w:rsidR="0028348F" w:rsidRPr="00EC4A80" w:rsidRDefault="0028348F" w:rsidP="00EC4A80">
      <w:pPr>
        <w:pStyle w:val="DocumentBody"/>
      </w:pPr>
      <w:r>
        <w:t>В стратегической сессии "Цифровое строительство: цифровая исполнительная</w:t>
      </w:r>
      <w:r w:rsidR="007D1AC6">
        <w:t xml:space="preserve"> </w:t>
      </w:r>
      <w:r>
        <w:t>документация и региональные кейсы работы с подрядными организациями" принимают</w:t>
      </w:r>
      <w:r w:rsidR="007D1AC6">
        <w:t xml:space="preserve"> </w:t>
      </w:r>
      <w:r>
        <w:t>участие порядка 400 специалистов из восьми регионов России, которые представят</w:t>
      </w:r>
      <w:r w:rsidR="007D1AC6">
        <w:t xml:space="preserve"> </w:t>
      </w:r>
      <w:r>
        <w:t>свой опыт использования IT-технологий в строительной отрасли. Основные темы -</w:t>
      </w:r>
      <w:r w:rsidR="007D1AC6">
        <w:t xml:space="preserve"> </w:t>
      </w:r>
      <w:r>
        <w:t>цифровая исполнительная документация, управление строительными проектами и роль</w:t>
      </w:r>
      <w:r w:rsidR="007D1AC6">
        <w:t xml:space="preserve"> </w:t>
      </w:r>
      <w:r>
        <w:t>саморегулируемых органи</w:t>
      </w:r>
      <w:r w:rsidR="00EC4A80">
        <w:t>заций в цифровизации отрасли.</w:t>
      </w:r>
      <w:r w:rsidR="007D1AC6">
        <w:t xml:space="preserve"> </w:t>
      </w:r>
    </w:p>
    <w:p w:rsidR="00015D35" w:rsidRPr="00015D35" w:rsidRDefault="00015D35" w:rsidP="00015D35">
      <w:pPr>
        <w:pStyle w:val="DocumentBody"/>
        <w:ind w:firstLine="0"/>
        <w:rPr>
          <w:sz w:val="18"/>
          <w:lang w:val="en-US"/>
        </w:rPr>
      </w:pPr>
      <w:hyperlink r:id="rId64" w:history="1">
        <w:r w:rsidRPr="00015D35">
          <w:rPr>
            <w:rStyle w:val="a7"/>
            <w:sz w:val="18"/>
            <w:lang w:val="en-US"/>
          </w:rPr>
          <w:t>https://tass.ru/ekonomika/22123357?ysclid=m2bf46jzsv840467094</w:t>
        </w:r>
      </w:hyperlink>
      <w:r w:rsidRPr="00015D35">
        <w:rPr>
          <w:sz w:val="18"/>
          <w:lang w:val="en-US"/>
        </w:rPr>
        <w:t xml:space="preserve"> </w:t>
      </w:r>
    </w:p>
    <w:p w:rsidR="0028348F" w:rsidRDefault="0028348F" w:rsidP="0028348F">
      <w:r>
        <w:rPr>
          <w:sz w:val="18"/>
        </w:rPr>
        <w:t>назад: </w:t>
      </w:r>
      <w:hyperlink w:anchor="ref_toc" w:history="1">
        <w:r>
          <w:rPr>
            <w:rStyle w:val="NavigationLink"/>
          </w:rPr>
          <w:t>оглавление</w:t>
        </w:r>
      </w:hyperlink>
    </w:p>
    <w:p w:rsidR="00BA7043" w:rsidRDefault="00BA7043" w:rsidP="00BA7043">
      <w:pPr>
        <w:pStyle w:val="4"/>
      </w:pPr>
      <w:bookmarkStart w:id="126" w:name="_Toc179961147"/>
      <w:r>
        <w:rPr>
          <w:rStyle w:val="DocumentDate"/>
        </w:rPr>
        <w:t>16.10.2024</w:t>
      </w:r>
      <w:r>
        <w:br/>
      </w:r>
      <w:r>
        <w:rPr>
          <w:rStyle w:val="DocumentSource"/>
        </w:rPr>
        <w:t>Ежедневная деловая газета РБК</w:t>
      </w:r>
      <w:r>
        <w:br/>
      </w:r>
      <w:r>
        <w:rPr>
          <w:rStyle w:val="DocumentName"/>
        </w:rPr>
        <w:t>Стройтехнический перерыв</w:t>
      </w:r>
      <w:bookmarkEnd w:id="124"/>
      <w:bookmarkEnd w:id="126"/>
    </w:p>
    <w:p w:rsidR="00BA7043" w:rsidRDefault="00BA7043" w:rsidP="00BA7043">
      <w:pPr>
        <w:pStyle w:val="DocumentBody"/>
      </w:pPr>
      <w:r>
        <w:t>Что привело к падению продаж отечественной дорожно-строительной техники</w:t>
      </w:r>
    </w:p>
    <w:p w:rsidR="00BA7043" w:rsidRDefault="00BA7043" w:rsidP="00BA7043">
      <w:pPr>
        <w:pStyle w:val="DocumentBody"/>
      </w:pPr>
      <w:r>
        <w:t>В России упали продажи экскаваторов, автокранов и грейдеров</w:t>
      </w:r>
    </w:p>
    <w:p w:rsidR="00BA7043" w:rsidRDefault="00BA7043" w:rsidP="00BA7043">
      <w:pPr>
        <w:pStyle w:val="DocumentBody"/>
      </w:pPr>
      <w:r>
        <w:t>Продажи дорожно-строительной техники в августе снизились на треть в годовом выражении, сообщили в ассоциации "Росспецмаш". Эксперты объясняют это падением спроса из-за высокой ставки ЦБ и отсутствием больших строек.</w:t>
      </w:r>
    </w:p>
    <w:p w:rsidR="00BA7043" w:rsidRDefault="00BA7043" w:rsidP="00BA7043">
      <w:pPr>
        <w:pStyle w:val="DocumentBody"/>
      </w:pPr>
      <w:r>
        <w:t>Российские заводы строительно-дорожного машиностроения отгрузили на внутренний рынок в августе продукции на 5,1 млрд руб., что на 33,5% меньше по сравнению с августом 2023 года. Об этом РБК сообщили в ассоциации "Росспецмаш" (объединяет заводы, на которые приходится 80% от всего объема производимой техники этого сегмента). По итогам восьми месяцев текущего года продажи сократились на 2%, до 49,5 млрд руб.</w:t>
      </w:r>
    </w:p>
    <w:p w:rsidR="00BA7043" w:rsidRDefault="00BA7043" w:rsidP="00BA7043">
      <w:pPr>
        <w:pStyle w:val="DocumentBody"/>
      </w:pPr>
      <w:r>
        <w:t>"Мы уже несколько месяцев наблюдаем снижение отгрузок на внутренний рынок. Это касается не только техники российского производства, но и импорт тоже падает. И это падение ускоряется. Мы наблюдаем, что запасы на складах растут на заводах и у дилеров. А связано это с тем, что снижается потребительская активность, уменьшается количество входящих заказов", - объяснил замдиректора "Росспецмаша" Вячеслав Пронин.</w:t>
      </w:r>
    </w:p>
    <w:p w:rsidR="00BA7043" w:rsidRDefault="00BA7043" w:rsidP="00BA7043">
      <w:pPr>
        <w:pStyle w:val="DocumentBody"/>
      </w:pPr>
      <w:r>
        <w:t xml:space="preserve">Собеседник РБК выделяет две основные причины снижения: высокий уровень ключевой ставки Центробанка, который "фактически уничтожает инвестпрограммы заводов и инвестпрограммы наших клиентов", а также правила по оплате работ на госстройках. "Фактически </w:t>
      </w:r>
      <w:r>
        <w:rPr>
          <w:b/>
        </w:rPr>
        <w:t>застройщики</w:t>
      </w:r>
      <w:r>
        <w:t xml:space="preserve"> только в следующем году получат деньги за проекты, которые они выполняют в этом году. У них нет собственных наличных средств, а кредиты они взять не могут, потому что ставка завышенная", - заключает он.</w:t>
      </w:r>
    </w:p>
    <w:p w:rsidR="00BA7043" w:rsidRDefault="00BA7043" w:rsidP="00BA7043">
      <w:pPr>
        <w:pStyle w:val="DocumentBody"/>
      </w:pPr>
      <w:r>
        <w:t>Кроме того, на российский рынок продолжают активно выходить китайские импортеры, уточняют в ассоциации. В некоторых сегментах доля иностранных машин превышает 90%, напоминают в "Росспецмаше" (экскаваторы, фронтальные погрузчики, асфальтоукладчики).</w:t>
      </w:r>
    </w:p>
    <w:p w:rsidR="00BA7043" w:rsidRDefault="00BA7043" w:rsidP="00BA7043">
      <w:pPr>
        <w:pStyle w:val="DocumentBody"/>
      </w:pPr>
      <w:r>
        <w:t>РБК направил запрос в Минпромторг.</w:t>
      </w:r>
    </w:p>
    <w:p w:rsidR="00BA7043" w:rsidRDefault="00BA7043" w:rsidP="00BA7043">
      <w:pPr>
        <w:pStyle w:val="DocumentBody"/>
      </w:pPr>
      <w:r>
        <w:t>Какие причины называют участники рынка</w:t>
      </w:r>
    </w:p>
    <w:p w:rsidR="00BA7043" w:rsidRDefault="00BA7043" w:rsidP="00BA7043">
      <w:pPr>
        <w:pStyle w:val="DocumentBody"/>
      </w:pPr>
      <w:r>
        <w:t>В "Росспецмаше" для защиты российского рынка предлагают активнее использовать госконтроль за техническим регулированием продукции и лиц-импортеров, призывают следить за выполнением сертификации импортерами. Ассоциация поддерживает недавнее решение правительства о поэтапном увеличении ставок утильсбора на долгосрочный период. В части дорожно-строительной техники индексация произойдет с 1 января 2025 года (на 15%) и в дальнейшем будет ежегодной. При этом в Минпромторге указали, что сбор на экскаваторы и экскаваторы- погрузчики вырастет только с 2026 и 2028 годов (соответственно), так как производство этой техники еще только осваивается в России.</w:t>
      </w:r>
    </w:p>
    <w:p w:rsidR="00BA7043" w:rsidRDefault="00BA7043" w:rsidP="00BA7043">
      <w:pPr>
        <w:pStyle w:val="DocumentBody"/>
      </w:pPr>
      <w:r>
        <w:t>В августе объем переданной техники, включая иностранные модели, снизился на 30% относительно августа 2023 года, приводят данные в лизинговой компании "Eвроплан". С января по июль фиксировался рост сделок на 7% в сегментах самоходной техники и ДСТ, сообщил РБК представитель компании. "В числе лидеров продаж в портфеле "Eвроплана" находятся фронтальные и ковшовые экскаваторы-погрузчики, дорожные катки и бульдозеры китайских брендов LGCE, Lonking и XCMG", - отметили в компании. Основное влияние на спрос в отношении спецтехники оказывает жесткая денежно-кредитная политика, добавляют там.</w:t>
      </w:r>
    </w:p>
    <w:p w:rsidR="00BA7043" w:rsidRDefault="00BA7043" w:rsidP="00BA7043">
      <w:pPr>
        <w:pStyle w:val="DocumentBody"/>
      </w:pPr>
      <w:r>
        <w:t xml:space="preserve">Юлия Глушкова, аналитик "Альфа-Лизинга", напоминает, что в следующем году до 1,17 трлн руб. будет направлено на новый нацпроект "Инфраструктура для жизни (ИДЖ)", который продолжит мероприятия дорожного ("Безопасные и качественные дороги") и жилищного ("Жилье и городская среда") </w:t>
      </w:r>
      <w:r>
        <w:lastRenderedPageBreak/>
        <w:t xml:space="preserve">нацпроектов. Это почти на 40% больше, чем в этом году, добавляет она. "Большая часть средств пойдет на </w:t>
      </w:r>
      <w:r>
        <w:rPr>
          <w:b/>
        </w:rPr>
        <w:t>строительство</w:t>
      </w:r>
      <w:r>
        <w:t xml:space="preserve"> и модернизацию федеральных трасс, приграничных КПП, автоматизацию систем мониторинга безопасности и качества автодорог", - отмечает эксперт. В целом, по ее оценке, перспективы у дорожно-строительной отрасли положительные.</w:t>
      </w:r>
    </w:p>
    <w:p w:rsidR="00BA7043" w:rsidRDefault="00BA7043" w:rsidP="00BA7043">
      <w:pPr>
        <w:pStyle w:val="DocumentBody"/>
      </w:pPr>
      <w:r>
        <w:t>Однако в третьем квартале этого года наблюдались негативные факторы, которые оказали существенное влияние на сегмент, продолжает Глушкова. Помимо роста ключевой ставки это ослабление национальной валюты, в том числе за счет укрепления юаня. "Китайская дорожно-строительная техника активно наполняет российский рынок. В 2023 году ее объем прирос почти на 55%, в то время как отечественная дорстройтехника прибавила около 15%", - объясняет аналитик. Кроме того, до сих пор актуальны проблемы с международными платежами из-за новых пакетов санкций. Эксперт видит риски дефицита техники у дорожных строителей "при сохранении текущих условий". Возврат рынка к росту она прогнозирует в перспективе 2026 или 2027 годов, в 2025 же году "в основном сценарии объем продаж будет равен показателям текущего года".</w:t>
      </w:r>
    </w:p>
    <w:p w:rsidR="00BA7043" w:rsidRDefault="00BA7043" w:rsidP="00BA7043">
      <w:pPr>
        <w:pStyle w:val="DocumentBody"/>
      </w:pPr>
      <w:r>
        <w:t xml:space="preserve">Проблемы </w:t>
      </w:r>
      <w:r>
        <w:rPr>
          <w:b/>
        </w:rPr>
        <w:t>строительной отрасли</w:t>
      </w:r>
    </w:p>
    <w:p w:rsidR="00BA7043" w:rsidRDefault="00BA7043" w:rsidP="00BA7043">
      <w:pPr>
        <w:pStyle w:val="DocumentBody"/>
      </w:pPr>
      <w:r>
        <w:t>Дмитрий Бабанский из SBS Consulting отмечает, что август - это в целом мертвый сезон, хотя это и не основной фактор, который влияет на рынок. Основным, по мнению эксперта, является снижение государственных и частных инвестиций в строительную сферу. "В инфраструктуру в первую очередь, но и жилищная стройка тоже. При текущей ставке рынок проседает, строят поменьше", - объясняет эксперт.</w:t>
      </w:r>
    </w:p>
    <w:p w:rsidR="00BA7043" w:rsidRDefault="00BA7043" w:rsidP="00BA7043">
      <w:pPr>
        <w:pStyle w:val="DocumentBody"/>
      </w:pPr>
      <w:r>
        <w:t>Исследовательская компания Sherpa Group подсчитала, что объем строительных работ в российских регионах в первой половине 2024 года превысил 6,4 трлн руб., увеличившись на 3,9% к тому же периоду прошлого года. Но темпы роста меньше, чем год назад (9,5% в первой половине 2023-го). "На это влияют завершение нацпроектов, высокая ключевая ставка, инвестиционная пауза, связанная с пересмотром и обновлением планов государства на следующие шесть лет", - отмечают в Sherpa.</w:t>
      </w:r>
    </w:p>
    <w:p w:rsidR="00BA7043" w:rsidRDefault="00BA7043" w:rsidP="00BA7043">
      <w:pPr>
        <w:pStyle w:val="DocumentBody"/>
      </w:pPr>
      <w:r>
        <w:t xml:space="preserve">С 2025 года будет особо остро заметно снижение объемов дорожно-строительных работ в связи с окончанием стройки на участках крупных трасс М-4 и М-12, считает гендиректор ассоциации НАИК (объединяет компании в сфере транспортного строительства) Мария Ярмальчук. "Объемы финансирования проектов снижаются либо переносятся "вправо", также падает остаток законтрактованных работ по госконтрактам как на </w:t>
      </w:r>
      <w:r>
        <w:rPr>
          <w:b/>
        </w:rPr>
        <w:t>строительство</w:t>
      </w:r>
      <w:r>
        <w:t>, так и на реконструкцию и капитальный ремонт дорог", - подтверждает она. Вместе с тем растут расходы строителей, растет долговая нагрузка, заключает эксперт.</w:t>
      </w:r>
    </w:p>
    <w:p w:rsidR="00BA7043" w:rsidRDefault="00BA7043" w:rsidP="00BA7043">
      <w:pPr>
        <w:pStyle w:val="DocumentAuthor"/>
      </w:pPr>
      <w:r>
        <w:t>Анастасия Львова</w:t>
      </w:r>
    </w:p>
    <w:p w:rsidR="00BA7043" w:rsidRDefault="00BA7043" w:rsidP="00BA7043">
      <w:r>
        <w:rPr>
          <w:sz w:val="18"/>
        </w:rPr>
        <w:t>назад: </w:t>
      </w:r>
      <w:hyperlink w:anchor="ref_toc" w:history="1">
        <w:r>
          <w:rPr>
            <w:rStyle w:val="NavigationLink"/>
          </w:rPr>
          <w:t>оглавление</w:t>
        </w:r>
      </w:hyperlink>
    </w:p>
    <w:p w:rsidR="00D04D87" w:rsidRDefault="00D04D87" w:rsidP="00D04D87">
      <w:pPr>
        <w:pStyle w:val="4"/>
      </w:pPr>
      <w:bookmarkStart w:id="127" w:name="_Toc179951523"/>
      <w:bookmarkStart w:id="128" w:name="_Toc179961148"/>
      <w:r>
        <w:rPr>
          <w:rStyle w:val="DocumentDate"/>
        </w:rPr>
        <w:t>15.10.2024</w:t>
      </w:r>
      <w:r>
        <w:br/>
      </w:r>
      <w:r>
        <w:rPr>
          <w:rStyle w:val="DocumentSource"/>
        </w:rPr>
        <w:t>Строительство.ru - Новости (rcmm.ru)</w:t>
      </w:r>
      <w:r>
        <w:br/>
      </w:r>
      <w:r>
        <w:rPr>
          <w:rStyle w:val="DocumentName"/>
        </w:rPr>
        <w:t>«Сибирский цемент» подводит итоги работы за январь-сентябрь 2024 года</w:t>
      </w:r>
      <w:bookmarkEnd w:id="127"/>
      <w:bookmarkEnd w:id="128"/>
    </w:p>
    <w:p w:rsidR="00D04D87" w:rsidRDefault="00D04D87" w:rsidP="00D04D87">
      <w:pPr>
        <w:pStyle w:val="DocumentBody"/>
      </w:pPr>
      <w:r>
        <w:t>«Сибирский цемент» подводит итоги работы за девять месяцев 2024 года. С января по сентябрь на пяти цементных заводах холдинга произведено 4,4 млн тонн цемента, что соответствует аналогичному показателю прошлого года.</w:t>
      </w:r>
    </w:p>
    <w:p w:rsidR="00063E79" w:rsidRDefault="00063E79" w:rsidP="00063E79">
      <w:pPr>
        <w:pStyle w:val="DocumentBody"/>
      </w:pPr>
      <w:r>
        <w:t>Топкинский завод выпустил 1,7 млн тонн продукции, что ниже уровня трех кварталов 2023-го на 4%. «Искитимцемент» в отчетном периоде увеличил объемы производства на 7% (до 1,1 млн тонн), «ТимлюйЦемент» – на 11% (до 360 тыс. тонн). На Красноярском цемзаводе изготовлено 596 тыс. тонн строительного материала (-1% к уровню января-сентября 2023-го), на Ангарском цементно-горном комбинате – 631 тыс. тонн (-3%).</w:t>
      </w:r>
    </w:p>
    <w:p w:rsidR="00063E79" w:rsidRDefault="00063E79" w:rsidP="00063E79">
      <w:pPr>
        <w:pStyle w:val="DocumentBody"/>
      </w:pPr>
      <w:r>
        <w:t>Комбинат «Волна» за девять месяцев 2024-го произвел 5,4 млн квадратных метров хризотилцементных изделий – на 1% меньше, чем годом ранее.</w:t>
      </w:r>
    </w:p>
    <w:p w:rsidR="00063E79" w:rsidRDefault="00063E79" w:rsidP="00063E79">
      <w:pPr>
        <w:pStyle w:val="DocumentBody"/>
      </w:pPr>
      <w:r>
        <w:t>«Сибирский бетон» отгрузил на строительные площадки 226 тыс. кубических метров бетонов и растворов, рост к аналогичному показателю 2023-го составил 5%.</w:t>
      </w:r>
    </w:p>
    <w:p w:rsidR="00063E79" w:rsidRDefault="00063E79" w:rsidP="00063E79">
      <w:pPr>
        <w:pStyle w:val="DocumentBody"/>
      </w:pPr>
      <w:r>
        <w:t>Производство продукции в «Горной компании» достигло 64 тыс. тонн, результат января-сентября прошлого года превышен на 3%.</w:t>
      </w:r>
    </w:p>
    <w:p w:rsidR="00D04D87" w:rsidRDefault="00063E79" w:rsidP="00063E79">
      <w:pPr>
        <w:pStyle w:val="DocumentBody"/>
      </w:pPr>
      <w:r>
        <w:t>- В строительном сезоне-2024 предприятия «Сибирского цемента» продолжали бесперебойную работу. Все предприятия холдинга справились с повышенными нагрузками летних месяцев и в полном объеме обеспечили потребителей продукцией стабильно высокого качества, – подчеркивает первый вице-президент АО «ХК «Сибцем» Геннадий Рассказов.</w:t>
      </w:r>
    </w:p>
    <w:p w:rsidR="00D04D87" w:rsidRDefault="00D53C9C" w:rsidP="00D04D87">
      <w:hyperlink r:id="rId65" w:history="1">
        <w:r w:rsidR="00D04D87">
          <w:rPr>
            <w:rStyle w:val="DocumentOriginalLink"/>
          </w:rPr>
          <w:t>https://rcmm.r</w:t>
        </w:r>
        <w:r w:rsidR="00D04D87">
          <w:rPr>
            <w:rStyle w:val="DocumentOriginalLink"/>
          </w:rPr>
          <w:t>u</w:t>
        </w:r>
        <w:r w:rsidR="00D04D87">
          <w:rPr>
            <w:rStyle w:val="DocumentOriginalLink"/>
          </w:rPr>
          <w:t>/novosti/67438-sibirskij-cement-podvodit-itogi-raboty-za-janvar-sentjabr-2024-goda.html</w:t>
        </w:r>
      </w:hyperlink>
    </w:p>
    <w:p w:rsidR="00D04D87" w:rsidRDefault="00D04D87" w:rsidP="00D04D87">
      <w:r>
        <w:rPr>
          <w:sz w:val="18"/>
        </w:rPr>
        <w:t>назад: </w:t>
      </w:r>
      <w:hyperlink w:anchor="ref_toc" w:history="1">
        <w:r>
          <w:rPr>
            <w:rStyle w:val="NavigationLink"/>
          </w:rPr>
          <w:t>оглавление</w:t>
        </w:r>
      </w:hyperlink>
    </w:p>
    <w:p w:rsidR="00972D6B" w:rsidRDefault="00972D6B" w:rsidP="00972D6B">
      <w:pPr>
        <w:pStyle w:val="4"/>
      </w:pPr>
      <w:bookmarkStart w:id="129" w:name="_Toc179951569"/>
      <w:bookmarkStart w:id="130" w:name="_Toc179961149"/>
      <w:r>
        <w:rPr>
          <w:rStyle w:val="DocumentDate"/>
        </w:rPr>
        <w:lastRenderedPageBreak/>
        <w:t>15.10.2024</w:t>
      </w:r>
      <w:r>
        <w:br/>
      </w:r>
      <w:r>
        <w:rPr>
          <w:rStyle w:val="DocumentSource"/>
        </w:rPr>
        <w:t>РБК</w:t>
      </w:r>
      <w:r>
        <w:br/>
      </w:r>
      <w:r>
        <w:rPr>
          <w:rStyle w:val="DocumentName"/>
        </w:rPr>
        <w:t>Какие векторы развития в остеклении частных домов наблюдаются сегодня</w:t>
      </w:r>
      <w:bookmarkEnd w:id="129"/>
      <w:bookmarkEnd w:id="130"/>
    </w:p>
    <w:p w:rsidR="00972D6B" w:rsidRDefault="00972D6B" w:rsidP="00972D6B">
      <w:pPr>
        <w:pStyle w:val="DocumentBody"/>
      </w:pPr>
      <w:r>
        <w:t>О том, почему при остеклении частных загородных домов стал активно использоваться алюминий, рассказывает генеральный директор компании «МасТТех» Лейла Степанова</w:t>
      </w:r>
    </w:p>
    <w:p w:rsidR="00972D6B" w:rsidRDefault="00972D6B" w:rsidP="00972D6B">
      <w:pPr>
        <w:pStyle w:val="DocumentBody"/>
      </w:pPr>
      <w:r>
        <w:t xml:space="preserve">Очевидно, что в </w:t>
      </w:r>
      <w:r>
        <w:rPr>
          <w:b/>
        </w:rPr>
        <w:t>строительной отрасли</w:t>
      </w:r>
      <w:r>
        <w:t xml:space="preserve"> происходят изменения прежних стандартов. И поэтому мы наблюдаем заметный рост отдельных сегментов рынка. Например, остекления. В этой сфере мы видим увеличение спроса на алюминий.</w:t>
      </w:r>
    </w:p>
    <w:p w:rsidR="00972D6B" w:rsidRDefault="00972D6B" w:rsidP="00972D6B">
      <w:pPr>
        <w:pStyle w:val="DocumentBody"/>
      </w:pPr>
      <w:r>
        <w:t>Аналитики уверены, что популярность архитектурных алюминиевых систем растет из-за качеств металла. Он экологичен, долговечен, прочен и легок. Немаловажными свойствами являются и противопожарность, возможность 100% переработки, а также цена.</w:t>
      </w:r>
    </w:p>
    <w:p w:rsidR="00972D6B" w:rsidRDefault="00972D6B" w:rsidP="00972D6B">
      <w:pPr>
        <w:pStyle w:val="DocumentBody"/>
      </w:pPr>
      <w:r>
        <w:t>По оценкам экспертов, в 2023 году темпы роста алюминия составили 24% и снизили долю ПВХ на рынке светопрозрачных конструкций до 73%. Запрос на тонкий материал для рам и большую площадь остекления определили причины роста.</w:t>
      </w:r>
    </w:p>
    <w:p w:rsidR="00972D6B" w:rsidRDefault="00972D6B" w:rsidP="00972D6B">
      <w:pPr>
        <w:pStyle w:val="DocumentBody"/>
      </w:pPr>
      <w:r>
        <w:t>Еще десять лет назад архитектурные алюминиевые системы применялись на строительных объектах премиум и бизнес класса. Сегодня они стали нормой для комфорт и комфорт+, а также стали устанавливаться и в эконом сегменте. Мы видим и окна, и входные группы, и французские балконы, угловые и панорамные окна. По прогнозу эксперта Алюминиевой ассоциации Александра Волокитина, в 2024-2025 гг. использование алюминиевых окон в России вырастет на 15-20%.</w:t>
      </w:r>
    </w:p>
    <w:p w:rsidR="00972D6B" w:rsidRDefault="00972D6B" w:rsidP="00972D6B">
      <w:pPr>
        <w:pStyle w:val="DocumentBody"/>
      </w:pPr>
      <w:r>
        <w:t>В последние годы наметилась тенденция к использованию архитектурных систем из алюминия и в частных домах. Надежность конструкций, дизайнерские возможности, простота установки и ухода повлияли на рост использования алюминия в индивидуальном жилищном строительстве. Сейчас строятся целые поселки, остекленные на архитектурных алюминиевых системах.</w:t>
      </w:r>
    </w:p>
    <w:p w:rsidR="00972D6B" w:rsidRDefault="00972D6B" w:rsidP="00972D6B">
      <w:pPr>
        <w:pStyle w:val="DocumentBody"/>
      </w:pPr>
      <w:r>
        <w:t>Заблуждение, что алюминий - холодный металл, который не может сохранить тепло внутри помещения. Современные технологии вполне позволяют делать «теплые» алюминиевые окна и другие светопрозрачные конструкции.</w:t>
      </w:r>
    </w:p>
    <w:p w:rsidR="00972D6B" w:rsidRDefault="00972D6B" w:rsidP="00972D6B">
      <w:pPr>
        <w:pStyle w:val="DocumentBody"/>
      </w:pPr>
      <w:r>
        <w:t>Тренд современной частной недвижимости - портальные конструкции с большими стеклянными поверхностями и тонкими рамами, которые позволяют максимально освещать дом. Алюминий отвечает этим требованиям, поскольку позволяет проводить остекление любой площади и геометрической формы. Теплоизоляция, которая создается благодаря терморазрывам, сохраняет тепло и не зависит от внешних погодных условий.</w:t>
      </w:r>
    </w:p>
    <w:p w:rsidR="00972D6B" w:rsidRDefault="00972D6B" w:rsidP="00972D6B">
      <w:pPr>
        <w:pStyle w:val="DocumentBody"/>
      </w:pPr>
      <w:r>
        <w:t xml:space="preserve">Большое количество вариантов окраски также способствует увеличению интереса домовладельцев и </w:t>
      </w:r>
      <w:r>
        <w:rPr>
          <w:b/>
        </w:rPr>
        <w:t>застройщиков</w:t>
      </w:r>
      <w:r>
        <w:t xml:space="preserve"> к архитектурным системам из алюминия. Один из последних продуктов отечественных производителей - алюмо-деревянные системы. Они сохраняют и передают эстетику натурального дерева.</w:t>
      </w:r>
    </w:p>
    <w:p w:rsidR="00972D6B" w:rsidRDefault="00D53C9C" w:rsidP="00972D6B">
      <w:hyperlink r:id="rId66" w:history="1">
        <w:r w:rsidR="00972D6B">
          <w:rPr>
            <w:rStyle w:val="DocumentOriginalLink"/>
          </w:rPr>
          <w:t>https://companies.rbc.ru/news/0FKEAgxFeN/kakie-vektoryi-razvitiya-v-osteklenii-chastnyih-domov-nablyudayutsya-segodnya/</w:t>
        </w:r>
      </w:hyperlink>
    </w:p>
    <w:p w:rsidR="00972D6B" w:rsidRDefault="00972D6B" w:rsidP="00972D6B">
      <w:r>
        <w:rPr>
          <w:sz w:val="18"/>
        </w:rPr>
        <w:t>назад: </w:t>
      </w:r>
      <w:hyperlink w:anchor="ref_toc" w:history="1">
        <w:r>
          <w:rPr>
            <w:rStyle w:val="NavigationLink"/>
          </w:rPr>
          <w:t>оглавление</w:t>
        </w:r>
      </w:hyperlink>
    </w:p>
    <w:p w:rsidR="007D1AC6" w:rsidRDefault="009A74A4" w:rsidP="009A74A4">
      <w:pPr>
        <w:pStyle w:val="3"/>
      </w:pPr>
      <w:bookmarkStart w:id="131" w:name="_Toc179961150"/>
      <w:r w:rsidRPr="002A0AB3">
        <w:t xml:space="preserve">НОВОСТИ </w:t>
      </w:r>
      <w:r>
        <w:t>СТРОИТЕЛЬСТВА В РЕГИОНАХ</w:t>
      </w:r>
      <w:bookmarkEnd w:id="131"/>
    </w:p>
    <w:p w:rsidR="006262A7" w:rsidRDefault="006262A7" w:rsidP="006262A7">
      <w:pPr>
        <w:pStyle w:val="4"/>
      </w:pPr>
      <w:bookmarkStart w:id="132" w:name="_Toc179951580"/>
      <w:bookmarkStart w:id="133" w:name="_Toc179951467"/>
      <w:bookmarkStart w:id="134" w:name="_Toc179951465"/>
      <w:bookmarkStart w:id="135" w:name="_Toc179961151"/>
      <w:r>
        <w:rPr>
          <w:rStyle w:val="DocumentDate"/>
        </w:rPr>
        <w:t>15.10.2024</w:t>
      </w:r>
      <w:r>
        <w:br/>
      </w:r>
      <w:r>
        <w:rPr>
          <w:rStyle w:val="DocumentSource"/>
        </w:rPr>
        <w:t>РБК</w:t>
      </w:r>
      <w:r>
        <w:br/>
      </w:r>
      <w:r>
        <w:rPr>
          <w:rStyle w:val="DocumentName"/>
        </w:rPr>
        <w:t>Дагестан стал седьмым по вводу жилья в РФ с ростом в 2,5 раза</w:t>
      </w:r>
      <w:bookmarkEnd w:id="132"/>
      <w:bookmarkEnd w:id="135"/>
    </w:p>
    <w:p w:rsidR="006262A7" w:rsidRDefault="006262A7" w:rsidP="006262A7">
      <w:pPr>
        <w:pStyle w:val="DocumentBody"/>
      </w:pPr>
      <w:r>
        <w:t>Дагестан занял пятое место среди российских регионов по вводу жилья в первых трех кварталах 2024 года. За девять месяцев в республике ввели 2,7 млн кв. м жилья с ростом в 2,5 раза по сравнению с аналогичным периодом 2023 года, сообщают «РИА Новости» со ссылкой на данные Росстата.</w:t>
      </w:r>
    </w:p>
    <w:p w:rsidR="006262A7" w:rsidRDefault="006262A7" w:rsidP="006262A7">
      <w:pPr>
        <w:pStyle w:val="DocumentBody"/>
      </w:pPr>
      <w:r>
        <w:t xml:space="preserve">Всего в России в I-III кварталах 2024 года ввели в эксплуатацию 81,1 млн кв. м жилья, рост составил 1,8%. Почти 70% в структуре ввода составляет индивидуально жилищное </w:t>
      </w:r>
      <w:r>
        <w:rPr>
          <w:b/>
        </w:rPr>
        <w:t>строительство</w:t>
      </w:r>
      <w:r>
        <w:t>.</w:t>
      </w:r>
    </w:p>
    <w:p w:rsidR="006262A7" w:rsidRDefault="006262A7" w:rsidP="006262A7">
      <w:pPr>
        <w:pStyle w:val="DocumentBody"/>
      </w:pPr>
      <w:r>
        <w:t>Среди регионов Дагестан опережают Московская область (9,4 млн кв. м с ростом в 3,4%), Краснодарский край (5,1 млн кв. м, падение в 6%), Ленинградская область (3,5 млн кв. м, рост на 12,3%), Татарстан (2,9 млн кв. м, падение на 0,9%), Москва (3,1 млн кв. м, падение на 31%), Тюменская область (2,7 млн кв. м, рост в 12,5%).</w:t>
      </w:r>
    </w:p>
    <w:p w:rsidR="006262A7" w:rsidRDefault="006262A7" w:rsidP="006262A7">
      <w:pPr>
        <w:pStyle w:val="DocumentBody"/>
      </w:pPr>
      <w:r>
        <w:t>Ранее РБК Кавказ сообщал, что по мнению экономиста и профессора МГУ Натальи Зубаревич, рост ввода жилья в Дагестане в 2024 году можно объяснить административными мерами и большим количеством ИЖС. Жители республики активно регистрируют жилье, которое было построено незаконно ранее. Доля ИЖС в Дагестане приближается к 90%.</w:t>
      </w:r>
    </w:p>
    <w:p w:rsidR="006262A7" w:rsidRDefault="00D53C9C" w:rsidP="006262A7">
      <w:hyperlink r:id="rId67" w:history="1">
        <w:r w:rsidR="006262A7">
          <w:rPr>
            <w:rStyle w:val="DocumentOriginalLink"/>
          </w:rPr>
          <w:t>https://kavkaz.rbc.ru/kavkaz/freenews/670e23b89a7947a53220665f?from=regional_newsfeed</w:t>
        </w:r>
      </w:hyperlink>
    </w:p>
    <w:p w:rsidR="006262A7" w:rsidRDefault="006262A7" w:rsidP="006262A7">
      <w:r>
        <w:rPr>
          <w:sz w:val="18"/>
        </w:rPr>
        <w:t>назад: </w:t>
      </w:r>
      <w:hyperlink w:anchor="ref_toc" w:history="1">
        <w:r>
          <w:rPr>
            <w:rStyle w:val="NavigationLink"/>
          </w:rPr>
          <w:t>оглавление</w:t>
        </w:r>
      </w:hyperlink>
    </w:p>
    <w:p w:rsidR="00FA5703" w:rsidRDefault="00FA5703" w:rsidP="00FA5703">
      <w:pPr>
        <w:pStyle w:val="4"/>
      </w:pPr>
      <w:bookmarkStart w:id="136" w:name="_Toc179951591"/>
      <w:bookmarkStart w:id="137" w:name="_Toc179961152"/>
      <w:r>
        <w:rPr>
          <w:rStyle w:val="DocumentDate"/>
        </w:rPr>
        <w:t>15.10.2024</w:t>
      </w:r>
      <w:r>
        <w:br/>
      </w:r>
      <w:r>
        <w:rPr>
          <w:rStyle w:val="DocumentSource"/>
        </w:rPr>
        <w:t>РБК</w:t>
      </w:r>
      <w:r>
        <w:br/>
      </w:r>
      <w:r>
        <w:rPr>
          <w:rStyle w:val="DocumentName"/>
        </w:rPr>
        <w:t>В Приморье ввели в стой почти 1 миллион «квадратов» жилья</w:t>
      </w:r>
      <w:bookmarkEnd w:id="136"/>
      <w:bookmarkEnd w:id="137"/>
    </w:p>
    <w:p w:rsidR="00FA5703" w:rsidRDefault="00FA5703" w:rsidP="00FA5703">
      <w:pPr>
        <w:pStyle w:val="DocumentBody"/>
      </w:pPr>
      <w:r>
        <w:t>Регион традиционно лидирует среди других субъектов ДФО в сфере строительства</w:t>
      </w:r>
    </w:p>
    <w:p w:rsidR="00FA5703" w:rsidRDefault="00FA5703" w:rsidP="00FA5703">
      <w:pPr>
        <w:pStyle w:val="DocumentBody"/>
      </w:pPr>
      <w:r>
        <w:t>На Дальнем Востоке и в Приморском крае растут темпы строительства жилья. Росстат сообщает, что за восемь месяцев с начала 2024 года в ДФО введено в строй 3,08 млн кв. м - это на 15,2% больше аналогичного периода 2023. При этом по Приморью есть более актуальные цифры: за девять месяцев в регионе построили 954,5 тыс. кв. м жилья.</w:t>
      </w:r>
    </w:p>
    <w:p w:rsidR="00FA5703" w:rsidRDefault="00FA5703" w:rsidP="00FA5703">
      <w:pPr>
        <w:pStyle w:val="DocumentBody"/>
      </w:pPr>
      <w:r>
        <w:t xml:space="preserve">Статистика по основным экономическим показателям регионов представлена в ежемесячном отчете Росстата - на сегодня опубликованы общие данные с января по август 2024 года. Если за 9 месяцев </w:t>
      </w:r>
      <w:r>
        <w:rPr>
          <w:b/>
        </w:rPr>
        <w:t>строительная отрасль</w:t>
      </w:r>
      <w:r>
        <w:t xml:space="preserve"> в Приморье ввела в строй лишь на 6,5% больше кв. м (по сравнению с аналогичным периодом прошлого года), то за 8 месяцев этот показатель вырос сразу на 13,1% и составил 845,5 тыс. кв. м. Если выстраивать "строительный рейтинг" регионов, то на втором месте за этот период окажется Республика Саха (Якутия) - 529,9 тыс. кв. м (+35,8%), а на третьем - Республика Бурятия с 466,7 тыс. кв. м (+32,3%).</w:t>
      </w:r>
    </w:p>
    <w:p w:rsidR="00FA5703" w:rsidRDefault="00FA5703" w:rsidP="00FA5703">
      <w:pPr>
        <w:pStyle w:val="DocumentBody"/>
      </w:pPr>
      <w:r>
        <w:t>Отметим, что по объему работ, выполненных по виду деятельности "</w:t>
      </w:r>
      <w:r>
        <w:rPr>
          <w:b/>
        </w:rPr>
        <w:t>Строительство</w:t>
      </w:r>
      <w:r>
        <w:t>", на Дальнем Востоке в январе-августе 2024 года лидирует именно Якутия с показателем 203,8 млрд руб. (+3,2%).</w:t>
      </w:r>
    </w:p>
    <w:p w:rsidR="00FA5703" w:rsidRDefault="00FA5703" w:rsidP="00FA5703">
      <w:pPr>
        <w:pStyle w:val="DocumentBody"/>
      </w:pPr>
      <w:r>
        <w:t>Согласно отчету, с января по август в экономике Приморья также выросла добыча полезных ископаемых - объем отгруженных товаров собственного производства, а также выполненных работ и услуг в этой сфере составил 21,7 млрд руб. (+11,9%). Индекс промышленного производства - ровно 101%. Обрабатывающая промышленность тоже показала рост - 207,9 млрд руб. (+24,1%).</w:t>
      </w:r>
    </w:p>
    <w:p w:rsidR="00FA5703" w:rsidRDefault="00FA5703" w:rsidP="00FA5703">
      <w:pPr>
        <w:pStyle w:val="DocumentBody"/>
      </w:pPr>
      <w:r>
        <w:t>Как ранее писал РБК Приморье, за семь месяцев 2024 года региону удалось достичь рекордных показателей оптовой торговли - ее объем превысил 1 трлн руб. В августе рост продолжился: за восемь месяцев этот показатель составил 1,19 трлн руб. (+1,9%). Объемы розничной торговли более скромные - 475,05 млрд руб. (+4,2%).</w:t>
      </w:r>
    </w:p>
    <w:p w:rsidR="00FA5703" w:rsidRDefault="00D53C9C" w:rsidP="00FA5703">
      <w:hyperlink r:id="rId68" w:history="1">
        <w:r w:rsidR="00FA5703">
          <w:rPr>
            <w:rStyle w:val="DocumentOriginalLink"/>
          </w:rPr>
          <w:t>https://prim.rbc.ru/prim/freenews/670e07979a79473284e21240?from=regional_newsfeed</w:t>
        </w:r>
      </w:hyperlink>
    </w:p>
    <w:p w:rsidR="00FA5703" w:rsidRDefault="00FA5703" w:rsidP="00FA5703">
      <w:r>
        <w:rPr>
          <w:sz w:val="18"/>
        </w:rPr>
        <w:t>назад: </w:t>
      </w:r>
      <w:hyperlink w:anchor="ref_toc" w:history="1">
        <w:r>
          <w:rPr>
            <w:rStyle w:val="NavigationLink"/>
          </w:rPr>
          <w:t>оглавление</w:t>
        </w:r>
      </w:hyperlink>
    </w:p>
    <w:p w:rsidR="00AA425E" w:rsidRDefault="00AA425E" w:rsidP="00AA425E">
      <w:pPr>
        <w:pStyle w:val="4"/>
      </w:pPr>
      <w:bookmarkStart w:id="138" w:name="_Toc179961153"/>
      <w:bookmarkEnd w:id="133"/>
      <w:r>
        <w:rPr>
          <w:rStyle w:val="DocumentDate"/>
        </w:rPr>
        <w:t>15.10.2024</w:t>
      </w:r>
      <w:r>
        <w:br/>
      </w:r>
      <w:r>
        <w:rPr>
          <w:rStyle w:val="DocumentSource"/>
        </w:rPr>
        <w:t>ТАСС - Российские новости</w:t>
      </w:r>
      <w:r>
        <w:br/>
      </w:r>
      <w:r>
        <w:rPr>
          <w:rStyle w:val="DocumentName"/>
        </w:rPr>
        <w:t>Хуснуллин отметил результаты Тульской области по переселению из аварийного жилья</w:t>
      </w:r>
      <w:bookmarkEnd w:id="134"/>
      <w:bookmarkEnd w:id="138"/>
    </w:p>
    <w:p w:rsidR="004F2B17" w:rsidRDefault="004F2B17" w:rsidP="00AA425E">
      <w:pPr>
        <w:pStyle w:val="DocumentBody"/>
      </w:pPr>
      <w:r>
        <w:t>За последние восемь лет из федерального бюджета в регион направили свыше 42 млрд рублей</w:t>
      </w:r>
    </w:p>
    <w:p w:rsidR="00AA425E" w:rsidRDefault="00AA425E" w:rsidP="00AA425E">
      <w:pPr>
        <w:pStyle w:val="DocumentBody"/>
      </w:pPr>
      <w:r>
        <w:t>Заместитель председателя правительства РФ Марат</w:t>
      </w:r>
      <w:r w:rsidR="007D1AC6">
        <w:t xml:space="preserve"> </w:t>
      </w:r>
      <w:r>
        <w:t>Хуснуллин отметил хорошие результаты Тульской области по вводу нового жилья и</w:t>
      </w:r>
      <w:r w:rsidR="007D1AC6">
        <w:t xml:space="preserve"> </w:t>
      </w:r>
      <w:r>
        <w:t>темпам переселения из аварийных домов. Об этом Хуснуллин сообщил в своем</w:t>
      </w:r>
      <w:r w:rsidR="007D1AC6">
        <w:t xml:space="preserve"> </w:t>
      </w:r>
      <w:r>
        <w:t>телеграм-канале по итогам встречи с губернатором Дмитрием Миляевым.</w:t>
      </w:r>
    </w:p>
    <w:p w:rsidR="00AA425E" w:rsidRDefault="00AA425E" w:rsidP="00AA425E">
      <w:pPr>
        <w:pStyle w:val="DocumentBody"/>
      </w:pPr>
      <w:r>
        <w:t>"Могу сказать, что Тульская область показывает хорошие результаты в жилищной</w:t>
      </w:r>
      <w:r w:rsidR="007D1AC6">
        <w:t xml:space="preserve"> </w:t>
      </w:r>
      <w:r>
        <w:t>сфере. В прошлом году в регионе достигнут рекордный показатель по вводу жилья -</w:t>
      </w:r>
      <w:r w:rsidR="007D1AC6">
        <w:t xml:space="preserve"> </w:t>
      </w:r>
      <w:r>
        <w:t>более 1 млн 100 тыс. кв. м. Также у субъекта хорошие результаты по переселению</w:t>
      </w:r>
      <w:r w:rsidR="007D1AC6">
        <w:t xml:space="preserve"> </w:t>
      </w:r>
      <w:r>
        <w:t>из аварийного жилья", - говорится в сообщении. Он также отметил хорошие темпы</w:t>
      </w:r>
      <w:r w:rsidR="007D1AC6">
        <w:t xml:space="preserve"> </w:t>
      </w:r>
      <w:r>
        <w:t>работ в подшефном Мариуполе, где идет активное восстановление всей необходимой</w:t>
      </w:r>
      <w:r w:rsidR="007D1AC6">
        <w:t xml:space="preserve"> </w:t>
      </w:r>
      <w:r>
        <w:t>инфраструктуры.</w:t>
      </w:r>
    </w:p>
    <w:p w:rsidR="00AA425E" w:rsidRDefault="00AA425E" w:rsidP="00AA425E">
      <w:pPr>
        <w:pStyle w:val="DocumentBody"/>
      </w:pPr>
      <w:r>
        <w:t>Хуснуллин и Миляев обсудили перспективы развития дорожной сети: область</w:t>
      </w:r>
      <w:r w:rsidR="007D1AC6">
        <w:t xml:space="preserve"> </w:t>
      </w:r>
      <w:r>
        <w:t>привлекает много туристов, что сказывается на увеличении транспортной нагрузки.</w:t>
      </w:r>
      <w:r w:rsidR="007D1AC6">
        <w:t xml:space="preserve"> </w:t>
      </w:r>
      <w:r>
        <w:t>"Хороший пример - строительство II очереди Восточного обхода, которое велось по</w:t>
      </w:r>
      <w:r w:rsidR="007D1AC6">
        <w:t xml:space="preserve"> </w:t>
      </w:r>
      <w:r>
        <w:t>поручению президента. Благодаря объекту теперь соединены два городских округа, а</w:t>
      </w:r>
      <w:r w:rsidR="007D1AC6">
        <w:t xml:space="preserve"> </w:t>
      </w:r>
      <w:r>
        <w:t>также обеспечен грузовой транзит по маршруту Калуга-Тула-Рязань", - добавил он.</w:t>
      </w:r>
    </w:p>
    <w:p w:rsidR="00AA425E" w:rsidRDefault="00AA425E" w:rsidP="00AA425E">
      <w:pPr>
        <w:pStyle w:val="DocumentBody"/>
      </w:pPr>
      <w:r>
        <w:t>Миляев поблагодарил Хуснуллина за поддержку тульского региона. "За последние</w:t>
      </w:r>
      <w:r w:rsidR="007D1AC6">
        <w:t xml:space="preserve"> </w:t>
      </w:r>
      <w:r>
        <w:t>8 лет из федерального бюджета в Тульскую область направлено свыше 42 млрд</w:t>
      </w:r>
      <w:r w:rsidR="007D1AC6">
        <w:t xml:space="preserve"> </w:t>
      </w:r>
      <w:r>
        <w:t>рублей, благодаря чему реализован ряд крупнейших проектов", - передает его слова</w:t>
      </w:r>
      <w:r w:rsidR="007D1AC6">
        <w:t xml:space="preserve"> </w:t>
      </w:r>
      <w:r>
        <w:t>пресс-служба правительства. В пресс-службе отметили, что всего с 2016 по 2023</w:t>
      </w:r>
      <w:r w:rsidR="007D1AC6">
        <w:t xml:space="preserve"> </w:t>
      </w:r>
      <w:r>
        <w:t>год в регионе было построено 83 соцобъекта. Это учреждения здравоохранения,</w:t>
      </w:r>
      <w:r w:rsidR="007D1AC6">
        <w:t xml:space="preserve"> </w:t>
      </w:r>
      <w:r>
        <w:t xml:space="preserve">образования, культуры, сферы информатизации и государственных услуг, а </w:t>
      </w:r>
      <w:r w:rsidR="00EC4A80">
        <w:t>также</w:t>
      </w:r>
      <w:r w:rsidR="007D1AC6">
        <w:t xml:space="preserve"> </w:t>
      </w:r>
      <w:r w:rsidR="00EC4A80">
        <w:t xml:space="preserve">спортивные сооружения. </w:t>
      </w:r>
    </w:p>
    <w:p w:rsidR="004F2B17" w:rsidRPr="00EC4A80" w:rsidRDefault="004F2B17" w:rsidP="004F2B17">
      <w:pPr>
        <w:pStyle w:val="DocumentBody"/>
        <w:ind w:firstLine="0"/>
        <w:rPr>
          <w:sz w:val="18"/>
        </w:rPr>
      </w:pPr>
      <w:hyperlink r:id="rId69" w:history="1">
        <w:r w:rsidRPr="004F2B17">
          <w:rPr>
            <w:rStyle w:val="a7"/>
            <w:sz w:val="18"/>
            <w:lang w:val="en-US"/>
          </w:rPr>
          <w:t>https</w:t>
        </w:r>
        <w:r w:rsidRPr="00EC4A80">
          <w:rPr>
            <w:rStyle w:val="a7"/>
            <w:sz w:val="18"/>
          </w:rPr>
          <w:t>://</w:t>
        </w:r>
        <w:r w:rsidRPr="004F2B17">
          <w:rPr>
            <w:rStyle w:val="a7"/>
            <w:sz w:val="18"/>
            <w:lang w:val="en-US"/>
          </w:rPr>
          <w:t>tass</w:t>
        </w:r>
        <w:r w:rsidRPr="00EC4A80">
          <w:rPr>
            <w:rStyle w:val="a7"/>
            <w:sz w:val="18"/>
          </w:rPr>
          <w:t>.</w:t>
        </w:r>
        <w:r w:rsidRPr="004F2B17">
          <w:rPr>
            <w:rStyle w:val="a7"/>
            <w:sz w:val="18"/>
            <w:lang w:val="en-US"/>
          </w:rPr>
          <w:t>ru</w:t>
        </w:r>
        <w:r w:rsidRPr="00EC4A80">
          <w:rPr>
            <w:rStyle w:val="a7"/>
            <w:sz w:val="18"/>
          </w:rPr>
          <w:t>/</w:t>
        </w:r>
        <w:r w:rsidRPr="004F2B17">
          <w:rPr>
            <w:rStyle w:val="a7"/>
            <w:sz w:val="18"/>
            <w:lang w:val="en-US"/>
          </w:rPr>
          <w:t>obschestvo</w:t>
        </w:r>
        <w:r w:rsidRPr="00EC4A80">
          <w:rPr>
            <w:rStyle w:val="a7"/>
            <w:sz w:val="18"/>
          </w:rPr>
          <w:t>/22129413?</w:t>
        </w:r>
        <w:r w:rsidRPr="004F2B17">
          <w:rPr>
            <w:rStyle w:val="a7"/>
            <w:sz w:val="18"/>
            <w:lang w:val="en-US"/>
          </w:rPr>
          <w:t>ysclid</w:t>
        </w:r>
        <w:r w:rsidRPr="00EC4A80">
          <w:rPr>
            <w:rStyle w:val="a7"/>
            <w:sz w:val="18"/>
          </w:rPr>
          <w:t>=</w:t>
        </w:r>
        <w:r w:rsidRPr="004F2B17">
          <w:rPr>
            <w:rStyle w:val="a7"/>
            <w:sz w:val="18"/>
            <w:lang w:val="en-US"/>
          </w:rPr>
          <w:t>m</w:t>
        </w:r>
        <w:r w:rsidRPr="00EC4A80">
          <w:rPr>
            <w:rStyle w:val="a7"/>
            <w:sz w:val="18"/>
          </w:rPr>
          <w:t>2</w:t>
        </w:r>
        <w:r w:rsidRPr="004F2B17">
          <w:rPr>
            <w:rStyle w:val="a7"/>
            <w:sz w:val="18"/>
            <w:lang w:val="en-US"/>
          </w:rPr>
          <w:t>bfe</w:t>
        </w:r>
        <w:r w:rsidRPr="00EC4A80">
          <w:rPr>
            <w:rStyle w:val="a7"/>
            <w:sz w:val="18"/>
          </w:rPr>
          <w:t>140</w:t>
        </w:r>
        <w:r w:rsidRPr="004F2B17">
          <w:rPr>
            <w:rStyle w:val="a7"/>
            <w:sz w:val="18"/>
            <w:lang w:val="en-US"/>
          </w:rPr>
          <w:t>w</w:t>
        </w:r>
        <w:r w:rsidRPr="00EC4A80">
          <w:rPr>
            <w:rStyle w:val="a7"/>
            <w:sz w:val="18"/>
          </w:rPr>
          <w:t>6255125881</w:t>
        </w:r>
      </w:hyperlink>
      <w:r w:rsidRPr="00EC4A80">
        <w:rPr>
          <w:sz w:val="18"/>
        </w:rPr>
        <w:t xml:space="preserve"> </w:t>
      </w:r>
    </w:p>
    <w:p w:rsidR="00AA425E" w:rsidRDefault="00AA425E" w:rsidP="00AA425E">
      <w:r>
        <w:rPr>
          <w:sz w:val="18"/>
        </w:rPr>
        <w:t>назад: </w:t>
      </w:r>
      <w:hyperlink w:anchor="ref_toc" w:history="1">
        <w:r>
          <w:rPr>
            <w:rStyle w:val="NavigationLink"/>
          </w:rPr>
          <w:t>оглавление</w:t>
        </w:r>
      </w:hyperlink>
    </w:p>
    <w:p w:rsidR="008149D4" w:rsidRDefault="008149D4" w:rsidP="008149D4">
      <w:pPr>
        <w:pStyle w:val="4"/>
      </w:pPr>
      <w:bookmarkStart w:id="139" w:name="_Toc179951471"/>
      <w:bookmarkStart w:id="140" w:name="_Toc179961154"/>
      <w:r>
        <w:rPr>
          <w:rStyle w:val="DocumentDate"/>
        </w:rPr>
        <w:t>15.10.2024</w:t>
      </w:r>
      <w:r>
        <w:br/>
      </w:r>
      <w:r w:rsidR="004F2B17">
        <w:rPr>
          <w:rStyle w:val="DocumentSource"/>
        </w:rPr>
        <w:t>Коммерсантъ (kommersant.ru)</w:t>
      </w:r>
      <w:r>
        <w:br/>
      </w:r>
      <w:bookmarkEnd w:id="139"/>
      <w:r w:rsidR="004F2B17" w:rsidRPr="004F2B17">
        <w:rPr>
          <w:rStyle w:val="DocumentName"/>
        </w:rPr>
        <w:t>Проект нового моста в Саратове одобрили на федеральном уровне</w:t>
      </w:r>
      <w:bookmarkEnd w:id="140"/>
    </w:p>
    <w:p w:rsidR="004F2B17" w:rsidRDefault="004F2B17" w:rsidP="004F2B17">
      <w:pPr>
        <w:pStyle w:val="DocumentBody"/>
      </w:pPr>
      <w:r>
        <w:t>Главгосэкспертиза России выдала положительное заключение на проект первого этапа строительства южного обхода Саратова с возведением моста через Волгу, сообщается на сайте учреждения.</w:t>
      </w:r>
    </w:p>
    <w:p w:rsidR="004F2B17" w:rsidRDefault="004F2B17" w:rsidP="004F2B17">
      <w:pPr>
        <w:pStyle w:val="DocumentBody"/>
      </w:pPr>
      <w:r>
        <w:t>Согласно проекту, планируется построить четырехполосную дорогу протяженностью 14,7 км, из которых 2,8 км — подходы к мосту. Сам мост со стороны Саратова будет проходить через село Хмелевка, в Энгельсе — через СНТ «Авангард» и «Путеец». Его длина будет 2 км, он будет включать в себя центральную трехпролетную вантовую систему протяженностью 540 м, правобережный и левобережный сталежелезобетонные мосты длиной 1145,2 и 160,94 м. Также предусмотрено обустройство путепровода тоннельного типа, зданий и сооружений, необходимых для эксплуатации объекта.</w:t>
      </w:r>
    </w:p>
    <w:p w:rsidR="004F2B17" w:rsidRDefault="004F2B17" w:rsidP="004F2B17">
      <w:pPr>
        <w:pStyle w:val="DocumentBody"/>
      </w:pPr>
      <w:r>
        <w:t>Заказчиком является ФКУ Упрдор «Нижне-Волжское», генеральным проектировщиком — ООО «ГЕО-ПРОЕКТ».</w:t>
      </w:r>
    </w:p>
    <w:p w:rsidR="008149D4" w:rsidRDefault="004F2B17" w:rsidP="004F2B17">
      <w:pPr>
        <w:pStyle w:val="DocumentBody"/>
      </w:pPr>
      <w:r>
        <w:t>Срок выполнения работ по строительству дорог установлен до 20 ноября 2027 года, путепровода и моста — 30 декабря 2027 года.</w:t>
      </w:r>
    </w:p>
    <w:p w:rsidR="004F2B17" w:rsidRPr="004F2B17" w:rsidRDefault="004F2B17" w:rsidP="004F2B17">
      <w:pPr>
        <w:pStyle w:val="DocumentBody"/>
        <w:ind w:firstLine="0"/>
        <w:rPr>
          <w:sz w:val="18"/>
        </w:rPr>
      </w:pPr>
      <w:hyperlink r:id="rId70" w:history="1">
        <w:r w:rsidRPr="004F2B17">
          <w:rPr>
            <w:rStyle w:val="a7"/>
            <w:sz w:val="18"/>
          </w:rPr>
          <w:t>https://www.kommersant.ru/doc/7231628?ysclid=m2bffyoo3m307920834</w:t>
        </w:r>
      </w:hyperlink>
      <w:r w:rsidRPr="004F2B17">
        <w:rPr>
          <w:sz w:val="18"/>
        </w:rPr>
        <w:t xml:space="preserve"> </w:t>
      </w:r>
    </w:p>
    <w:p w:rsidR="008149D4" w:rsidRDefault="008149D4" w:rsidP="008149D4">
      <w:r>
        <w:rPr>
          <w:sz w:val="18"/>
        </w:rPr>
        <w:t>назад: </w:t>
      </w:r>
      <w:hyperlink w:anchor="ref_toc" w:history="1">
        <w:r>
          <w:rPr>
            <w:rStyle w:val="NavigationLink"/>
          </w:rPr>
          <w:t>оглавление</w:t>
        </w:r>
      </w:hyperlink>
    </w:p>
    <w:p w:rsidR="00CB1127" w:rsidRDefault="00CB1127" w:rsidP="00CB1127">
      <w:pPr>
        <w:pStyle w:val="4"/>
      </w:pPr>
      <w:bookmarkStart w:id="141" w:name="d_4cf13ecc42364a088bb282e57d3f39c8"/>
      <w:bookmarkStart w:id="142" w:name="_Toc179961155"/>
      <w:bookmarkEnd w:id="141"/>
      <w:r>
        <w:rPr>
          <w:rStyle w:val="DocumentDate"/>
        </w:rPr>
        <w:t>15.10.2024</w:t>
      </w:r>
      <w:r>
        <w:br/>
      </w:r>
      <w:r>
        <w:rPr>
          <w:rStyle w:val="DocumentSource"/>
        </w:rPr>
        <w:t>ТАСС (tass.ru)</w:t>
      </w:r>
      <w:r>
        <w:br/>
      </w:r>
      <w:r>
        <w:rPr>
          <w:rStyle w:val="DocumentName"/>
        </w:rPr>
        <w:t>Цифровизация поможет Омской области перевыполнить на 15% план по строительству жилья</w:t>
      </w:r>
      <w:bookmarkEnd w:id="142"/>
    </w:p>
    <w:p w:rsidR="00CB1127" w:rsidRDefault="00CB1127" w:rsidP="00CB1127">
      <w:pPr>
        <w:pStyle w:val="DocumentBody"/>
      </w:pPr>
      <w:r>
        <w:t>В регионе в 2024 планируется ввести в эксплуатацию более 800 тыс. кв. м жилых площадей</w:t>
      </w:r>
    </w:p>
    <w:p w:rsidR="00CB1127" w:rsidRDefault="00CB1127" w:rsidP="00CB1127">
      <w:pPr>
        <w:pStyle w:val="DocumentBody"/>
      </w:pPr>
      <w:r>
        <w:t xml:space="preserve">Омская область благодаря цифровизации и сокращению административных барьеров по итогам 2024 года перевыполнит на 15% план по </w:t>
      </w:r>
      <w:r>
        <w:rPr>
          <w:b/>
        </w:rPr>
        <w:t>строительству</w:t>
      </w:r>
      <w:r>
        <w:t xml:space="preserve"> жилья. Как сообщил губернатор Виталий Хоценко на стратегической сессии "Цифровое </w:t>
      </w:r>
      <w:r>
        <w:rPr>
          <w:b/>
        </w:rPr>
        <w:t>строительство</w:t>
      </w:r>
      <w:r>
        <w:t>: цифровая исполнительная документация и региональные кейсы работы с подрядными организациями", в 2024 году в регионе планируется ввести в эксплуатацию более 800 тыс. кв. м жилых площадей.</w:t>
      </w:r>
    </w:p>
    <w:p w:rsidR="00CB1127" w:rsidRDefault="00CB1127" w:rsidP="00CB1127">
      <w:pPr>
        <w:pStyle w:val="DocumentBody"/>
      </w:pPr>
      <w:r>
        <w:t xml:space="preserve">"Мы видим на примере нашего региона улучшение [благодаря цифровизации] процедур предоставления различных разрешительных документов, выдачи разрешений на </w:t>
      </w:r>
      <w:r>
        <w:rPr>
          <w:b/>
        </w:rPr>
        <w:t>строительство</w:t>
      </w:r>
      <w:r>
        <w:t xml:space="preserve">, планирование. Что же касается </w:t>
      </w:r>
      <w:r>
        <w:rPr>
          <w:b/>
        </w:rPr>
        <w:t>строительства</w:t>
      </w:r>
      <w:r>
        <w:t xml:space="preserve"> в целом, мы растем. В прошлом году сдали 749 тыс. кв. метров, в этом будет более 800 тыс.", - сказал Хоценко. Ранее в планах на 2024 год было возведение 700 тыс. кв. м жилья.</w:t>
      </w:r>
    </w:p>
    <w:p w:rsidR="00CB1127" w:rsidRDefault="00CB1127" w:rsidP="00CB1127">
      <w:pPr>
        <w:pStyle w:val="DocumentBody"/>
      </w:pPr>
      <w:r>
        <w:t>Глава региона отметил, что добиться роста удалось несмотря на сокращение количества программ в ипотеке и подорожание кредитов.</w:t>
      </w:r>
    </w:p>
    <w:p w:rsidR="00CB1127" w:rsidRDefault="00CB1127" w:rsidP="00CB1127">
      <w:pPr>
        <w:pStyle w:val="DocumentBody"/>
      </w:pPr>
      <w:r>
        <w:t xml:space="preserve">Ранее ТАСС сообщал, что Омская область активно привлекает к </w:t>
      </w:r>
      <w:r>
        <w:rPr>
          <w:b/>
        </w:rPr>
        <w:t>строительству</w:t>
      </w:r>
      <w:r>
        <w:t xml:space="preserve"> жилья федеральных застройщиков. В 2024 году были введены в эксплуатацию корпуса первой очереди жилого квартала на 35 тыс. жителей, который возводит девелоперская компания "Эталон". </w:t>
      </w:r>
      <w:r>
        <w:rPr>
          <w:b/>
        </w:rPr>
        <w:t>Строительство</w:t>
      </w:r>
      <w:r>
        <w:t xml:space="preserve"> еще 1,6 млн кв. м - в планах компании Dogma.</w:t>
      </w:r>
    </w:p>
    <w:p w:rsidR="00CB1127" w:rsidRDefault="00CB1127" w:rsidP="00CB1127">
      <w:pPr>
        <w:pStyle w:val="DocumentBody"/>
      </w:pPr>
      <w:r>
        <w:t xml:space="preserve">В стратегической сессии "Цифровое </w:t>
      </w:r>
      <w:r>
        <w:rPr>
          <w:b/>
        </w:rPr>
        <w:t>строительство</w:t>
      </w:r>
      <w:r>
        <w:t xml:space="preserve">: цифровая исполнительная документация и региональные кейсы работы с подрядными организациями" принимают участие порядка 400 специалистов из восьми регионов России, которые представят свой опыт использования IT-технологий в </w:t>
      </w:r>
      <w:r>
        <w:rPr>
          <w:b/>
        </w:rPr>
        <w:t>строительной</w:t>
      </w:r>
      <w:r>
        <w:t xml:space="preserve"> отрасли. Основные темы - цифровая исполнительная документация, управление </w:t>
      </w:r>
      <w:r>
        <w:rPr>
          <w:b/>
        </w:rPr>
        <w:t>строительными</w:t>
      </w:r>
      <w:r>
        <w:t xml:space="preserve"> проектами и роль </w:t>
      </w:r>
      <w:r>
        <w:rPr>
          <w:b/>
        </w:rPr>
        <w:t>саморегулируемых организаций</w:t>
      </w:r>
      <w:r>
        <w:t xml:space="preserve"> в цифровизации отрасли.</w:t>
      </w:r>
    </w:p>
    <w:p w:rsidR="000119F0" w:rsidRPr="000119F0" w:rsidRDefault="000119F0" w:rsidP="000119F0">
      <w:pPr>
        <w:pStyle w:val="DocumentBody"/>
        <w:ind w:firstLine="0"/>
        <w:rPr>
          <w:sz w:val="18"/>
        </w:rPr>
      </w:pPr>
      <w:hyperlink r:id="rId71" w:history="1">
        <w:r w:rsidRPr="000119F0">
          <w:rPr>
            <w:rStyle w:val="a7"/>
            <w:sz w:val="18"/>
          </w:rPr>
          <w:t>https://tass.ru/obschestvo/22127855?ysclid=m2bfhjsrwd854144465</w:t>
        </w:r>
      </w:hyperlink>
      <w:r w:rsidRPr="000119F0">
        <w:rPr>
          <w:sz w:val="18"/>
        </w:rPr>
        <w:t xml:space="preserve"> </w:t>
      </w:r>
    </w:p>
    <w:p w:rsidR="00CB1127" w:rsidRDefault="00D53C9C" w:rsidP="00CB1127">
      <w:hyperlink r:id="rId72" w:history="1">
        <w:r w:rsidR="00CB1127">
          <w:rPr>
            <w:rStyle w:val="DocumentOriginalLink"/>
          </w:rPr>
          <w:t>https://tass.ru/obschestvo/22127855</w:t>
        </w:r>
      </w:hyperlink>
    </w:p>
    <w:p w:rsidR="00CB1127" w:rsidRDefault="00CB1127" w:rsidP="00CB1127">
      <w:r>
        <w:rPr>
          <w:sz w:val="18"/>
        </w:rPr>
        <w:t>назад: </w:t>
      </w:r>
      <w:hyperlink w:anchor="ref_toc" w:history="1">
        <w:r>
          <w:rPr>
            <w:rStyle w:val="NavigationLink"/>
          </w:rPr>
          <w:t>оглавление</w:t>
        </w:r>
      </w:hyperlink>
    </w:p>
    <w:p w:rsidR="00D96F37" w:rsidRDefault="00D96F37" w:rsidP="00D96F37">
      <w:pPr>
        <w:pStyle w:val="4"/>
      </w:pPr>
      <w:bookmarkStart w:id="143" w:name="_Toc179951501"/>
      <w:bookmarkStart w:id="144" w:name="_Toc179951472"/>
      <w:bookmarkStart w:id="145" w:name="_Toc179961156"/>
      <w:r>
        <w:rPr>
          <w:rStyle w:val="DocumentDate"/>
        </w:rPr>
        <w:lastRenderedPageBreak/>
        <w:t>15.10.2024</w:t>
      </w:r>
      <w:r>
        <w:br/>
      </w:r>
      <w:r>
        <w:rPr>
          <w:rStyle w:val="DocumentSource"/>
        </w:rPr>
        <w:t>ИА REGNUM</w:t>
      </w:r>
      <w:r>
        <w:br/>
      </w:r>
      <w:r>
        <w:rPr>
          <w:rStyle w:val="DocumentName"/>
        </w:rPr>
        <w:t>Сергей Собянин рассказал о ходе строительства участков Троицкой линии метро</w:t>
      </w:r>
      <w:bookmarkEnd w:id="143"/>
      <w:bookmarkEnd w:id="145"/>
    </w:p>
    <w:p w:rsidR="00D96F37" w:rsidRDefault="00D96F37" w:rsidP="00D96F37">
      <w:pPr>
        <w:pStyle w:val="DocumentBody"/>
      </w:pPr>
      <w:r>
        <w:t>Станция «Корниловская» строящейся Троицкой линии московского метро находится в высокой степени готовности. Об этом 15 октября сообщил мэр столицы Сергей Собянин.</w:t>
      </w:r>
    </w:p>
    <w:p w:rsidR="00D96F37" w:rsidRDefault="00D96F37" w:rsidP="00D96F37">
      <w:pPr>
        <w:pStyle w:val="DocumentBody"/>
      </w:pPr>
      <w:r>
        <w:t>«Здесь выполняется благоустройство территории. Продолжается отделка пассажирской зоны и внутренних помещений. Скоро приступят к пусконаладочным работам систем жизнеобеспечения станции», - процитировала его пресс-служба мэрии города.</w:t>
      </w:r>
    </w:p>
    <w:p w:rsidR="00D96F37" w:rsidRDefault="00D96F37" w:rsidP="00D96F37">
      <w:pPr>
        <w:pStyle w:val="DocumentBody"/>
      </w:pPr>
      <w:r>
        <w:t>Собянин также рассказал о ходе строительства на других станциях. Так, на «Вавиловской» начались отделочные работы во внутренних помещениях и на тягово-понизительной подстанции. Там передают наземные площадки под благоустройство. У станции возведут подземный вестибюль с тремя примыкающими пешеходными павильонами.</w:t>
      </w:r>
    </w:p>
    <w:p w:rsidR="00D96F37" w:rsidRDefault="00D96F37" w:rsidP="00D96F37">
      <w:pPr>
        <w:pStyle w:val="DocumentBody"/>
      </w:pPr>
      <w:r>
        <w:t>На «Академической» на 50% завершили возведение основных монолитных конструкций. Продолжаются работы по армированию бетонного основания под эскалаторы. На этой станции будет пересадка на одноимённую станцию Калужско-Рижской линии.</w:t>
      </w:r>
    </w:p>
    <w:p w:rsidR="00D96F37" w:rsidRDefault="00D96F37" w:rsidP="00D96F37">
      <w:pPr>
        <w:pStyle w:val="DocumentBody"/>
      </w:pPr>
      <w:r>
        <w:t>Земляные работы завершены на «Крымской», строители начали устанавливать основные конструкции. Проектом у станции предусмотрено два наземных вестибюля, один из которых соединится с вестибюлем одноимённой платформы Московского центрального кольца.</w:t>
      </w:r>
    </w:p>
    <w:p w:rsidR="00D96F37" w:rsidRDefault="00D96F37" w:rsidP="00D96F37">
      <w:pPr>
        <w:pStyle w:val="DocumentBody"/>
      </w:pPr>
      <w:r>
        <w:t>7 сентября были запущены в эксплуатацию первые четыре станции Троицкой линии: «Новаторская», «Университет дружбы народов», «Генерала Тюленева» и «Тютчевская», напомнил Собянин.</w:t>
      </w:r>
    </w:p>
    <w:p w:rsidR="00D96F37" w:rsidRDefault="00D53C9C" w:rsidP="00D96F37">
      <w:hyperlink r:id="rId73" w:history="1">
        <w:r w:rsidR="00D96F37">
          <w:rPr>
            <w:rStyle w:val="DocumentOriginalLink"/>
          </w:rPr>
          <w:t>https://regnum.ru/news/3923015</w:t>
        </w:r>
      </w:hyperlink>
    </w:p>
    <w:p w:rsidR="00D96F37" w:rsidRDefault="00D96F37" w:rsidP="00D96F37">
      <w:r>
        <w:rPr>
          <w:sz w:val="18"/>
        </w:rPr>
        <w:t>назад: </w:t>
      </w:r>
      <w:hyperlink w:anchor="ref_toc" w:history="1">
        <w:r>
          <w:rPr>
            <w:rStyle w:val="NavigationLink"/>
          </w:rPr>
          <w:t>оглавление</w:t>
        </w:r>
      </w:hyperlink>
    </w:p>
    <w:p w:rsidR="00DA3D3C" w:rsidRDefault="00DA3D3C" w:rsidP="00DA3D3C">
      <w:pPr>
        <w:pStyle w:val="4"/>
      </w:pPr>
      <w:bookmarkStart w:id="146" w:name="_Toc179961157"/>
      <w:r>
        <w:rPr>
          <w:rStyle w:val="DocumentDate"/>
        </w:rPr>
        <w:t>15.10.2024</w:t>
      </w:r>
      <w:r>
        <w:br/>
      </w:r>
      <w:r>
        <w:rPr>
          <w:rStyle w:val="DocumentSource"/>
        </w:rPr>
        <w:t>ТАСС - Российские новости</w:t>
      </w:r>
      <w:r>
        <w:br/>
      </w:r>
      <w:bookmarkEnd w:id="144"/>
      <w:r w:rsidR="000119F0" w:rsidRPr="000119F0">
        <w:rPr>
          <w:rStyle w:val="DocumentName"/>
        </w:rPr>
        <w:t>В Астраханской области на 2026 год перенесли ввод объектов первой очереди портовой ОЭЗ</w:t>
      </w:r>
      <w:bookmarkEnd w:id="146"/>
    </w:p>
    <w:p w:rsidR="00DA3D3C" w:rsidRDefault="00DA3D3C" w:rsidP="00DA3D3C">
      <w:pPr>
        <w:pStyle w:val="DocumentBody"/>
      </w:pPr>
      <w:r>
        <w:t>Ввод объектов инфраструктуры в рамках</w:t>
      </w:r>
      <w:r w:rsidR="007D1AC6">
        <w:t xml:space="preserve"> </w:t>
      </w:r>
      <w:r>
        <w:t>обустройства первой очереди портовой особой экономической зоны (ПОЭЗ) в</w:t>
      </w:r>
      <w:r w:rsidR="007D1AC6">
        <w:t xml:space="preserve"> </w:t>
      </w:r>
      <w:r>
        <w:t>Астраханской области перенесли на 2026 год. Об этом ТАСС сообщили в пресс-службе</w:t>
      </w:r>
      <w:r w:rsidR="007D1AC6">
        <w:t xml:space="preserve"> </w:t>
      </w:r>
      <w:r>
        <w:t>Каспийского кластера ОЭЗ.</w:t>
      </w:r>
    </w:p>
    <w:p w:rsidR="00DA3D3C" w:rsidRDefault="00DA3D3C" w:rsidP="00DA3D3C">
      <w:pPr>
        <w:pStyle w:val="DocumentBody"/>
      </w:pPr>
      <w:r>
        <w:t>Ранее со ссылкой на региональные власти сообщалось, что на всей территории</w:t>
      </w:r>
      <w:r w:rsidR="007D1AC6">
        <w:t xml:space="preserve"> </w:t>
      </w:r>
      <w:r>
        <w:t xml:space="preserve">портовой зоны ведется активное </w:t>
      </w:r>
      <w:r>
        <w:rPr>
          <w:b/>
        </w:rPr>
        <w:t>строительство</w:t>
      </w:r>
      <w:r>
        <w:t xml:space="preserve"> инфраструктуры в рамках реализации</w:t>
      </w:r>
      <w:r w:rsidR="007D1AC6">
        <w:t xml:space="preserve"> </w:t>
      </w:r>
      <w:r>
        <w:t>первого этапа проекта, который предполагает обустройство морского терминала.</w:t>
      </w:r>
      <w:r w:rsidR="007D1AC6">
        <w:t xml:space="preserve"> </w:t>
      </w:r>
      <w:r>
        <w:t>Ввод этих объектов, а также первой очереди терминала для перевалки зерновых</w:t>
      </w:r>
      <w:r w:rsidR="007D1AC6">
        <w:t xml:space="preserve"> </w:t>
      </w:r>
      <w:r>
        <w:t>культур и растительного масла (проект резидента - компании "Агротерминал</w:t>
      </w:r>
      <w:r w:rsidR="007D1AC6">
        <w:t xml:space="preserve"> </w:t>
      </w:r>
      <w:r>
        <w:t>Каспий") был запланирован во второй половине 2024 года.</w:t>
      </w:r>
    </w:p>
    <w:p w:rsidR="00DA3D3C" w:rsidRDefault="00DA3D3C" w:rsidP="00DA3D3C">
      <w:pPr>
        <w:pStyle w:val="DocumentBody"/>
      </w:pPr>
      <w:r>
        <w:t>"По независящим от АО "ОЭЗ "Лотос" обстоятельствам и по ряду объективных</w:t>
      </w:r>
      <w:r w:rsidR="007D1AC6">
        <w:t xml:space="preserve"> </w:t>
      </w:r>
      <w:r>
        <w:t>причин сроки строительства увеличиваются. Ввод в эксплуатацию объектов (первого</w:t>
      </w:r>
      <w:r w:rsidR="007D1AC6">
        <w:t xml:space="preserve"> </w:t>
      </w:r>
      <w:r>
        <w:t>этапа обустройства ПОЭЗ - прим. ТАСС) планируется в 2026 году. Данные сроки</w:t>
      </w:r>
      <w:r w:rsidR="007D1AC6">
        <w:t xml:space="preserve"> </w:t>
      </w:r>
      <w:r>
        <w:t>синхронизированы с планами по строительству объектов резидентов, продумана</w:t>
      </w:r>
      <w:r w:rsidR="007D1AC6">
        <w:t xml:space="preserve"> </w:t>
      </w:r>
      <w:r>
        <w:t>временная схема для отгрузки с причалов", - сказали в пресс-службе.</w:t>
      </w:r>
    </w:p>
    <w:p w:rsidR="00DA3D3C" w:rsidRDefault="00DA3D3C" w:rsidP="00DA3D3C">
      <w:pPr>
        <w:pStyle w:val="DocumentBody"/>
      </w:pPr>
      <w:r>
        <w:t>В кластере уточнили, что в рамках первого этапа обустройства восьмого и</w:t>
      </w:r>
      <w:r w:rsidR="007D1AC6">
        <w:t xml:space="preserve"> </w:t>
      </w:r>
      <w:r>
        <w:t>девятого причалов порта Оля ООО "ПЛК "Каспий" реализует проект по созданию</w:t>
      </w:r>
      <w:r w:rsidR="007D1AC6">
        <w:t xml:space="preserve"> </w:t>
      </w:r>
      <w:r>
        <w:t xml:space="preserve">контейнерного терминала, ООО "Агротерминал Каспий" ведет </w:t>
      </w:r>
      <w:r>
        <w:rPr>
          <w:b/>
        </w:rPr>
        <w:t>строительство</w:t>
      </w:r>
      <w:r>
        <w:t xml:space="preserve"> зернового</w:t>
      </w:r>
      <w:r w:rsidR="007D1AC6">
        <w:t xml:space="preserve"> </w:t>
      </w:r>
      <w:r>
        <w:t>и масляного терминалов. Проектная мощность причалов - до 2 млн тонн грузов. На</w:t>
      </w:r>
      <w:r w:rsidR="007D1AC6">
        <w:t xml:space="preserve"> </w:t>
      </w:r>
      <w:r>
        <w:t>территории уже возведены склады для временного хранения зерна, построена дорога</w:t>
      </w:r>
      <w:r w:rsidR="007D1AC6">
        <w:t xml:space="preserve"> </w:t>
      </w:r>
      <w:r>
        <w:t>к причалам, готовится к вводу пункт пропуска через государственную границу.</w:t>
      </w:r>
      <w:r w:rsidR="007D1AC6">
        <w:t xml:space="preserve"> </w:t>
      </w:r>
      <w:r>
        <w:t>Кроме того, параллельно идет работа над созданием инфраструктуры первого этапа</w:t>
      </w:r>
      <w:r w:rsidR="007D1AC6">
        <w:t xml:space="preserve"> </w:t>
      </w:r>
      <w:r>
        <w:t>портовой ОЭЗ в рамках выделенного федерального финансирования.</w:t>
      </w:r>
    </w:p>
    <w:p w:rsidR="00DA3D3C" w:rsidRDefault="00DA3D3C" w:rsidP="00DA3D3C">
      <w:pPr>
        <w:pStyle w:val="DocumentBody"/>
      </w:pPr>
      <w:r>
        <w:t>"Это открытые склады для перевалки контейнеров и генеральных грузов,</w:t>
      </w:r>
      <w:r w:rsidR="007D1AC6">
        <w:t xml:space="preserve"> </w:t>
      </w:r>
      <w:r>
        <w:t>административное здание управления портом, крановые пути, подъездная</w:t>
      </w:r>
      <w:r w:rsidR="007D1AC6">
        <w:t xml:space="preserve"> </w:t>
      </w:r>
      <w:r>
        <w:t>автомобильная дорога, а также необходимые для функционирования порта сети</w:t>
      </w:r>
      <w:r w:rsidR="007D1AC6">
        <w:t xml:space="preserve"> </w:t>
      </w:r>
      <w:r>
        <w:t xml:space="preserve">электро-, газо- и водоснабжения. </w:t>
      </w:r>
      <w:r>
        <w:rPr>
          <w:b/>
        </w:rPr>
        <w:t>Строительство</w:t>
      </w:r>
      <w:r>
        <w:t xml:space="preserve"> началось в прошлом году после</w:t>
      </w:r>
      <w:r w:rsidR="007D1AC6">
        <w:t xml:space="preserve"> </w:t>
      </w:r>
      <w:r>
        <w:t>проведения конкурсных процедур по определению подрядной организации, стоимость</w:t>
      </w:r>
      <w:r w:rsidR="007D1AC6">
        <w:t xml:space="preserve"> </w:t>
      </w:r>
      <w:r>
        <w:t>объектов - более 1,9 млрд рублей", - добавили в пресс-службе.</w:t>
      </w:r>
    </w:p>
    <w:p w:rsidR="00DA3D3C" w:rsidRPr="00EC4A80" w:rsidRDefault="00DA3D3C" w:rsidP="00EC4A80">
      <w:pPr>
        <w:pStyle w:val="DocumentBody"/>
      </w:pPr>
      <w:r>
        <w:t>В 2020 году ОЭЗ "Лотос" в Наримановском районе Астраханской области была</w:t>
      </w:r>
      <w:r w:rsidR="007D1AC6">
        <w:t xml:space="preserve"> </w:t>
      </w:r>
      <w:r>
        <w:t>объединена в Каспийский кластер с ПОЭЗ, созданной в районе морского порта Оля</w:t>
      </w:r>
      <w:r w:rsidR="007D1AC6">
        <w:t xml:space="preserve"> </w:t>
      </w:r>
      <w:r>
        <w:t>Лиманского района региона в рамках развития международного транспортного</w:t>
      </w:r>
      <w:r w:rsidR="007D1AC6">
        <w:t xml:space="preserve"> </w:t>
      </w:r>
      <w:r>
        <w:t>коридора (МТК) "Север - Юг". Сейчас резидентами ОЭЗ "Лотос" являются 16 компаний</w:t>
      </w:r>
      <w:r w:rsidR="007D1AC6">
        <w:t xml:space="preserve"> </w:t>
      </w:r>
      <w:r>
        <w:t>с инвестициями в размере более 28 млрд рублей. Резидентами ПОЭЗ являются две</w:t>
      </w:r>
      <w:r w:rsidR="007D1AC6">
        <w:t xml:space="preserve"> </w:t>
      </w:r>
      <w:r>
        <w:lastRenderedPageBreak/>
        <w:t>компании - "ПЛК "Каспий" и "АгроТерминал Каспий" с суммой заявленных инвест</w:t>
      </w:r>
      <w:r w:rsidR="00EC4A80">
        <w:t>иций</w:t>
      </w:r>
      <w:r w:rsidR="007D1AC6">
        <w:t xml:space="preserve"> </w:t>
      </w:r>
      <w:r w:rsidR="00EC4A80">
        <w:t>- более 29 млрд рублей.</w:t>
      </w:r>
      <w:r w:rsidR="007D1AC6">
        <w:t xml:space="preserve"> </w:t>
      </w:r>
    </w:p>
    <w:p w:rsidR="000119F0" w:rsidRPr="000119F0" w:rsidRDefault="000119F0" w:rsidP="000119F0">
      <w:pPr>
        <w:pStyle w:val="DocumentBody"/>
        <w:ind w:firstLine="0"/>
        <w:rPr>
          <w:sz w:val="18"/>
          <w:lang w:val="en-US"/>
        </w:rPr>
      </w:pPr>
      <w:hyperlink r:id="rId74" w:history="1">
        <w:r w:rsidRPr="000119F0">
          <w:rPr>
            <w:rStyle w:val="a7"/>
            <w:sz w:val="18"/>
            <w:lang w:val="en-US"/>
          </w:rPr>
          <w:t>https://tass.ru/ekonomika/22127773?ysclid=m2bfi36xdf729496277</w:t>
        </w:r>
      </w:hyperlink>
      <w:r w:rsidRPr="000119F0">
        <w:rPr>
          <w:sz w:val="18"/>
          <w:lang w:val="en-US"/>
        </w:rPr>
        <w:t xml:space="preserve"> </w:t>
      </w:r>
    </w:p>
    <w:p w:rsidR="00DA3D3C" w:rsidRDefault="00DA3D3C" w:rsidP="00DA3D3C">
      <w:r>
        <w:rPr>
          <w:sz w:val="18"/>
        </w:rPr>
        <w:t>назад: </w:t>
      </w:r>
      <w:hyperlink w:anchor="ref_toc" w:history="1">
        <w:r>
          <w:rPr>
            <w:rStyle w:val="NavigationLink"/>
          </w:rPr>
          <w:t>оглавление</w:t>
        </w:r>
      </w:hyperlink>
    </w:p>
    <w:p w:rsidR="00247211" w:rsidRDefault="00247211" w:rsidP="00247211">
      <w:pPr>
        <w:pStyle w:val="4"/>
      </w:pPr>
      <w:bookmarkStart w:id="147" w:name="_Toc179951488"/>
      <w:bookmarkStart w:id="148" w:name="_Toc179961158"/>
      <w:r>
        <w:rPr>
          <w:rStyle w:val="DocumentDate"/>
        </w:rPr>
        <w:t>15.10.2024</w:t>
      </w:r>
      <w:r>
        <w:br/>
      </w:r>
      <w:r>
        <w:rPr>
          <w:rStyle w:val="DocumentSource"/>
        </w:rPr>
        <w:t>РИА Новости. Главное</w:t>
      </w:r>
      <w:r>
        <w:br/>
      </w:r>
      <w:bookmarkEnd w:id="147"/>
      <w:r w:rsidR="000119F0" w:rsidRPr="000119F0">
        <w:rPr>
          <w:rStyle w:val="DocumentName"/>
        </w:rPr>
        <w:t>На перевале Дятлова в 2025 году откроют визит-центр с гостиницей</w:t>
      </w:r>
      <w:bookmarkEnd w:id="148"/>
    </w:p>
    <w:p w:rsidR="00247211" w:rsidRDefault="000119F0" w:rsidP="00247211">
      <w:pPr>
        <w:pStyle w:val="DocumentBody"/>
      </w:pPr>
      <w:r w:rsidRPr="000119F0">
        <w:t>В Свердловской области на перевале Дятлова в 2025 году построят визит-центр с гостиницей. Строительство пройдет за счет субсидии муниципалитетам на создание инфраструктуры туризма, сообщила на пресс-конференции ТАСС директор департамента по развитию туризма и индустрии гостеприимства Свердловской области Эльмира Туканова.</w:t>
      </w:r>
    </w:p>
    <w:p w:rsidR="000119F0" w:rsidRDefault="000119F0" w:rsidP="000119F0">
      <w:pPr>
        <w:pStyle w:val="DocumentBody"/>
      </w:pPr>
      <w:r>
        <w:t>«Конкурсный отбор будет проводится в конце года»,— рассказала госпожа Туканова. По ее словам, на данный момент на перевале Дятлова работают 11 глэмпингов.</w:t>
      </w:r>
    </w:p>
    <w:p w:rsidR="000119F0" w:rsidRDefault="000119F0" w:rsidP="000119F0">
      <w:pPr>
        <w:pStyle w:val="DocumentBody"/>
      </w:pPr>
      <w:r>
        <w:t>О планах по возведению визит-центра с гостиницей стало известно в мае 2023 года. Тогда Эльмира Туканова говорила, что закончить строительство планируется в 2023-2024 годах.</w:t>
      </w:r>
    </w:p>
    <w:p w:rsidR="000119F0" w:rsidRDefault="000119F0" w:rsidP="000119F0">
      <w:pPr>
        <w:pStyle w:val="DocumentBody"/>
      </w:pPr>
      <w:r>
        <w:t>Напомним, трагедия на перевале произошла 2 февраля 1959 года. Погибли девять туристов группы Дятлова, обстоятельства их смерти долгое время не могли установить. В 2020 году Генпрокуратура провела повторное расследование и установила, что причиной стал сход лавины, однако родственники погибших считают приоритетной версию техногенной катастрофы.</w:t>
      </w:r>
    </w:p>
    <w:p w:rsidR="000119F0" w:rsidRPr="000119F0" w:rsidRDefault="000119F0" w:rsidP="000119F0">
      <w:pPr>
        <w:pStyle w:val="DocumentBody"/>
        <w:ind w:firstLine="0"/>
        <w:rPr>
          <w:sz w:val="18"/>
        </w:rPr>
      </w:pPr>
      <w:hyperlink r:id="rId75" w:history="1">
        <w:r w:rsidRPr="000119F0">
          <w:rPr>
            <w:rStyle w:val="a7"/>
            <w:sz w:val="18"/>
          </w:rPr>
          <w:t>https://www.kommersant.ru/doc/</w:t>
        </w:r>
        <w:r w:rsidRPr="000119F0">
          <w:rPr>
            <w:rStyle w:val="a7"/>
            <w:sz w:val="18"/>
          </w:rPr>
          <w:t>7</w:t>
        </w:r>
        <w:r w:rsidRPr="000119F0">
          <w:rPr>
            <w:rStyle w:val="a7"/>
            <w:sz w:val="18"/>
          </w:rPr>
          <w:t>232007?ysclid=m2bfizfpms554561681</w:t>
        </w:r>
      </w:hyperlink>
      <w:r w:rsidRPr="000119F0">
        <w:rPr>
          <w:sz w:val="18"/>
        </w:rPr>
        <w:t xml:space="preserve"> </w:t>
      </w:r>
    </w:p>
    <w:p w:rsidR="00247211" w:rsidRDefault="00247211" w:rsidP="00247211">
      <w:r>
        <w:rPr>
          <w:sz w:val="18"/>
        </w:rPr>
        <w:t>назад: </w:t>
      </w:r>
      <w:hyperlink w:anchor="ref_toc" w:history="1">
        <w:r>
          <w:rPr>
            <w:rStyle w:val="NavigationLink"/>
          </w:rPr>
          <w:t>оглавление</w:t>
        </w:r>
      </w:hyperlink>
    </w:p>
    <w:p w:rsidR="0028348F" w:rsidRDefault="0028348F" w:rsidP="0028348F">
      <w:pPr>
        <w:pStyle w:val="4"/>
      </w:pPr>
      <w:bookmarkStart w:id="149" w:name="_Toc179951495"/>
      <w:bookmarkStart w:id="150" w:name="_Toc179961159"/>
      <w:r>
        <w:rPr>
          <w:rStyle w:val="DocumentDate"/>
        </w:rPr>
        <w:t>15.10.2024</w:t>
      </w:r>
      <w:r>
        <w:br/>
      </w:r>
      <w:r>
        <w:rPr>
          <w:rStyle w:val="DocumentSource"/>
        </w:rPr>
        <w:t>РИА Новости. Новости недвижимости</w:t>
      </w:r>
      <w:r>
        <w:br/>
      </w:r>
      <w:r>
        <w:rPr>
          <w:rStyle w:val="DocumentName"/>
        </w:rPr>
        <w:t>Банк "Дом.РФ" кредитует жилищный проект в Новосибирске</w:t>
      </w:r>
      <w:bookmarkEnd w:id="149"/>
      <w:bookmarkEnd w:id="150"/>
    </w:p>
    <w:p w:rsidR="0028348F" w:rsidRDefault="0028348F" w:rsidP="0028348F">
      <w:pPr>
        <w:pStyle w:val="DocumentBody"/>
      </w:pPr>
      <w:r>
        <w:t>Банк "</w:t>
      </w:r>
      <w:r>
        <w:rPr>
          <w:b/>
        </w:rPr>
        <w:t>Дом.РФ</w:t>
      </w:r>
      <w:r>
        <w:t>" предоставил "Грандпарку" (входит в "СК-Инвест") кредит в 7,3 миллиарда рублей для строительства жилого комплекса в Советском районе Новосибирска, говорится в сообщении банка .</w:t>
      </w:r>
    </w:p>
    <w:p w:rsidR="0028348F" w:rsidRDefault="0028348F" w:rsidP="0028348F">
      <w:pPr>
        <w:pStyle w:val="DocumentBody"/>
      </w:pPr>
      <w:r>
        <w:t>В нем указывается, что компания застроит участки общей площадью 4,1 гектара в границах улиц Российская, Героев Труда, Рубиновая и Иванова в рамках реализации проекта комплексного развития территории (КРТ) Академгородка. Здесь появится жилой комплекс на 66 тысяч квадратных метров.</w:t>
      </w:r>
    </w:p>
    <w:p w:rsidR="0028348F" w:rsidRDefault="0028348F" w:rsidP="0028348F">
      <w:pPr>
        <w:pStyle w:val="DocumentBody"/>
      </w:pPr>
      <w:r>
        <w:t>В сообщении добавляется, что первая очередь жилого комплекса будет введена в эксплуатацию в 2027 году. Срок реализации проекта КРТ составляет семь с половиной лет.</w:t>
      </w:r>
    </w:p>
    <w:p w:rsidR="00441F40" w:rsidRPr="00441F40" w:rsidRDefault="00441F40" w:rsidP="00441F40">
      <w:pPr>
        <w:pStyle w:val="DocumentBody"/>
        <w:ind w:firstLine="0"/>
        <w:rPr>
          <w:sz w:val="18"/>
        </w:rPr>
      </w:pPr>
      <w:hyperlink r:id="rId76" w:history="1">
        <w:r w:rsidRPr="00441F40">
          <w:rPr>
            <w:rStyle w:val="a7"/>
            <w:sz w:val="18"/>
          </w:rPr>
          <w:t>https://realty.ria.ru/20241015/bank-1978083876.html?ysclid=m2bfjwkaen499601460</w:t>
        </w:r>
      </w:hyperlink>
      <w:r w:rsidRPr="00441F40">
        <w:rPr>
          <w:sz w:val="18"/>
        </w:rPr>
        <w:t xml:space="preserve"> </w:t>
      </w:r>
    </w:p>
    <w:p w:rsidR="0028348F" w:rsidRDefault="0028348F" w:rsidP="0028348F">
      <w:r>
        <w:rPr>
          <w:sz w:val="18"/>
        </w:rPr>
        <w:t>назад: </w:t>
      </w:r>
      <w:hyperlink w:anchor="ref_toc" w:history="1">
        <w:r>
          <w:rPr>
            <w:rStyle w:val="NavigationLink"/>
          </w:rPr>
          <w:t>оглавление</w:t>
        </w:r>
      </w:hyperlink>
    </w:p>
    <w:p w:rsidR="00BB19BE" w:rsidRDefault="00BB19BE" w:rsidP="00BB19BE">
      <w:pPr>
        <w:pStyle w:val="4"/>
      </w:pPr>
      <w:bookmarkStart w:id="151" w:name="_Toc179951561"/>
      <w:bookmarkStart w:id="152" w:name="_Toc179951551"/>
      <w:bookmarkStart w:id="153" w:name="_Toc179951537"/>
      <w:bookmarkStart w:id="154" w:name="_Toc179951534"/>
      <w:bookmarkStart w:id="155" w:name="_Toc179961160"/>
      <w:r>
        <w:rPr>
          <w:rStyle w:val="DocumentDate"/>
        </w:rPr>
        <w:t>15.10.2024</w:t>
      </w:r>
      <w:r>
        <w:br/>
      </w:r>
      <w:r>
        <w:rPr>
          <w:rStyle w:val="DocumentSource"/>
        </w:rPr>
        <w:t>РБК</w:t>
      </w:r>
      <w:r>
        <w:br/>
      </w:r>
      <w:r>
        <w:rPr>
          <w:rStyle w:val="DocumentName"/>
        </w:rPr>
        <w:t>Строительство двух участков обхода Дербента обойдется в 13 млрд</w:t>
      </w:r>
      <w:bookmarkEnd w:id="151"/>
      <w:bookmarkEnd w:id="155"/>
    </w:p>
    <w:p w:rsidR="00BB19BE" w:rsidRDefault="00BB19BE" w:rsidP="00BB19BE">
      <w:pPr>
        <w:pStyle w:val="DocumentBody"/>
      </w:pPr>
      <w:r>
        <w:t>В Дагестане продолжается дорожная реконструкция, направленная на улучшение транспортной инфраструктуры региона. Два новых участка обхода Дербента на трассе Р-217 "Кавказ" (М-4 "Дон" - Владикавказ - Грозный - Махачкала - граница с Азербайджаном) обойдутся в 13,117 млрд руб. Соответствующая информация размещена на сайте госзакупок.</w:t>
      </w:r>
    </w:p>
    <w:p w:rsidR="00BB19BE" w:rsidRDefault="00BB19BE" w:rsidP="00BB19BE">
      <w:pPr>
        <w:pStyle w:val="DocumentBody"/>
      </w:pPr>
      <w:r>
        <w:t>Первый контракт стоимостью 8,959 млрд руб. предполагает строительство четырехполосного движения, транспортной развязки, путепровода, а также организацию автобусных остановок, площадок для отдыха и сервисных комплексов.</w:t>
      </w:r>
    </w:p>
    <w:p w:rsidR="00BB19BE" w:rsidRDefault="00BB19BE" w:rsidP="00BB19BE">
      <w:pPr>
        <w:pStyle w:val="DocumentBody"/>
      </w:pPr>
      <w:r>
        <w:t>Второй контракт на сумму 4,159 млрд рублей включает в себя строительство четырехполосного движения, транспортной развязки, путепровода, а также установку шумозащитных экранов.</w:t>
      </w:r>
    </w:p>
    <w:p w:rsidR="00BB19BE" w:rsidRDefault="00BB19BE" w:rsidP="00BB19BE">
      <w:pPr>
        <w:pStyle w:val="DocumentBody"/>
      </w:pPr>
      <w:r>
        <w:t>Сроки реализации проектов - до 1 декабря 2028 года.</w:t>
      </w:r>
    </w:p>
    <w:p w:rsidR="00BB19BE" w:rsidRDefault="00BB19BE" w:rsidP="00BB19BE">
      <w:pPr>
        <w:pStyle w:val="DocumentBody"/>
      </w:pPr>
      <w:r>
        <w:t>Заявки на участие в конкурсах принимаются до 30 и 31 октября соответственно, итоги планируется подвести 1 и 2 ноября.</w:t>
      </w:r>
    </w:p>
    <w:p w:rsidR="00BB19BE" w:rsidRDefault="00BB19BE" w:rsidP="00BB19BE">
      <w:pPr>
        <w:pStyle w:val="DocumentBody"/>
      </w:pPr>
      <w:r>
        <w:t>Ранее был объявлен конкурс на строительство еще одного участка обхода Дербента стоимостью 11,52 млрд рублей.</w:t>
      </w:r>
    </w:p>
    <w:p w:rsidR="00BB19BE" w:rsidRDefault="00BB19BE" w:rsidP="00BB19BE">
      <w:pPr>
        <w:pStyle w:val="DocumentBody"/>
      </w:pPr>
      <w:r>
        <w:lastRenderedPageBreak/>
        <w:t>В целом, на реконструкцию участков федеральных автодорог в обход Хасавюрта, Махачкалы и Дербента планируется потратить 42 млрд рублей. Общая сметная стоимость проектов составляет более 75 млрд руб.</w:t>
      </w:r>
    </w:p>
    <w:p w:rsidR="00BB19BE" w:rsidRDefault="00BB19BE" w:rsidP="00BB19BE">
      <w:pPr>
        <w:pStyle w:val="DocumentBody"/>
      </w:pPr>
      <w:r>
        <w:t>Все три объекта планируется ввести в эксплуатацию в 2028 году.</w:t>
      </w:r>
    </w:p>
    <w:p w:rsidR="00BB19BE" w:rsidRDefault="00BB19BE" w:rsidP="00BB19BE">
      <w:pPr>
        <w:pStyle w:val="DocumentBody"/>
      </w:pPr>
      <w:r>
        <w:t>Ранее РБК Кавказ писал о том, что В Дагестане на строительство дорог в обход городов Хасавюрт, Махачкала и Дербент направят более 100 млрд рублей в течение 5 лет. Капитально ремонтируется и расширяется до четырех полос стратегически важная федеральная автодорога Р-217 "Кавказ". Эта трасса является ключевой для транспортного коридора "Север-Юг", всей дорожной сети региона.</w:t>
      </w:r>
    </w:p>
    <w:p w:rsidR="00BB19BE" w:rsidRDefault="00D53C9C" w:rsidP="00BB19BE">
      <w:hyperlink r:id="rId77" w:history="1">
        <w:r w:rsidR="00BB19BE">
          <w:rPr>
            <w:rStyle w:val="DocumentOriginalLink"/>
          </w:rPr>
          <w:t>https://kavkaz.rbc.ru/kavkaz/freenews/670e46889a7947d704b03429?from=regional_newsfeed</w:t>
        </w:r>
      </w:hyperlink>
    </w:p>
    <w:p w:rsidR="00BB19BE" w:rsidRDefault="00BB19BE" w:rsidP="00BB19BE">
      <w:r>
        <w:rPr>
          <w:sz w:val="18"/>
        </w:rPr>
        <w:t>назад: </w:t>
      </w:r>
      <w:hyperlink w:anchor="ref_toc" w:history="1">
        <w:r>
          <w:rPr>
            <w:rStyle w:val="NavigationLink"/>
          </w:rPr>
          <w:t>оглавление</w:t>
        </w:r>
      </w:hyperlink>
    </w:p>
    <w:p w:rsidR="00AB5EC8" w:rsidRDefault="00AB5EC8" w:rsidP="00AB5EC8">
      <w:pPr>
        <w:pStyle w:val="4"/>
      </w:pPr>
      <w:bookmarkStart w:id="156" w:name="_Toc179951585"/>
      <w:bookmarkStart w:id="157" w:name="_Toc179961161"/>
      <w:r>
        <w:rPr>
          <w:rStyle w:val="DocumentDate"/>
        </w:rPr>
        <w:t>15.10.2024</w:t>
      </w:r>
      <w:r>
        <w:br/>
      </w:r>
      <w:r>
        <w:rPr>
          <w:rStyle w:val="DocumentSource"/>
        </w:rPr>
        <w:t>РБК</w:t>
      </w:r>
      <w:r>
        <w:br/>
      </w:r>
      <w:r>
        <w:rPr>
          <w:rStyle w:val="DocumentName"/>
        </w:rPr>
        <w:t>ГК РСЭ завершила экспертизу проекта набережной в Тольятти</w:t>
      </w:r>
      <w:bookmarkEnd w:id="156"/>
      <w:bookmarkEnd w:id="157"/>
    </w:p>
    <w:p w:rsidR="00AB5EC8" w:rsidRDefault="00AB5EC8" w:rsidP="00AB5EC8">
      <w:pPr>
        <w:pStyle w:val="DocumentBody"/>
      </w:pPr>
      <w:r>
        <w:t>Экспертиза проектной документации 2-й очереди досуговой зоны новой набережной в Тольятти завершена с положительным результатом. Открытие ждут в 2025 году</w:t>
      </w:r>
    </w:p>
    <w:p w:rsidR="00AB5EC8" w:rsidRDefault="00AB5EC8" w:rsidP="00AB5EC8">
      <w:pPr>
        <w:pStyle w:val="DocumentBody"/>
      </w:pPr>
      <w:r>
        <w:rPr>
          <w:b/>
        </w:rPr>
        <w:t>Строительство</w:t>
      </w:r>
      <w:r>
        <w:t xml:space="preserve"> новой набережной реки Волги в Автозаводском районе Тольятти успешно прошло негосударственную экспертизу, и проект получил положительное заключение. На территории площадью 204 171 мІ будет создан современный парк с универсальными спортивными зонами, площадками для массовых мероприятий, велодорожками, фестивальной зоной и кафе на 91 место.</w:t>
      </w:r>
    </w:p>
    <w:p w:rsidR="00AB5EC8" w:rsidRDefault="00AB5EC8" w:rsidP="00AB5EC8">
      <w:pPr>
        <w:pStyle w:val="DocumentBody"/>
      </w:pPr>
      <w:r>
        <w:t>Первая очередь набережной, открытая в декабре 2022 года, уже завоевала популярность среди жителей благодаря широким пешеходным маршрутам, просторным зонам для отдыха и крупнейшему в России сухому светомузыкальному фонтану длиной 700 метров. Вторая очередь проекта, включающая новые спортивные объекты, велосипедную дорожку, кафе и пирс, будет завершена к 2025 году.</w:t>
      </w:r>
    </w:p>
    <w:p w:rsidR="00AB5EC8" w:rsidRDefault="00AB5EC8" w:rsidP="00AB5EC8">
      <w:pPr>
        <w:pStyle w:val="DocumentBody"/>
      </w:pPr>
      <w:r>
        <w:t>Над экспертизой проектной документации и инженерных изысканий работала команда из 19 специалистов, среди которых 15 экспертов. В процессе работы были учтены все актуальные изменения, а документация приведена в соответствие с техническими регламентами и нормами. Это обеспечивает безопасность и надежность всей инфраструктуры, которая станет важным элементом благоустройства города.</w:t>
      </w:r>
    </w:p>
    <w:p w:rsidR="00AB5EC8" w:rsidRDefault="00AB5EC8" w:rsidP="00AB5EC8">
      <w:pPr>
        <w:pStyle w:val="DocumentBody"/>
      </w:pPr>
      <w:r>
        <w:t>Новая набережная станет не просто зоной отдыха, но и одним из ключевых объектов, формирующих современную городскую среду, делая Тольятти еще более комфортным для жизни и досуга.</w:t>
      </w:r>
    </w:p>
    <w:p w:rsidR="00AB5EC8" w:rsidRDefault="00AB5EC8" w:rsidP="00AB5EC8">
      <w:pPr>
        <w:pStyle w:val="DocumentBody"/>
      </w:pPr>
      <w:r>
        <w:t>«Этот проект важен не только для развития городской инфраструктуры, но и для повышения качества жизни горожан. Мы гордимся, что наша экспертиза гарантирует соответствие проектной документации самым высоким стандартам безопасности и качества. Это вклад в будущее нашего города», - заявил генеральный директор компании Игорь Романович Плиска.</w:t>
      </w:r>
    </w:p>
    <w:p w:rsidR="00AB5EC8" w:rsidRDefault="00D53C9C" w:rsidP="00AB5EC8">
      <w:hyperlink r:id="rId78" w:history="1">
        <w:r w:rsidR="00AB5EC8">
          <w:rPr>
            <w:rStyle w:val="DocumentOriginalLink"/>
          </w:rPr>
          <w:t>https://companies.rbc.ru/news/hGrgIg3wyE/gk-rse-zavershila-ekspertizu-proekta-naberezhnoj-v-tolyatti/</w:t>
        </w:r>
      </w:hyperlink>
    </w:p>
    <w:p w:rsidR="00AB5EC8" w:rsidRDefault="00AB5EC8" w:rsidP="00AB5EC8">
      <w:r>
        <w:rPr>
          <w:sz w:val="18"/>
        </w:rPr>
        <w:t>назад: </w:t>
      </w:r>
      <w:hyperlink w:anchor="ref_toc" w:history="1">
        <w:r>
          <w:rPr>
            <w:rStyle w:val="NavigationLink"/>
          </w:rPr>
          <w:t>оглавление</w:t>
        </w:r>
      </w:hyperlink>
    </w:p>
    <w:p w:rsidR="00CC1788" w:rsidRDefault="00CC1788" w:rsidP="00CC1788">
      <w:pPr>
        <w:pStyle w:val="4"/>
      </w:pPr>
      <w:bookmarkStart w:id="158" w:name="_Toc179961162"/>
      <w:r>
        <w:rPr>
          <w:rStyle w:val="DocumentDate"/>
        </w:rPr>
        <w:t>15.10.2024</w:t>
      </w:r>
      <w:r>
        <w:br/>
      </w:r>
      <w:r>
        <w:rPr>
          <w:rStyle w:val="DocumentSource"/>
        </w:rPr>
        <w:t>Строительство.ru - Новости (rcmm.ru)</w:t>
      </w:r>
      <w:r>
        <w:br/>
      </w:r>
      <w:r>
        <w:rPr>
          <w:rStyle w:val="DocumentName"/>
        </w:rPr>
        <w:t>Якутия вышла на первое место на Дальнем Востоке по объемам строительства</w:t>
      </w:r>
      <w:bookmarkEnd w:id="152"/>
      <w:bookmarkEnd w:id="158"/>
    </w:p>
    <w:p w:rsidR="00CC1788" w:rsidRDefault="00CC1788" w:rsidP="00441F40">
      <w:pPr>
        <w:pStyle w:val="DocumentBody"/>
      </w:pPr>
      <w:r>
        <w:t xml:space="preserve">Якутия сегодня занимает 1 место в Дальневосточном федеральном округе и 14 место в стране по объемам строительства. </w:t>
      </w:r>
    </w:p>
    <w:p w:rsidR="00441F40" w:rsidRDefault="00441F40" w:rsidP="00441F40">
      <w:pPr>
        <w:pStyle w:val="DocumentBody"/>
      </w:pPr>
      <w:r>
        <w:t>Согласно данным Росстата, на республику приходится практически четверть всех объемов работ, выполненных в сфере строительства на Дальнем Востоке.</w:t>
      </w:r>
    </w:p>
    <w:p w:rsidR="00441F40" w:rsidRDefault="00441F40" w:rsidP="00441F40">
      <w:pPr>
        <w:pStyle w:val="DocumentBody"/>
      </w:pPr>
      <w:r>
        <w:t>Объем выполненных строительных работ в республике за январь-август 2024 года оценивается в сумме 203,7 млрд рублей с ростом на 3,2% по сравнению с прошлым годом. Всего в Дальневосточном федеральном округе за аналогичный период – 852,7 млрд рублей.</w:t>
      </w:r>
    </w:p>
    <w:p w:rsidR="00441F40" w:rsidRDefault="00441F40" w:rsidP="00441F40">
      <w:pPr>
        <w:pStyle w:val="DocumentBody"/>
      </w:pPr>
      <w:r>
        <w:t>По состоянию на начало сентября в Якутии было введено 529,9 тыс. кв. м жилья. В рамках регионального проекта «Жилье» национального проекта «Жилье и городская среда» на 2024 год плановое значение ввода жилья для республики установлено в объеме 690 тыс. кв. м, в том числе 310 тыс. кв. м - по многоквартирным жилым домам.</w:t>
      </w:r>
    </w:p>
    <w:p w:rsidR="00441F40" w:rsidRDefault="00441F40" w:rsidP="00441F40">
      <w:pPr>
        <w:pStyle w:val="DocumentBody"/>
      </w:pPr>
      <w:r>
        <w:lastRenderedPageBreak/>
        <w:t>Глава Якутии Айсен Николаев ранее сообщал, что в прошлом году в Якутии был побит рекорд жилищного строительства в современной истории – было введено 705 тысяч кв. м жилья, в том числе почти 390 тыс. кв. м индивидуального жилья и 315 тыс. кв. м многоквартирного.</w:t>
      </w:r>
    </w:p>
    <w:p w:rsidR="00CC1788" w:rsidRDefault="00D53C9C" w:rsidP="00CC1788">
      <w:hyperlink r:id="rId79" w:history="1">
        <w:r w:rsidR="00CC1788">
          <w:rPr>
            <w:rStyle w:val="DocumentOriginalLink"/>
          </w:rPr>
          <w:t>https://rcm</w:t>
        </w:r>
        <w:r w:rsidR="00CC1788">
          <w:rPr>
            <w:rStyle w:val="DocumentOriginalLink"/>
          </w:rPr>
          <w:t>m</w:t>
        </w:r>
        <w:r w:rsidR="00CC1788">
          <w:rPr>
            <w:rStyle w:val="DocumentOriginalLink"/>
          </w:rPr>
          <w:t>.ru/press-relizy/67422-jakutija-vyshla-na-pervoe-mesto-na-dalnem-vostoke-po-obemam-stroitelstva.html</w:t>
        </w:r>
      </w:hyperlink>
    </w:p>
    <w:p w:rsidR="00CC1788" w:rsidRDefault="00CC1788" w:rsidP="00CC1788">
      <w:r>
        <w:rPr>
          <w:sz w:val="18"/>
        </w:rPr>
        <w:t>назад: </w:t>
      </w:r>
      <w:hyperlink w:anchor="ref_toc" w:history="1">
        <w:r>
          <w:rPr>
            <w:rStyle w:val="NavigationLink"/>
          </w:rPr>
          <w:t>оглавление</w:t>
        </w:r>
      </w:hyperlink>
    </w:p>
    <w:p w:rsidR="007944BC" w:rsidRDefault="007944BC" w:rsidP="007944BC">
      <w:pPr>
        <w:pStyle w:val="4"/>
      </w:pPr>
      <w:bookmarkStart w:id="159" w:name="_Toc179961163"/>
      <w:r>
        <w:rPr>
          <w:rStyle w:val="DocumentDate"/>
        </w:rPr>
        <w:t>15.10.2024</w:t>
      </w:r>
      <w:r>
        <w:br/>
      </w:r>
      <w:r>
        <w:rPr>
          <w:rStyle w:val="DocumentSource"/>
        </w:rPr>
        <w:t>Строительство.ru - Новости (rcmm.ru)</w:t>
      </w:r>
      <w:r>
        <w:br/>
      </w:r>
      <w:r>
        <w:rPr>
          <w:rStyle w:val="DocumentName"/>
        </w:rPr>
        <w:t>Строительство больничного комплекса с поликлиникой в Хотьково на финишной прямой</w:t>
      </w:r>
      <w:bookmarkEnd w:id="153"/>
      <w:bookmarkEnd w:id="159"/>
    </w:p>
    <w:p w:rsidR="007944BC" w:rsidRDefault="007944BC" w:rsidP="007944BC">
      <w:pPr>
        <w:pStyle w:val="DocumentBody"/>
      </w:pPr>
      <w:r>
        <w:t>В подмосковном Хотькове Сергиево-Посадского городского округа завершается строительство больничного комплекса с поликлиникой. Стройготовность объекта - 95%. Об этом в понедельник сообщает пресс-служба регионального минстройкомплекса.</w:t>
      </w:r>
    </w:p>
    <w:p w:rsidR="00441F40" w:rsidRDefault="00441F40" w:rsidP="00441F40">
      <w:pPr>
        <w:pStyle w:val="DocumentBody"/>
      </w:pPr>
      <w:r>
        <w:t>В настоящее время здесь работают 181 человек и 7 единиц техники. Подрядчик завершает фасадные работы, ведет пусконаладочные работы инженерных систем, проводит сборку и расстановку мебели и медицинского оборудования.</w:t>
      </w:r>
      <w:r w:rsidR="007D1AC6">
        <w:t xml:space="preserve"> </w:t>
      </w:r>
    </w:p>
    <w:p w:rsidR="00441F40" w:rsidRDefault="00441F40" w:rsidP="00441F40">
      <w:pPr>
        <w:pStyle w:val="DocumentBody"/>
      </w:pPr>
      <w:r>
        <w:t xml:space="preserve">Работы по строительству ведутся в рамках нацпроекта «Здравоохранение». </w:t>
      </w:r>
    </w:p>
    <w:p w:rsidR="00441F40" w:rsidRDefault="00441F40" w:rsidP="00441F40">
      <w:pPr>
        <w:pStyle w:val="DocumentBody"/>
      </w:pPr>
      <w:r>
        <w:t>Новое медучреждение будет состоять из 3 корпусов: в первом разместится комплексная поликлиника, во втором - КДЦ, в третьем - круглосуточный стационар на 60 коек. Кроме того, на базе новой больницы будет подстанция скорой помощи. Также на территории больницы предусмотрены парковая зона, площадки для прогулок и отдыха, парковка на более 100 машиномест.</w:t>
      </w:r>
    </w:p>
    <w:p w:rsidR="007944BC" w:rsidRDefault="00441F40" w:rsidP="00441F40">
      <w:pPr>
        <w:pStyle w:val="DocumentBody"/>
      </w:pPr>
      <w:r>
        <w:t>Завершить строительство больничного комплекса планируют до конца 2024 года.</w:t>
      </w:r>
    </w:p>
    <w:p w:rsidR="007944BC" w:rsidRDefault="00D53C9C" w:rsidP="007944BC">
      <w:hyperlink r:id="rId80" w:history="1">
        <w:r w:rsidR="007944BC">
          <w:rPr>
            <w:rStyle w:val="DocumentOriginalLink"/>
          </w:rPr>
          <w:t>https://rcmm.ru</w:t>
        </w:r>
        <w:r w:rsidR="007944BC">
          <w:rPr>
            <w:rStyle w:val="DocumentOriginalLink"/>
          </w:rPr>
          <w:t>/</w:t>
        </w:r>
        <w:r w:rsidR="007944BC">
          <w:rPr>
            <w:rStyle w:val="DocumentOriginalLink"/>
          </w:rPr>
          <w:t>novosti/67431-stroitelstvo-bolnichnogo-kompleksa-s-poliklinikoj-v-hotkovo-na-finishnoj-prjamoj.html</w:t>
        </w:r>
      </w:hyperlink>
    </w:p>
    <w:p w:rsidR="007944BC" w:rsidRDefault="007944BC" w:rsidP="007944BC">
      <w:r>
        <w:rPr>
          <w:sz w:val="18"/>
        </w:rPr>
        <w:t>назад: </w:t>
      </w:r>
      <w:hyperlink w:anchor="ref_toc" w:history="1">
        <w:r>
          <w:rPr>
            <w:rStyle w:val="NavigationLink"/>
          </w:rPr>
          <w:t>оглавление</w:t>
        </w:r>
      </w:hyperlink>
    </w:p>
    <w:p w:rsidR="00CC1788" w:rsidRDefault="00CC1788" w:rsidP="00CC1788">
      <w:pPr>
        <w:pStyle w:val="4"/>
      </w:pPr>
      <w:bookmarkStart w:id="160" w:name="_Toc179951543"/>
      <w:bookmarkStart w:id="161" w:name="_Toc179961164"/>
      <w:r>
        <w:rPr>
          <w:rStyle w:val="DocumentDate"/>
        </w:rPr>
        <w:t>15.10.2024</w:t>
      </w:r>
      <w:r>
        <w:br/>
      </w:r>
      <w:r>
        <w:rPr>
          <w:rStyle w:val="DocumentSource"/>
        </w:rPr>
        <w:t>Строительство.ru - Новости (rcmm.ru)</w:t>
      </w:r>
      <w:r>
        <w:br/>
      </w:r>
      <w:r>
        <w:rPr>
          <w:rStyle w:val="DocumentName"/>
        </w:rPr>
        <w:t>В строящемся филиале Курчатовской школы в районе Покровское-Стрешнево завершены монолитные работы</w:t>
      </w:r>
      <w:bookmarkEnd w:id="160"/>
      <w:bookmarkEnd w:id="161"/>
    </w:p>
    <w:p w:rsidR="00CC1788" w:rsidRDefault="00CC1788" w:rsidP="00CC1788">
      <w:pPr>
        <w:pStyle w:val="DocumentBody"/>
      </w:pPr>
      <w:r>
        <w:t>На северо-западе Москвы продолжается строительство школы в составе жилого комплекса, выездную проверку объекта провел Мосгосстройнадзор. Об этом сообщил глава ведомства Антон Слободчиков.</w:t>
      </w:r>
    </w:p>
    <w:p w:rsidR="00116B13" w:rsidRDefault="00116B13" w:rsidP="00116B13">
      <w:pPr>
        <w:pStyle w:val="DocumentBody"/>
      </w:pPr>
      <w:r>
        <w:t>- Строительство школы на 815 мест ведется за счет внебюджетных источников с сентября 2023 года. Общая площадь пятиэтажного здания составит почти 16,5 тысячи квадратных метров. В настоящее время на стройплощадке завершены монолитные работы, практически полностью выполнено устройство вертикальной гидроизоляции и внутренняя кладка стен. Продолжаются работы по утеплению фасада, гидроизоляция кровли и отделка помещений, а также монтаж наружных и внутренних инженерных сетей. Строительная готовность объекта оценивается в 35 процентов, – отметил Антон Слободчиков.</w:t>
      </w:r>
    </w:p>
    <w:p w:rsidR="00116B13" w:rsidRDefault="00116B13" w:rsidP="00116B13">
      <w:pPr>
        <w:pStyle w:val="DocumentBody"/>
      </w:pPr>
      <w:r>
        <w:t>По словам председателя Мосгосстройнадзора, в ближайшее время строители приступят к вертикальной планировке благоустройства и закрытию теплового контура. На площадке задействовано около 250 человек.</w:t>
      </w:r>
    </w:p>
    <w:p w:rsidR="00116B13" w:rsidRDefault="00116B13" w:rsidP="00116B13">
      <w:pPr>
        <w:pStyle w:val="DocumentBody"/>
      </w:pPr>
      <w:r>
        <w:t>В школе предусмотрено 300 мест для младших классов и 515 – для средних и старших. Помимо учебных классов в здании появятся инженерно-лабораторный, медицинский, медийный и эколого-биологический кабинеты, а также IT-полигон. Кроме этого, проект предполагает создание многоуровневого амфитеатра на 300 мест, библиотеки и спортивной инфраструктуры.</w:t>
      </w:r>
    </w:p>
    <w:p w:rsidR="00116B13" w:rsidRDefault="00116B13" w:rsidP="00116B13">
      <w:pPr>
        <w:pStyle w:val="DocumentBody"/>
      </w:pPr>
      <w:r>
        <w:t>- В школе предусмотрена благоустроенная эксплуатируемая кровля. Территория вокруг здания займет восемь тысяч квадратных метров. На улице появится зона отдыха с игровыми площадками и спортивное ядро с футбольным полем, беговой дорожкой и универсальной площадкой для игры в баскетбол и волейбол, – добавил Антон Слободчиков.</w:t>
      </w:r>
    </w:p>
    <w:p w:rsidR="00116B13" w:rsidRDefault="00116B13" w:rsidP="00116B13">
      <w:pPr>
        <w:pStyle w:val="DocumentBody"/>
      </w:pPr>
      <w:r>
        <w:t xml:space="preserve">- Филиал Курчатовой школы станет ключевым объектом в формировании образовательного кластера на территории ЖК. Завершить строительство планируют в начале 2026 года. Затем инвестор передаст школу в столичную систему образования по договору участия. В шаговой доступности от жилого комплекса находится станция Трикотажная второго Московского центрального диаметра. Значительную часть территории ЖК отведут под зеленые зоны, в том числе появится благоустроенная набережная протяженностью 950 метров», – отметил министр правительства Москвы, руководитель Департамента </w:t>
      </w:r>
      <w:r>
        <w:lastRenderedPageBreak/>
        <w:t>градостроительной политики столицы, входящего в Комплекс градостроительной политики и строительства города Москвы, Владислав Овчинский.</w:t>
      </w:r>
    </w:p>
    <w:p w:rsidR="00116B13" w:rsidRDefault="00116B13" w:rsidP="00116B13">
      <w:pPr>
        <w:pStyle w:val="DocumentBody"/>
      </w:pPr>
      <w:r>
        <w:t>Фасады оформят в монохромной палитре. На первом этаже по всему периметру сделают витражное остекление, за счет чего основной объем здания будет «парить» над землей.</w:t>
      </w:r>
    </w:p>
    <w:p w:rsidR="00116B13" w:rsidRDefault="00116B13" w:rsidP="00116B13">
      <w:pPr>
        <w:pStyle w:val="DocumentBody"/>
      </w:pPr>
      <w:r>
        <w:t>- В качестве отделочных материалов выбрали алюминий, стекло и стемалит. В центральном вестибюле-атриуме запроектирован амфитеатр на 300 посадочных мест, ступени которого поднимаются до третьего этажа. Широкое применение несущих колонн позволило архитекторам создать внутри школы открытые многофункциональные пространства. Увеличенная площадь остекления и зенитные фонари на кровле улучшат их освещение, – рассказал главный архитектор столицы, первый заместитель председателя Комитета по архитектуре и градостроительству (Москомархитектура) Сергей Кузнецов.</w:t>
      </w:r>
    </w:p>
    <w:p w:rsidR="00116B13" w:rsidRDefault="00116B13" w:rsidP="00116B13">
      <w:pPr>
        <w:pStyle w:val="DocumentBody"/>
      </w:pPr>
      <w:r>
        <w:t>Председатель Мосгосстройнадзора напомнил, что по поручению Мэра Москвы Сергея Собянина в городе особое внимание уделяется качеству объектов образовательной инфраструктуры города.</w:t>
      </w:r>
    </w:p>
    <w:p w:rsidR="00CC1788" w:rsidRDefault="00116B13" w:rsidP="00116B13">
      <w:pPr>
        <w:pStyle w:val="DocumentBody"/>
      </w:pPr>
      <w:r>
        <w:t>- Строительный цикл социального объекта на Волоколамском шоссе находится под надзором Комитета. В рамках четвертой выездной проверки инспекторы оценили на соответствие проектной документации качество проводимых работ и применяемых материалов. Сотрудники подведомственного Центра экспертиз исследовали качество кладки внутренних ограждающих конструкций, болтовых и сварных соединений металлоконструкций, ‒ уточнил Антон Слободчиков.</w:t>
      </w:r>
    </w:p>
    <w:p w:rsidR="00CC1788" w:rsidRDefault="00D53C9C" w:rsidP="00CC1788">
      <w:hyperlink r:id="rId81" w:history="1">
        <w:r w:rsidR="00CC1788">
          <w:rPr>
            <w:rStyle w:val="DocumentOriginalLink"/>
          </w:rPr>
          <w:t>https://rcmm.r</w:t>
        </w:r>
        <w:r w:rsidR="00CC1788">
          <w:rPr>
            <w:rStyle w:val="DocumentOriginalLink"/>
          </w:rPr>
          <w:t>u</w:t>
        </w:r>
        <w:r w:rsidR="00CC1788">
          <w:rPr>
            <w:rStyle w:val="DocumentOriginalLink"/>
          </w:rPr>
          <w:t>/novosti/67429-v-strojaschemsja-filiale-kurchatovskoj-shkoly-v-rajone-pokrovskoe-streshnevo-zaversheny-monolitnye-raboty.html</w:t>
        </w:r>
      </w:hyperlink>
    </w:p>
    <w:p w:rsidR="00CC1788" w:rsidRDefault="00CC1788" w:rsidP="00CC1788">
      <w:r>
        <w:rPr>
          <w:sz w:val="18"/>
        </w:rPr>
        <w:t>назад: </w:t>
      </w:r>
      <w:hyperlink w:anchor="ref_toc" w:history="1">
        <w:r>
          <w:rPr>
            <w:rStyle w:val="NavigationLink"/>
          </w:rPr>
          <w:t>оглавление</w:t>
        </w:r>
      </w:hyperlink>
    </w:p>
    <w:p w:rsidR="007944BC" w:rsidRDefault="007944BC" w:rsidP="007944BC">
      <w:pPr>
        <w:pStyle w:val="4"/>
      </w:pPr>
      <w:bookmarkStart w:id="162" w:name="_Toc179961165"/>
      <w:r>
        <w:rPr>
          <w:rStyle w:val="DocumentDate"/>
        </w:rPr>
        <w:t>15.10.2024</w:t>
      </w:r>
      <w:r>
        <w:br/>
      </w:r>
      <w:r>
        <w:rPr>
          <w:rStyle w:val="DocumentSource"/>
        </w:rPr>
        <w:t>Строительство.ru - Новости (rcmm.ru)</w:t>
      </w:r>
      <w:r>
        <w:br/>
      </w:r>
      <w:r>
        <w:rPr>
          <w:rStyle w:val="DocumentName"/>
        </w:rPr>
        <w:t>Столичный производитель поставит лифты в Тюмень</w:t>
      </w:r>
      <w:bookmarkEnd w:id="154"/>
      <w:bookmarkEnd w:id="162"/>
    </w:p>
    <w:p w:rsidR="007944BC" w:rsidRDefault="007944BC" w:rsidP="007944BC">
      <w:pPr>
        <w:pStyle w:val="DocumentBody"/>
      </w:pPr>
      <w:r>
        <w:t>Московский «Карачаровский механический завод» (КМЗ) будет поставлять лифты на объекты одного из тюменских девелоперов. Соответствующее соглашение было подписано в рамках международной выставки «Лифт Экспо. Москва 2024». Согласно документу, столичный лифтостроительный завод произведет более 150 подъемников для 9 жилых комплексов. Об этом сообщили в пресс-службе Департамента инвестиционной и промышленной политики города Москвы.</w:t>
      </w:r>
    </w:p>
    <w:p w:rsidR="00116B13" w:rsidRDefault="00116B13" w:rsidP="00116B13">
      <w:pPr>
        <w:pStyle w:val="DocumentBody"/>
      </w:pPr>
      <w:r>
        <w:t>Этажность лифтов составит от 7 до 24 остановок, грузоподъемность - от 400 до 1000 кг, скорость движения - от 1 до 1,75 м/с. Оборудование для одного из проектов будет выполнено в отделке категории «Бизнес» с использованием структурированной нержавеющей стали, металлопласта различных оттенков и натуральных материалов: дерево, шпон, кожа, камень.</w:t>
      </w:r>
    </w:p>
    <w:p w:rsidR="00116B13" w:rsidRDefault="00116B13" w:rsidP="00116B13">
      <w:pPr>
        <w:pStyle w:val="DocumentBody"/>
      </w:pPr>
      <w:r>
        <w:t>- Мощности завода позволяют выпустить необходимое количество лифтового оборудования в короткие сроки. Кроме того, при поддержке города и в рамках программы модернизации предприятия планируется увеличить объем производства на 40%. Мы гарантируем высокое качество продукции и надежное гарантийное обслуживание. Соглашение с тюменским застройщиком ЭНКО позволит нам реализовать новые конструкторские и дизайнерские решения, расширить географию поставок и обеспечить предприятие стабильным заказом, – подчеркнул генеральный директор КМЗ Алексей Дукаревич.</w:t>
      </w:r>
    </w:p>
    <w:p w:rsidR="00116B13" w:rsidRDefault="00116B13" w:rsidP="00116B13">
      <w:pPr>
        <w:pStyle w:val="DocumentBody"/>
      </w:pPr>
      <w:r>
        <w:t>Также на выставке предприятие представило новые лифтовые кабины. В их числе модели, выполненные из натурального дерева, природного камня, нержавеющей стали, а также оснащенные сенсорной панелью управления из закаленного стекла, музыкальным сопровождением, точечными потолочными светильниками и контурная подсветка пола. Кабины данной серии построены на унифицированном силовом каркасе и могут применяться в различных типах зданий. Производственные мощности завода позволяют выпускать более ста моделей лифтов для проектов различного класса и назначения. Кроме того, все оборудование разрабатывается в конструкторском бюро предприятия в соответствии техническими и стилистическими особенностями здания.</w:t>
      </w:r>
    </w:p>
    <w:p w:rsidR="00116B13" w:rsidRDefault="00116B13" w:rsidP="00116B13">
      <w:pPr>
        <w:pStyle w:val="DocumentBody"/>
      </w:pPr>
      <w:r>
        <w:t>Другой московский производитель «Щербинский лифтостроительный завод» (ЩЛЗ) со статусом промышленного комплекса представил на выставке свои новинки в классах Стандарт+, Бизнес и Премиум. В последней использованы натуральные материалы – напольный мрамор и керамогранит на стеновых панелях кабины.</w:t>
      </w:r>
    </w:p>
    <w:p w:rsidR="00116B13" w:rsidRDefault="00116B13" w:rsidP="00116B13">
      <w:pPr>
        <w:pStyle w:val="DocumentBody"/>
      </w:pPr>
      <w:r>
        <w:t>Также на стенде компания показала свою новую разработку – безредукторную лебедку. Уже сейчас на производстве завершается монтаж оборудования, на котором будет налажен выпуск данного лифтового компонента. Такое же оборудование будут выпускать и на КМЗ.</w:t>
      </w:r>
    </w:p>
    <w:p w:rsidR="007944BC" w:rsidRDefault="00116B13" w:rsidP="00116B13">
      <w:pPr>
        <w:pStyle w:val="DocumentBody"/>
      </w:pPr>
      <w:r>
        <w:t xml:space="preserve">Столичным производителям, в том числе машиностроительной отрасли доступно более 20 различных мер поддержки. Например, компаниям присваивают статус промышленного комплекса, который позволяет </w:t>
      </w:r>
      <w:r>
        <w:lastRenderedPageBreak/>
        <w:t>на 80% снижена ставка земельного налога и арендная плата за землю, а ставка налога на имущество сокращена вдвое. Это позволяет предприятиям экономить средства и вкладывать в расширение производственного потенциала.</w:t>
      </w:r>
    </w:p>
    <w:p w:rsidR="007944BC" w:rsidRDefault="00D53C9C" w:rsidP="007944BC">
      <w:hyperlink r:id="rId82" w:history="1">
        <w:r w:rsidR="007944BC">
          <w:rPr>
            <w:rStyle w:val="DocumentOriginalLink"/>
          </w:rPr>
          <w:t>https://rcm</w:t>
        </w:r>
        <w:r w:rsidR="007944BC">
          <w:rPr>
            <w:rStyle w:val="DocumentOriginalLink"/>
          </w:rPr>
          <w:t>m</w:t>
        </w:r>
        <w:r w:rsidR="007944BC">
          <w:rPr>
            <w:rStyle w:val="DocumentOriginalLink"/>
          </w:rPr>
          <w:t>.ru/novosti/67432-stolichnyj-proizvoditel-postavit-lifty-v-tjumen.html</w:t>
        </w:r>
      </w:hyperlink>
    </w:p>
    <w:p w:rsidR="007944BC" w:rsidRDefault="007944BC" w:rsidP="007944BC">
      <w:r>
        <w:rPr>
          <w:sz w:val="18"/>
        </w:rPr>
        <w:t>назад: </w:t>
      </w:r>
      <w:hyperlink w:anchor="ref_toc" w:history="1">
        <w:r>
          <w:rPr>
            <w:rStyle w:val="NavigationLink"/>
          </w:rPr>
          <w:t>оглавление</w:t>
        </w:r>
      </w:hyperlink>
    </w:p>
    <w:p w:rsidR="00B92901" w:rsidRDefault="00B92901" w:rsidP="00B92901">
      <w:pPr>
        <w:pStyle w:val="4"/>
      </w:pPr>
      <w:bookmarkStart w:id="163" w:name="_Toc179951619"/>
      <w:bookmarkStart w:id="164" w:name="_Toc179961166"/>
      <w:r>
        <w:rPr>
          <w:rStyle w:val="DocumentDate"/>
        </w:rPr>
        <w:t>15.10.2024</w:t>
      </w:r>
      <w:r>
        <w:br/>
      </w:r>
      <w:r>
        <w:rPr>
          <w:rStyle w:val="DocumentSource"/>
        </w:rPr>
        <w:t>ИА Росбалт (rosbalt.ru)</w:t>
      </w:r>
      <w:r>
        <w:br/>
      </w:r>
      <w:r>
        <w:rPr>
          <w:rStyle w:val="DocumentName"/>
        </w:rPr>
        <w:t>Стало известно, что сейчас происходит на строящейся станции метро «Горный институт»</w:t>
      </w:r>
      <w:bookmarkEnd w:id="163"/>
      <w:bookmarkEnd w:id="164"/>
    </w:p>
    <w:p w:rsidR="00B92901" w:rsidRDefault="00B92901" w:rsidP="00B92901">
      <w:pPr>
        <w:pStyle w:val="DocumentBody"/>
      </w:pPr>
      <w:r>
        <w:t>Специалисты начали монтировать декоративные панели.</w:t>
      </w:r>
    </w:p>
    <w:p w:rsidR="00B92901" w:rsidRDefault="00B92901" w:rsidP="00B92901">
      <w:pPr>
        <w:pStyle w:val="DocumentBody"/>
      </w:pPr>
      <w:r>
        <w:t>На строящейся станции метро "Горный институт" в Петербурге смонтировали освещение, установили кассовые окна и разделители пассажирских потоков. Об этом стало известно из сообщений в Telegram-канале "Подземник".</w:t>
      </w:r>
    </w:p>
    <w:p w:rsidR="00B92901" w:rsidRDefault="00B92901" w:rsidP="00B92901">
      <w:pPr>
        <w:pStyle w:val="DocumentBody"/>
      </w:pPr>
      <w:r>
        <w:t>В рамках отделочных работ стены в кассовом зале станции облицевали плитами из габбро-диабаза и установили черные потолочные панели.</w:t>
      </w:r>
    </w:p>
    <w:p w:rsidR="00B92901" w:rsidRDefault="00B92901" w:rsidP="00B92901">
      <w:pPr>
        <w:pStyle w:val="DocumentBody"/>
      </w:pPr>
      <w:r>
        <w:t>В настоящее время рабочие заняты монтажом декоративных панелей медного цвета.</w:t>
      </w:r>
    </w:p>
    <w:p w:rsidR="00B92901" w:rsidRDefault="00B92901" w:rsidP="00B92901">
      <w:pPr>
        <w:pStyle w:val="DocumentBody"/>
      </w:pPr>
      <w:r>
        <w:t>В свою очередь, Telegram-канал "СПб Строительный" отмечает, что у входа на станцию метро "Горный Институт" продолжают установку уличной мебели и водоизоляцию выходов. За неделю на восточный выход установили буквы названия станции, а с западного их сняли, следует из сообщения.</w:t>
      </w:r>
    </w:p>
    <w:p w:rsidR="00B92901" w:rsidRDefault="00B92901" w:rsidP="00B92901">
      <w:pPr>
        <w:pStyle w:val="DocumentBody"/>
      </w:pPr>
      <w:r>
        <w:t>Ожидается, что станция станет одной из самых глубоких в петербургском метро.</w:t>
      </w:r>
    </w:p>
    <w:p w:rsidR="00B92901" w:rsidRDefault="00B92901" w:rsidP="00B92901">
      <w:pPr>
        <w:pStyle w:val="DocumentBody"/>
      </w:pPr>
      <w:r>
        <w:t>В конце сентября вице-губернатор Петербурга Николай Линченко во время "прямой линии" заявил, что основной объем работ на станции метро "Горный институт" завершен.</w:t>
      </w:r>
    </w:p>
    <w:p w:rsidR="00B92901" w:rsidRDefault="00D53C9C" w:rsidP="00B92901">
      <w:hyperlink r:id="rId83" w:history="1">
        <w:r w:rsidR="00B92901">
          <w:rPr>
            <w:rStyle w:val="DocumentOriginalLink"/>
          </w:rPr>
          <w:t>https://www.rosbalt.ru/news/2024-10-15/stalo-izvestno-chto-seychas-proishodit-na-stroyascheysya-stantsii-metro-gornyy-institut-5221663</w:t>
        </w:r>
      </w:hyperlink>
    </w:p>
    <w:p w:rsidR="00B92901" w:rsidRDefault="00B92901" w:rsidP="00B92901">
      <w:r>
        <w:rPr>
          <w:sz w:val="18"/>
        </w:rPr>
        <w:t>назад: </w:t>
      </w:r>
      <w:hyperlink w:anchor="ref_toc" w:history="1">
        <w:r>
          <w:rPr>
            <w:rStyle w:val="NavigationLink"/>
          </w:rPr>
          <w:t>оглавление</w:t>
        </w:r>
      </w:hyperlink>
    </w:p>
    <w:p w:rsidR="00B92901" w:rsidRDefault="00B92901" w:rsidP="00B92901">
      <w:pPr>
        <w:pStyle w:val="4"/>
      </w:pPr>
      <w:bookmarkStart w:id="165" w:name="_Toc179951621"/>
      <w:bookmarkStart w:id="166" w:name="_Toc179961167"/>
      <w:r>
        <w:rPr>
          <w:rStyle w:val="DocumentDate"/>
        </w:rPr>
        <w:t>15.10.2024</w:t>
      </w:r>
      <w:r>
        <w:br/>
      </w:r>
      <w:r>
        <w:rPr>
          <w:rStyle w:val="DocumentSource"/>
        </w:rPr>
        <w:t>АСН-инфо (asninfo.ru)</w:t>
      </w:r>
      <w:r>
        <w:br/>
      </w:r>
      <w:r>
        <w:rPr>
          <w:rStyle w:val="DocumentName"/>
        </w:rPr>
        <w:t>На территории детской больницы в Северном Тушине началось строительство семейной гостиницы</w:t>
      </w:r>
      <w:bookmarkEnd w:id="165"/>
      <w:bookmarkEnd w:id="166"/>
    </w:p>
    <w:p w:rsidR="00B92901" w:rsidRDefault="00B92901" w:rsidP="00B92901">
      <w:pPr>
        <w:pStyle w:val="DocumentBody"/>
      </w:pPr>
      <w:r>
        <w:t>Перед этим Комитет по архитектуре и градостроительству города Москвы (Москомархитектура) внес изменения в правила землепользования и застройки участка, а столичный Комитет государственного строительного надзора (Мосгосстройнадзор) оформил разрешение на строительство здания и получил от застройщика извещение о начале работ.</w:t>
      </w:r>
    </w:p>
    <w:p w:rsidR="00B92901" w:rsidRDefault="00B92901" w:rsidP="00B92901">
      <w:pPr>
        <w:pStyle w:val="DocumentBody"/>
      </w:pPr>
      <w:r>
        <w:t>"Под реализацию уникального для столицы проекта социального назначения вносились соответствующие изменения в правила землепользования и застройки участка общей площадью 0,2 гектара. Территория, на которой планируется размещение гостиницы, имеет сложившуюся планировку, на ней отсутствуют объекты капитального строительства и культурного наследия", - рассказала Юлиана Княжевская, председатель Москомархитектуры.</w:t>
      </w:r>
    </w:p>
    <w:p w:rsidR="00B92901" w:rsidRDefault="00B92901" w:rsidP="00B92901">
      <w:pPr>
        <w:pStyle w:val="DocumentBody"/>
      </w:pPr>
      <w:r>
        <w:t>Социальная семейная гостиница появится по адресу: улица Героев-Панфиловцев, участок 28а. Проект реализуют за счет внебюджетных источников, а застройщиком выступит благотворительный фонд "Семья вместе".</w:t>
      </w:r>
    </w:p>
    <w:p w:rsidR="00B92901" w:rsidRDefault="00B92901" w:rsidP="00B92901">
      <w:pPr>
        <w:pStyle w:val="DocumentBody"/>
      </w:pPr>
      <w:r>
        <w:t>"Общая площадь двухэтажного здания составит 1,2 тысячи квадратных метров, в нем предусмотрено 25 номеров. Благодаря строительству социальной семейной гостиницы ежегодно 1,5 тысячи родителей из разных регионов России смогут бесплатно находиться рядом со своими детьми, проходящими лечение в стационаре. Согласно оформленной разрешительной документации, достроить объект планируется в 2025 году", - отметил председатель Мосгосстройнадзора Антон Слободчиков.</w:t>
      </w:r>
    </w:p>
    <w:p w:rsidR="00B92901" w:rsidRDefault="00B92901" w:rsidP="00B92901">
      <w:pPr>
        <w:pStyle w:val="DocumentBody"/>
      </w:pPr>
      <w:r>
        <w:t>На первом этаже семейной гостиницы расположится шесть комнат, рассчитанных для проживания маломобильных групп населения, на втором - еще 19. Четыре номера можно будет объединить.</w:t>
      </w:r>
    </w:p>
    <w:p w:rsidR="00B92901" w:rsidRDefault="00B92901" w:rsidP="00B92901">
      <w:pPr>
        <w:pStyle w:val="DocumentBody"/>
      </w:pPr>
      <w:r>
        <w:t xml:space="preserve">На нижнем этаже гостиницы оборудуют зоны приема и регистрации, единое пространство для отдыха, включающее игровую для родителей с маленькими детьми, столовую с кухней самообслуживания и гостиную с интерактивной зоной. Кроме того, там появятся пост охраны, кладовая и комнаты для </w:t>
      </w:r>
      <w:r>
        <w:lastRenderedPageBreak/>
        <w:t>обслуживающего персонала и уборочного инвентаря. На втором этаже, помимо номеров, расположат подсобные помещения.</w:t>
      </w:r>
    </w:p>
    <w:p w:rsidR="00B92901" w:rsidRDefault="00B92901" w:rsidP="00B92901">
      <w:pPr>
        <w:pStyle w:val="DocumentBody"/>
      </w:pPr>
      <w:r>
        <w:t>При отделке фасадов здания используют витражные конструкции из алюминия, рейки из этого же металла с покрытием и композитные панели. Основной цвет - темно-серый в сочетании с терракотовым. Акцентом в архитектурном облике станут панели светло-бежевого оттенка и фактурные вставки под дерево. Наружные входные площадки и цоколь облицуют темно-серым керамогранитом.</w:t>
      </w:r>
    </w:p>
    <w:p w:rsidR="00B92901" w:rsidRDefault="00D53C9C" w:rsidP="00B92901">
      <w:hyperlink r:id="rId84" w:history="1">
        <w:r w:rsidR="00B92901">
          <w:rPr>
            <w:rStyle w:val="DocumentOriginalLink"/>
          </w:rPr>
          <w:t>https://asninfo.ru/news/115773-na-territorii-detskoy-bolnitsy-v-severnom-tushine-nachalos-stroitelstvo-semeynoy-gostinitsy</w:t>
        </w:r>
      </w:hyperlink>
    </w:p>
    <w:p w:rsidR="00B92901" w:rsidRDefault="00B92901" w:rsidP="00B92901">
      <w:r>
        <w:rPr>
          <w:sz w:val="18"/>
        </w:rPr>
        <w:t>назад: </w:t>
      </w:r>
      <w:hyperlink w:anchor="ref_toc" w:history="1">
        <w:r>
          <w:rPr>
            <w:rStyle w:val="NavigationLink"/>
          </w:rPr>
          <w:t>оглавление</w:t>
        </w:r>
      </w:hyperlink>
    </w:p>
    <w:p w:rsidR="00E24821" w:rsidRDefault="00E24821" w:rsidP="00E24821">
      <w:pPr>
        <w:pStyle w:val="4"/>
      </w:pPr>
      <w:bookmarkStart w:id="167" w:name="_Toc179951624"/>
      <w:bookmarkStart w:id="168" w:name="_Toc179961168"/>
      <w:r>
        <w:rPr>
          <w:rStyle w:val="DocumentDate"/>
        </w:rPr>
        <w:t>15.10.2024</w:t>
      </w:r>
      <w:r>
        <w:br/>
      </w:r>
      <w:r>
        <w:rPr>
          <w:rStyle w:val="DocumentSource"/>
        </w:rPr>
        <w:t>АСН-инфо (asninfo.ru)</w:t>
      </w:r>
      <w:r>
        <w:br/>
      </w:r>
      <w:r>
        <w:rPr>
          <w:rStyle w:val="DocumentName"/>
        </w:rPr>
        <w:t>В Адмиралтейском районе Петербурга завершается строительство детского сада</w:t>
      </w:r>
      <w:bookmarkEnd w:id="167"/>
      <w:bookmarkEnd w:id="168"/>
    </w:p>
    <w:p w:rsidR="00E24821" w:rsidRDefault="00E24821" w:rsidP="00E24821">
      <w:pPr>
        <w:pStyle w:val="DocumentBody"/>
      </w:pPr>
      <w:r>
        <w:t>На Измайловском бульваре на территории ЖК "Галактика" заканчивается строительство детского сада на 12 групп.</w:t>
      </w:r>
    </w:p>
    <w:p w:rsidR="00E24821" w:rsidRDefault="00E24821" w:rsidP="00E24821">
      <w:pPr>
        <w:pStyle w:val="DocumentBody"/>
      </w:pPr>
      <w:r>
        <w:t>Среди них - две ясельные группы для детей от года и две - комбинированного типа для детей с общими нарушениями речи.</w:t>
      </w:r>
    </w:p>
    <w:p w:rsidR="00E24821" w:rsidRDefault="00E24821" w:rsidP="00E24821">
      <w:pPr>
        <w:pStyle w:val="DocumentBody"/>
      </w:pPr>
      <w:r>
        <w:t>"За пять лет мы построили 220 новых детских садов на 37 тысяч мест. В этом году полностью ликвидируем их дефицит и со следующего года перейдём к плановому строительству дошкольных учреждений. Сегодня все детсады в городе строятся по высокому петербургскому стандарту - с бассейнами и соляными пещерами. Мы готовимся создавать в садиках предметные лаборатории для раннего знакомства ребят с естественными науками", - отметил губернатор Санкт-Петербурга Александр Беглов.</w:t>
      </w:r>
    </w:p>
    <w:p w:rsidR="00E24821" w:rsidRDefault="00E24821" w:rsidP="00E24821">
      <w:pPr>
        <w:pStyle w:val="DocumentBody"/>
      </w:pPr>
      <w:r>
        <w:t>В учреждении расположатся детские спальни и игровые комнаты с теплыми полами, зоны для творческих занятий, оснащенный спортивным оборудованием гимнастический зал, музыкальный зал, плавательный бассейн, соляная пещера, медицинский и методический кабинеты.</w:t>
      </w:r>
    </w:p>
    <w:p w:rsidR="00E24821" w:rsidRDefault="00E24821" w:rsidP="00E24821">
      <w:pPr>
        <w:pStyle w:val="DocumentBody"/>
      </w:pPr>
      <w:r>
        <w:t>На территории детского сада уже оборудованы спортивная и игровые площадки с яркими игровыми комплексами. Все прогулочные зоны озеленены, замощены пешеходные дорожки. Проект выполнен с соблюдением требований по обеспечению доступа маломобильных граждан как снаружи, так и внутри здания.</w:t>
      </w:r>
    </w:p>
    <w:p w:rsidR="00E24821" w:rsidRDefault="00E24821" w:rsidP="00E24821">
      <w:pPr>
        <w:pStyle w:val="DocumentBody"/>
      </w:pPr>
      <w:r>
        <w:t>Детский сад строится в рамках инвестиционного проекта и будет безвозмездно передан в собственность города.</w:t>
      </w:r>
    </w:p>
    <w:p w:rsidR="00E24821" w:rsidRDefault="00D53C9C" w:rsidP="00E24821">
      <w:hyperlink r:id="rId85" w:history="1">
        <w:r w:rsidR="00E24821">
          <w:rPr>
            <w:rStyle w:val="DocumentOriginalLink"/>
          </w:rPr>
          <w:t>https://asninfo.ru/news/115770-v-admiralteyskom-rayone-peterburga-zavershayetsya-stroitelstvo-detskogo-sada</w:t>
        </w:r>
      </w:hyperlink>
    </w:p>
    <w:p w:rsidR="00E24821" w:rsidRDefault="00E24821" w:rsidP="00E24821">
      <w:r>
        <w:rPr>
          <w:sz w:val="18"/>
        </w:rPr>
        <w:t>назад: </w:t>
      </w:r>
      <w:hyperlink w:anchor="ref_toc" w:history="1">
        <w:r>
          <w:rPr>
            <w:rStyle w:val="NavigationLink"/>
          </w:rPr>
          <w:t>оглавление</w:t>
        </w:r>
      </w:hyperlink>
    </w:p>
    <w:p w:rsidR="007D1AC6" w:rsidRDefault="002A0AB3" w:rsidP="002A0AB3">
      <w:pPr>
        <w:pStyle w:val="3"/>
      </w:pPr>
      <w:bookmarkStart w:id="169" w:name="_Toc179961169"/>
      <w:r w:rsidRPr="002A0AB3">
        <w:t>ПРЕЗИДЕНТ</w:t>
      </w:r>
      <w:bookmarkEnd w:id="169"/>
    </w:p>
    <w:p w:rsidR="00DB177A" w:rsidRDefault="00DB177A" w:rsidP="00DB177A">
      <w:pPr>
        <w:pStyle w:val="4"/>
      </w:pPr>
      <w:bookmarkStart w:id="170" w:name="_Toc179947559"/>
      <w:bookmarkStart w:id="171" w:name="_Toc179961170"/>
      <w:r>
        <w:rPr>
          <w:rStyle w:val="DocumentDate"/>
        </w:rPr>
        <w:t>1</w:t>
      </w:r>
      <w:r w:rsidR="006A7E02">
        <w:rPr>
          <w:rStyle w:val="DocumentDate"/>
        </w:rPr>
        <w:t>5</w:t>
      </w:r>
      <w:r>
        <w:rPr>
          <w:rStyle w:val="DocumentDate"/>
        </w:rPr>
        <w:t>.10.2024</w:t>
      </w:r>
      <w:r>
        <w:br/>
      </w:r>
      <w:r>
        <w:rPr>
          <w:rStyle w:val="DocumentSource"/>
        </w:rPr>
        <w:t>Российская газета</w:t>
      </w:r>
      <w:r>
        <w:br/>
      </w:r>
      <w:bookmarkEnd w:id="170"/>
      <w:r w:rsidR="006A7E02" w:rsidRPr="006A7E02">
        <w:rPr>
          <w:rStyle w:val="DocumentName"/>
        </w:rPr>
        <w:t>Путин обсудил с главой "Росатома" результаты работы госкорпорации за год</w:t>
      </w:r>
      <w:bookmarkEnd w:id="171"/>
    </w:p>
    <w:p w:rsidR="00DB177A" w:rsidRDefault="006A7E02" w:rsidP="00DB177A">
      <w:pPr>
        <w:pStyle w:val="DocumentBody"/>
      </w:pPr>
      <w:r>
        <w:t>Г</w:t>
      </w:r>
      <w:r w:rsidR="00DB177A">
        <w:t>оскорпорация "</w:t>
      </w:r>
      <w:r w:rsidR="00DB177A">
        <w:rPr>
          <w:b/>
        </w:rPr>
        <w:t>Росатом</w:t>
      </w:r>
      <w:r w:rsidR="00DB177A">
        <w:t>" стала третьим среди промпредприятий</w:t>
      </w:r>
      <w:r w:rsidR="007D1AC6">
        <w:t xml:space="preserve"> </w:t>
      </w:r>
      <w:r w:rsidR="00DB177A">
        <w:t>плательщиком налогов в стране, расширила международное сотрудничество,</w:t>
      </w:r>
      <w:r w:rsidR="007D1AC6">
        <w:t xml:space="preserve"> </w:t>
      </w:r>
      <w:r w:rsidR="00DB177A">
        <w:t>внесла вклад в выполнение гособоронзаказа, продвинулась в разработке</w:t>
      </w:r>
      <w:r w:rsidR="007D1AC6">
        <w:t xml:space="preserve"> </w:t>
      </w:r>
      <w:r w:rsidR="00DB177A">
        <w:t>квантовых процессоров и плазменных ракетных двигателей. О результатах</w:t>
      </w:r>
      <w:r w:rsidR="007D1AC6">
        <w:t xml:space="preserve"> </w:t>
      </w:r>
      <w:r w:rsidR="00DB177A">
        <w:t xml:space="preserve">работы за год доложил </w:t>
      </w:r>
      <w:r w:rsidR="00DB177A">
        <w:rPr>
          <w:b/>
        </w:rPr>
        <w:t>президенту</w:t>
      </w:r>
      <w:r w:rsidR="00DB177A">
        <w:t xml:space="preserve"> Владимиру </w:t>
      </w:r>
      <w:r w:rsidR="00DB177A">
        <w:rPr>
          <w:b/>
        </w:rPr>
        <w:t>Путину</w:t>
      </w:r>
      <w:r w:rsidR="00DB177A">
        <w:t xml:space="preserve"> генеральный директор</w:t>
      </w:r>
      <w:r w:rsidR="007D1AC6">
        <w:t xml:space="preserve"> </w:t>
      </w:r>
      <w:r w:rsidR="00DB177A">
        <w:t>компании Алексей Лихачев.</w:t>
      </w:r>
    </w:p>
    <w:p w:rsidR="00DB177A" w:rsidRDefault="00DB177A" w:rsidP="00DB177A">
      <w:pPr>
        <w:pStyle w:val="DocumentBody"/>
      </w:pPr>
      <w:r>
        <w:t>Отметим, что такие встречи проходят ежегодно, в прошлый раз глава</w:t>
      </w:r>
      <w:r w:rsidR="007D1AC6">
        <w:t xml:space="preserve"> </w:t>
      </w:r>
      <w:r>
        <w:t>государства и руководитель "</w:t>
      </w:r>
      <w:r>
        <w:rPr>
          <w:b/>
        </w:rPr>
        <w:t>Росатома</w:t>
      </w:r>
      <w:r>
        <w:t>" беседовали в августе прошлого года.</w:t>
      </w:r>
      <w:r w:rsidR="007D1AC6">
        <w:t xml:space="preserve"> </w:t>
      </w:r>
      <w:r>
        <w:t>"У нас с вами сегодня встреча посвящена результатам работы", - обратился</w:t>
      </w:r>
      <w:r w:rsidR="007D1AC6">
        <w:t xml:space="preserve"> </w:t>
      </w:r>
      <w:r>
        <w:t>Путин к Лихачеву. "Сразу хочу сказать, что, несмотря на внешние вызовы,</w:t>
      </w:r>
      <w:r w:rsidR="007D1AC6">
        <w:t xml:space="preserve"> </w:t>
      </w:r>
      <w:r>
        <w:t>госкорпорации удалось сохранить серьезные параметры развития. Мы не только</w:t>
      </w:r>
      <w:r w:rsidR="007D1AC6">
        <w:t xml:space="preserve"> </w:t>
      </w:r>
      <w:r>
        <w:t>укрепили наши проекты, но и сделали серьезные заделы на будущее, в первую</w:t>
      </w:r>
      <w:r w:rsidR="007D1AC6">
        <w:t xml:space="preserve"> </w:t>
      </w:r>
      <w:r>
        <w:t xml:space="preserve">очередь в части научно-технологического </w:t>
      </w:r>
      <w:r>
        <w:rPr>
          <w:b/>
        </w:rPr>
        <w:t>развития</w:t>
      </w:r>
      <w:r>
        <w:t xml:space="preserve">", - заявил </w:t>
      </w:r>
      <w:r>
        <w:rPr>
          <w:b/>
        </w:rPr>
        <w:t>руководитель</w:t>
      </w:r>
      <w:r w:rsidR="007D1AC6">
        <w:rPr>
          <w:b/>
        </w:rPr>
        <w:t xml:space="preserve"> </w:t>
      </w:r>
      <w:r>
        <w:rPr>
          <w:b/>
        </w:rPr>
        <w:t>"Росатома</w:t>
      </w:r>
      <w:r>
        <w:t>" и перешел к цифрам. Среднегодовой рост выручки в госкорпорации</w:t>
      </w:r>
      <w:r w:rsidR="007D1AC6">
        <w:t xml:space="preserve"> </w:t>
      </w:r>
      <w:r>
        <w:t>составил 24%, или три триллиона рублей, из них около 1,2 триллиона -</w:t>
      </w:r>
      <w:r w:rsidR="007D1AC6">
        <w:t xml:space="preserve"> </w:t>
      </w:r>
      <w:r>
        <w:t xml:space="preserve">выручка по новой продукции. Выросла </w:t>
      </w:r>
      <w:r>
        <w:rPr>
          <w:b/>
        </w:rPr>
        <w:t>производительность труда</w:t>
      </w:r>
      <w:r>
        <w:t xml:space="preserve"> (на 12%) и</w:t>
      </w:r>
      <w:r w:rsidR="007D1AC6">
        <w:t xml:space="preserve"> </w:t>
      </w:r>
      <w:r>
        <w:t>зарплаты (на 11%). Но самое главное, подчеркнул Лихачев, "</w:t>
      </w:r>
      <w:r>
        <w:rPr>
          <w:b/>
        </w:rPr>
        <w:t>Росатом</w:t>
      </w:r>
      <w:r>
        <w:t>"</w:t>
      </w:r>
      <w:r w:rsidR="007D1AC6">
        <w:t xml:space="preserve"> </w:t>
      </w:r>
      <w:r>
        <w:t xml:space="preserve">наращивает свой вклад в </w:t>
      </w:r>
      <w:r>
        <w:rPr>
          <w:b/>
        </w:rPr>
        <w:t>экономику</w:t>
      </w:r>
      <w:r>
        <w:t xml:space="preserve"> страны - </w:t>
      </w:r>
      <w:r>
        <w:rPr>
          <w:b/>
        </w:rPr>
        <w:t>инвестиции</w:t>
      </w:r>
      <w:r>
        <w:t xml:space="preserve"> имеют среднегодовой</w:t>
      </w:r>
      <w:r w:rsidR="007D1AC6">
        <w:t xml:space="preserve"> </w:t>
      </w:r>
      <w:r>
        <w:t>прирост в 31%. "Мы вышли на сумму в 1,5 трлн рублей", - сказал глава</w:t>
      </w:r>
      <w:r w:rsidR="007D1AC6">
        <w:t xml:space="preserve"> </w:t>
      </w:r>
      <w:r>
        <w:t>госкорпорации.</w:t>
      </w:r>
    </w:p>
    <w:p w:rsidR="00DB177A" w:rsidRDefault="00DB177A" w:rsidP="00DB177A">
      <w:pPr>
        <w:pStyle w:val="DocumentBody"/>
      </w:pPr>
      <w:r>
        <w:t>Выросли также отчисления в бюджет - налоги и социальные выплаты.</w:t>
      </w:r>
    </w:p>
    <w:p w:rsidR="00DB177A" w:rsidRDefault="00DB177A" w:rsidP="00DB177A">
      <w:pPr>
        <w:pStyle w:val="DocumentBody"/>
      </w:pPr>
      <w:r>
        <w:t>"Среднегодовой прирост был по налогам и соцвыплатам 15,5%?" -</w:t>
      </w:r>
      <w:r w:rsidR="007D1AC6">
        <w:t xml:space="preserve"> </w:t>
      </w:r>
      <w:r>
        <w:t>поинтересовался Путин. "Примерно так, 15,5%, понятное дело, что сейчас</w:t>
      </w:r>
      <w:r w:rsidR="007D1AC6">
        <w:t xml:space="preserve"> </w:t>
      </w:r>
      <w:r>
        <w:t xml:space="preserve">растут и затраты, поэтому немножко непропорционально, </w:t>
      </w:r>
      <w:r>
        <w:lastRenderedPageBreak/>
        <w:t>скажем, растем своему</w:t>
      </w:r>
      <w:r w:rsidR="007D1AC6">
        <w:t xml:space="preserve"> </w:t>
      </w:r>
      <w:r>
        <w:t>обороту, но все равно мы одни из основных налогоплательщиков в стране, и по</w:t>
      </w:r>
      <w:r w:rsidR="007D1AC6">
        <w:t xml:space="preserve"> </w:t>
      </w:r>
      <w:r>
        <w:t>суммарному вкладу в соцстрах и налоги мы третьи из промышленных компаний</w:t>
      </w:r>
      <w:r w:rsidR="007D1AC6">
        <w:t xml:space="preserve"> </w:t>
      </w:r>
      <w:r>
        <w:t>нашей страны", - ответил Лихачев. Главным "служением" компании он назвал</w:t>
      </w:r>
      <w:r w:rsidR="007D1AC6">
        <w:t xml:space="preserve"> </w:t>
      </w:r>
      <w:r>
        <w:t>гособоронзаказ. "Три задачи всегда решает ядерный оружейный комплекс. Это</w:t>
      </w:r>
      <w:r w:rsidR="007D1AC6">
        <w:t xml:space="preserve"> </w:t>
      </w:r>
      <w:r>
        <w:t>задача обеспечения ядерного паритета, это разработка нового оружия на новых</w:t>
      </w:r>
      <w:r w:rsidR="007D1AC6">
        <w:t xml:space="preserve"> </w:t>
      </w:r>
      <w:r>
        <w:t>физических принципах и развитие неядерных вооружений, в том числе для нужд</w:t>
      </w:r>
      <w:r w:rsidR="007D1AC6">
        <w:t xml:space="preserve"> </w:t>
      </w:r>
      <w:r>
        <w:t>специальной военной операции", - рассказал глава "</w:t>
      </w:r>
      <w:r>
        <w:rPr>
          <w:b/>
        </w:rPr>
        <w:t>Росатома</w:t>
      </w:r>
      <w:r>
        <w:t>".</w:t>
      </w:r>
    </w:p>
    <w:p w:rsidR="00DB177A" w:rsidRDefault="00DB177A" w:rsidP="00DB177A">
      <w:pPr>
        <w:pStyle w:val="DocumentBody"/>
      </w:pPr>
      <w:r>
        <w:t>За прошедший год госкорпорация расширила свое присутствие за рубежом:</w:t>
      </w:r>
      <w:r w:rsidR="007D1AC6">
        <w:t xml:space="preserve"> </w:t>
      </w:r>
      <w:r>
        <w:t>в Узбекистане заключен первый контракт на малую атомную электростанцию,</w:t>
      </w:r>
      <w:r w:rsidR="007D1AC6">
        <w:t xml:space="preserve"> </w:t>
      </w:r>
      <w:r>
        <w:t>подписан объемный контракт на топливо с Индией, топливо завезли на новые</w:t>
      </w:r>
      <w:r w:rsidR="007D1AC6">
        <w:t xml:space="preserve"> </w:t>
      </w:r>
      <w:r>
        <w:t>АЭС в Бангладеш и Турции, а также сдали белорусскому заказчику АЭС в</w:t>
      </w:r>
      <w:r w:rsidR="007D1AC6">
        <w:t xml:space="preserve"> </w:t>
      </w:r>
      <w:r>
        <w:t>Островце. По словам Лихачева, президент Беларуси Александр Лукашенко был</w:t>
      </w:r>
      <w:r w:rsidR="007D1AC6">
        <w:t xml:space="preserve"> </w:t>
      </w:r>
      <w:r>
        <w:t>очень требователен к качеству работ. "Но когда мы в ноябре сдавали ему</w:t>
      </w:r>
      <w:r w:rsidR="007D1AC6">
        <w:t xml:space="preserve"> </w:t>
      </w:r>
      <w:r>
        <w:t>станцию, он сказал: не хочу вас отпускать", - отметил гендиректор</w:t>
      </w:r>
      <w:r w:rsidR="007D1AC6">
        <w:t xml:space="preserve"> </w:t>
      </w:r>
      <w:r>
        <w:t>"</w:t>
      </w:r>
      <w:r>
        <w:rPr>
          <w:b/>
        </w:rPr>
        <w:t>Росатома</w:t>
      </w:r>
      <w:r>
        <w:t>".</w:t>
      </w:r>
    </w:p>
    <w:p w:rsidR="00DB177A" w:rsidRDefault="00DB177A" w:rsidP="00DB177A">
      <w:pPr>
        <w:pStyle w:val="DocumentBody"/>
      </w:pPr>
      <w:r>
        <w:t>Говоря о зарубежном сотрудничестве, он подчеркнул, что в последнее</w:t>
      </w:r>
      <w:r w:rsidR="007D1AC6">
        <w:t xml:space="preserve"> </w:t>
      </w:r>
      <w:r>
        <w:t>время "растет очень заметно удельный вес в выручке доли дружественных</w:t>
      </w:r>
      <w:r w:rsidR="007D1AC6">
        <w:t xml:space="preserve"> </w:t>
      </w:r>
      <w:r>
        <w:t>стран", в этом году он составит 80%. Кроме проектов строительства АЭС,</w:t>
      </w:r>
      <w:r w:rsidR="007D1AC6">
        <w:t xml:space="preserve"> </w:t>
      </w:r>
      <w:r>
        <w:t>корпорация выходит на мировой рынок со своим топливом, причем интерес к</w:t>
      </w:r>
      <w:r w:rsidR="007D1AC6">
        <w:t xml:space="preserve"> </w:t>
      </w:r>
      <w:r>
        <w:t>нему есть и в таких странах, где находятся реакторы зарубежного дизайна,</w:t>
      </w:r>
      <w:r w:rsidR="007D1AC6">
        <w:t xml:space="preserve"> </w:t>
      </w:r>
      <w:r>
        <w:t>это Объединенные Арабские Эмираты, Бразилия, Мексика. Для транспортировки</w:t>
      </w:r>
      <w:r w:rsidR="007D1AC6">
        <w:t xml:space="preserve"> </w:t>
      </w:r>
      <w:r>
        <w:t>активно используется Северный морской путь, рассказал Лихачев. Развивается</w:t>
      </w:r>
      <w:r w:rsidR="007D1AC6">
        <w:t xml:space="preserve"> </w:t>
      </w:r>
      <w:r>
        <w:t>инфраструктура поставок на Дальнем Востоке. "Смотрите, Северный широтный</w:t>
      </w:r>
      <w:r w:rsidR="007D1AC6">
        <w:t xml:space="preserve"> </w:t>
      </w:r>
      <w:r>
        <w:t>ход надо показать, у вас нет, а должен быть, - отметил Путин, листая</w:t>
      </w:r>
      <w:r w:rsidR="007D1AC6">
        <w:t xml:space="preserve"> </w:t>
      </w:r>
      <w:r>
        <w:t>принесенную Лихачевым презентацию. - Надо показать здесь". "Есть, будет</w:t>
      </w:r>
      <w:r w:rsidR="007D1AC6">
        <w:t xml:space="preserve"> </w:t>
      </w:r>
      <w:r>
        <w:t>сделано", - ответил глава "</w:t>
      </w:r>
      <w:r>
        <w:rPr>
          <w:b/>
        </w:rPr>
        <w:t>Росатома</w:t>
      </w:r>
      <w:r>
        <w:t>".</w:t>
      </w:r>
    </w:p>
    <w:p w:rsidR="00DB177A" w:rsidRDefault="00DB177A" w:rsidP="00DB177A">
      <w:pPr>
        <w:pStyle w:val="DocumentBody"/>
      </w:pPr>
      <w:r>
        <w:t>Затем он перешел к технологиям будущего. "Помните, год назад</w:t>
      </w:r>
      <w:r w:rsidR="007D1AC6">
        <w:t xml:space="preserve"> </w:t>
      </w:r>
      <w:r>
        <w:t>рассказывали про кванты, показывали 16-кубитный квантовый процессор? Сейчас</w:t>
      </w:r>
      <w:r w:rsidR="007D1AC6">
        <w:t xml:space="preserve"> </w:t>
      </w:r>
      <w:r>
        <w:t>- уже 50-ти. И из отстающих мы пришли, точно совершенно, в топ-5 стран.</w:t>
      </w:r>
      <w:r w:rsidR="007D1AC6">
        <w:t xml:space="preserve"> </w:t>
      </w:r>
      <w:r>
        <w:t>Вообще все четыре платформы развивают только две страны: мы и США", -</w:t>
      </w:r>
      <w:r w:rsidR="007D1AC6">
        <w:t xml:space="preserve"> </w:t>
      </w:r>
      <w:r>
        <w:t>рассказал Лихачев. Часть работы "</w:t>
      </w:r>
      <w:r>
        <w:rPr>
          <w:b/>
        </w:rPr>
        <w:t>Росатом</w:t>
      </w:r>
      <w:r>
        <w:t>" ведет вместе с "Роскосмосом", в</w:t>
      </w:r>
      <w:r w:rsidR="007D1AC6">
        <w:t xml:space="preserve"> </w:t>
      </w:r>
      <w:r>
        <w:t>первую очередь - по разработке плазменных ракетных двигателей, которые</w:t>
      </w:r>
      <w:r w:rsidR="007D1AC6">
        <w:t xml:space="preserve"> </w:t>
      </w:r>
      <w:r>
        <w:t>более эффективны и потребляют меньше топлива, чем газодинамические.</w:t>
      </w:r>
    </w:p>
    <w:p w:rsidR="00DB177A" w:rsidRDefault="00DB177A" w:rsidP="00DB177A">
      <w:pPr>
        <w:pStyle w:val="DocumentBody"/>
      </w:pPr>
      <w:r>
        <w:t>"Маневрирование, смена орбит", - подсказал Путин. "Смена орбит,</w:t>
      </w:r>
      <w:r w:rsidR="007D1AC6">
        <w:t xml:space="preserve"> </w:t>
      </w:r>
      <w:r>
        <w:t>маневрирование, дальний космос, конечно. Это заделы прям уникальные, мало</w:t>
      </w:r>
      <w:r w:rsidR="007D1AC6">
        <w:t xml:space="preserve"> </w:t>
      </w:r>
      <w:r>
        <w:t>кто может с нами в этом потягаться", - подхватил Лихачев.</w:t>
      </w:r>
    </w:p>
    <w:p w:rsidR="00DB177A" w:rsidRDefault="00DB177A" w:rsidP="00DB177A">
      <w:pPr>
        <w:pStyle w:val="DocumentBody"/>
      </w:pPr>
      <w:r>
        <w:t xml:space="preserve">В завершение встречи он пригласил </w:t>
      </w:r>
      <w:r>
        <w:rPr>
          <w:b/>
        </w:rPr>
        <w:t>президента</w:t>
      </w:r>
      <w:r>
        <w:t xml:space="preserve"> принять участие в</w:t>
      </w:r>
      <w:r w:rsidR="007D1AC6">
        <w:t xml:space="preserve"> </w:t>
      </w:r>
      <w:r>
        <w:t xml:space="preserve">торжествах по случаю 80-летия атомной </w:t>
      </w:r>
      <w:r>
        <w:rPr>
          <w:b/>
        </w:rPr>
        <w:t>промышленности</w:t>
      </w:r>
      <w:r>
        <w:t>, которое будет</w:t>
      </w:r>
      <w:r w:rsidR="007D1AC6">
        <w:t xml:space="preserve"> </w:t>
      </w:r>
      <w:r>
        <w:t>отмечаться в следующем году. "Так получается, что атомная промышленность</w:t>
      </w:r>
      <w:r w:rsidR="007D1AC6">
        <w:t xml:space="preserve"> </w:t>
      </w:r>
      <w:r>
        <w:t>родилась в один год с Великой Победой - чуть попозже, и основные</w:t>
      </w:r>
      <w:r w:rsidR="007D1AC6">
        <w:t xml:space="preserve"> </w:t>
      </w:r>
      <w:r>
        <w:t>мероприятия мы бы запланировали на август-сентябрь следующего года, в том</w:t>
      </w:r>
      <w:r w:rsidR="007D1AC6">
        <w:t xml:space="preserve"> </w:t>
      </w:r>
      <w:r>
        <w:t>числе с вашим участием". "80 лет, но будущее хорошее", - отметил глава</w:t>
      </w:r>
      <w:r w:rsidR="007D1AC6">
        <w:t xml:space="preserve"> </w:t>
      </w:r>
      <w:r>
        <w:t>государства и принял приглашение.</w:t>
      </w:r>
    </w:p>
    <w:p w:rsidR="00DB177A" w:rsidRDefault="00DB177A" w:rsidP="00DB177A">
      <w:pPr>
        <w:pStyle w:val="DocumentAuthor"/>
      </w:pPr>
      <w:r>
        <w:t>Валентина Егорова</w:t>
      </w:r>
    </w:p>
    <w:p w:rsidR="006A7E02" w:rsidRPr="006A7E02" w:rsidRDefault="006A7E02" w:rsidP="006A7E02">
      <w:hyperlink r:id="rId86" w:history="1">
        <w:r>
          <w:rPr>
            <w:rStyle w:val="DoubleOriginalLink"/>
          </w:rPr>
          <w:t>https://rg.ru/2024/10/15/putin-obsudil-s-glavoj-rosatoma-rezultaty-raboty-goskorporacii-za-god.html</w:t>
        </w:r>
      </w:hyperlink>
    </w:p>
    <w:p w:rsidR="00DB177A" w:rsidRDefault="00DB177A" w:rsidP="00DB177A">
      <w:r>
        <w:rPr>
          <w:sz w:val="18"/>
        </w:rPr>
        <w:t>назад: </w:t>
      </w:r>
      <w:hyperlink w:anchor="ref_toc" w:history="1">
        <w:r>
          <w:rPr>
            <w:rStyle w:val="NavigationLink"/>
          </w:rPr>
          <w:t>оглавление</w:t>
        </w:r>
      </w:hyperlink>
    </w:p>
    <w:p w:rsidR="007D1AC6" w:rsidRDefault="002A0AB3" w:rsidP="002A0AB3">
      <w:pPr>
        <w:pStyle w:val="3"/>
      </w:pPr>
      <w:bookmarkStart w:id="172" w:name="_Toc179961171"/>
      <w:r w:rsidRPr="002A0AB3">
        <w:t>ПРЕДСЕДАТЕЛЬ ПРАВИТЕЛЬСТВА</w:t>
      </w:r>
      <w:bookmarkEnd w:id="172"/>
    </w:p>
    <w:p w:rsidR="00DB177A" w:rsidRDefault="00DB177A" w:rsidP="00DB177A">
      <w:pPr>
        <w:pStyle w:val="4"/>
      </w:pPr>
      <w:bookmarkStart w:id="173" w:name="_Toc179947558"/>
      <w:bookmarkStart w:id="174" w:name="_Toc179961172"/>
      <w:r>
        <w:rPr>
          <w:rStyle w:val="DocumentDate"/>
        </w:rPr>
        <w:t>1</w:t>
      </w:r>
      <w:r w:rsidR="006A7E02">
        <w:rPr>
          <w:rStyle w:val="DocumentDate"/>
        </w:rPr>
        <w:t>5</w:t>
      </w:r>
      <w:r>
        <w:rPr>
          <w:rStyle w:val="DocumentDate"/>
        </w:rPr>
        <w:t>.10.2024</w:t>
      </w:r>
      <w:r>
        <w:br/>
      </w:r>
      <w:r>
        <w:rPr>
          <w:rStyle w:val="DocumentSource"/>
        </w:rPr>
        <w:t>Российская газета</w:t>
      </w:r>
      <w:r>
        <w:br/>
      </w:r>
      <w:bookmarkEnd w:id="173"/>
      <w:r w:rsidR="006A7E02" w:rsidRPr="006A7E02">
        <w:rPr>
          <w:rStyle w:val="DocumentName"/>
        </w:rPr>
        <w:t>Михаил Мишустин обсудил с Виктором Садовничим развитие МГУ</w:t>
      </w:r>
      <w:bookmarkEnd w:id="174"/>
    </w:p>
    <w:p w:rsidR="00DB177A" w:rsidRDefault="00DB177A" w:rsidP="00DB177A">
      <w:pPr>
        <w:pStyle w:val="DocumentBody"/>
      </w:pPr>
      <w:r>
        <w:t>Подготовка математиков остается важнейшим направлением в контексте</w:t>
      </w:r>
      <w:r w:rsidR="007D1AC6">
        <w:t xml:space="preserve"> </w:t>
      </w:r>
      <w:r>
        <w:t>достижения технологического и экономического суверенитета России. Об этом</w:t>
      </w:r>
      <w:r w:rsidR="007D1AC6">
        <w:t xml:space="preserve"> </w:t>
      </w:r>
      <w:r>
        <w:t xml:space="preserve">вчера заявил председатель </w:t>
      </w:r>
      <w:r>
        <w:rPr>
          <w:b/>
        </w:rPr>
        <w:t>правительства</w:t>
      </w:r>
      <w:r>
        <w:t xml:space="preserve"> Михаил </w:t>
      </w:r>
      <w:r>
        <w:rPr>
          <w:b/>
        </w:rPr>
        <w:t>Мишустин</w:t>
      </w:r>
      <w:r>
        <w:t xml:space="preserve"> во время встречи с</w:t>
      </w:r>
      <w:r w:rsidR="007D1AC6">
        <w:t xml:space="preserve"> </w:t>
      </w:r>
      <w:r>
        <w:t>ректором Московского государственного университета имени Ломоносова</w:t>
      </w:r>
      <w:r w:rsidR="007D1AC6">
        <w:t xml:space="preserve"> </w:t>
      </w:r>
      <w:r>
        <w:t>академиком Виктором Садовничим. МГУ уже завершил разработку концепций</w:t>
      </w:r>
      <w:r w:rsidR="007D1AC6">
        <w:t xml:space="preserve"> </w:t>
      </w:r>
      <w:r>
        <w:t>развития образования по точным и естественным наукам.</w:t>
      </w:r>
    </w:p>
    <w:p w:rsidR="00DB177A" w:rsidRDefault="00DB177A" w:rsidP="00DB177A">
      <w:pPr>
        <w:pStyle w:val="DocumentBody"/>
      </w:pPr>
      <w:r>
        <w:t>"Самое серьезное значение в образовании - я знаю, что вы это говорите</w:t>
      </w:r>
      <w:r w:rsidR="007D1AC6">
        <w:t xml:space="preserve"> </w:t>
      </w:r>
      <w:r>
        <w:t>всегда в своих выступлениях и на лекциях, - имеют точные науки, и одна из</w:t>
      </w:r>
      <w:r w:rsidR="007D1AC6">
        <w:t xml:space="preserve"> </w:t>
      </w:r>
      <w:r>
        <w:t>них - математика. Вы сами серьезный специалист в этой области, всегда</w:t>
      </w:r>
      <w:r w:rsidR="007D1AC6">
        <w:t xml:space="preserve"> </w:t>
      </w:r>
      <w:r>
        <w:t>занимались не только самой математикой, но и организацией обучения как</w:t>
      </w:r>
      <w:r w:rsidR="007D1AC6">
        <w:t xml:space="preserve"> </w:t>
      </w:r>
      <w:r>
        <w:t>школьников, так и студентов, аспирантов", - обратился Мишустин к</w:t>
      </w:r>
      <w:r w:rsidR="007D1AC6">
        <w:t xml:space="preserve"> </w:t>
      </w:r>
      <w:r>
        <w:t>Садовничему. По оценке премьера, когда президент ставит задачу по</w:t>
      </w:r>
      <w:r w:rsidR="007D1AC6">
        <w:t xml:space="preserve"> </w:t>
      </w:r>
      <w:r>
        <w:t>технологическому, экономическому и промышленному суверенитету, подготовка</w:t>
      </w:r>
      <w:r w:rsidR="007D1AC6">
        <w:t xml:space="preserve"> </w:t>
      </w:r>
      <w:r>
        <w:t>специалистов в этой области - важнейшее направление.</w:t>
      </w:r>
    </w:p>
    <w:p w:rsidR="00DB177A" w:rsidRDefault="00DB177A" w:rsidP="00DB177A">
      <w:pPr>
        <w:pStyle w:val="DocumentBody"/>
      </w:pPr>
      <w:r>
        <w:t>"Математика - это основа, база, - отреагировал ректор. - И,</w:t>
      </w:r>
      <w:r w:rsidR="007D1AC6">
        <w:t xml:space="preserve"> </w:t>
      </w:r>
      <w:r>
        <w:t>собственно, потеря вот этого математического уровня неизбежно ведет к</w:t>
      </w:r>
      <w:r w:rsidR="007D1AC6">
        <w:t xml:space="preserve"> </w:t>
      </w:r>
      <w:r>
        <w:t>потере уровня во всех предметах и других направлениях. И, конечно, это</w:t>
      </w:r>
      <w:r w:rsidR="007D1AC6">
        <w:t xml:space="preserve"> </w:t>
      </w:r>
      <w:r>
        <w:t xml:space="preserve">приносит колоссальный ущерб и </w:t>
      </w:r>
      <w:r>
        <w:rPr>
          <w:b/>
        </w:rPr>
        <w:t>экономике</w:t>
      </w:r>
      <w:r>
        <w:t xml:space="preserve"> страны". По его мнению, только</w:t>
      </w:r>
      <w:r w:rsidR="007D1AC6">
        <w:t xml:space="preserve"> </w:t>
      </w:r>
      <w:r>
        <w:t>предстоит вернуть тот высокий уровень отношения к фундаментальным наукам,</w:t>
      </w:r>
      <w:r w:rsidR="007D1AC6">
        <w:t xml:space="preserve"> </w:t>
      </w:r>
      <w:r>
        <w:t xml:space="preserve">который был до 90-х годов. В МГУ </w:t>
      </w:r>
      <w:r>
        <w:lastRenderedPageBreak/>
        <w:t>разработали и направили в минобрнауки</w:t>
      </w:r>
      <w:r w:rsidR="007D1AC6">
        <w:t xml:space="preserve"> </w:t>
      </w:r>
      <w:r>
        <w:t>концепции преподавания по четырем фундаментальным наукам: математике,</w:t>
      </w:r>
      <w:r w:rsidR="007D1AC6">
        <w:t xml:space="preserve"> </w:t>
      </w:r>
      <w:r>
        <w:t>физике, биологии и химии. Переход на новые концепции преподавания - это</w:t>
      </w:r>
      <w:r w:rsidR="007D1AC6">
        <w:t xml:space="preserve"> </w:t>
      </w:r>
      <w:r>
        <w:t>переход на более высокую ступеньку обучения математике. Конечно, очень</w:t>
      </w:r>
      <w:r w:rsidR="007D1AC6">
        <w:t xml:space="preserve"> </w:t>
      </w:r>
      <w:r>
        <w:t>важна школа, даже дошкольники... Моя тревога, забота в том, чтобы</w:t>
      </w:r>
      <w:r w:rsidR="007D1AC6">
        <w:t xml:space="preserve"> </w:t>
      </w:r>
      <w:r>
        <w:t>фундаментальные науки были в почете", - подчеркнул Садовничий. Ранее глава</w:t>
      </w:r>
      <w:r w:rsidR="007D1AC6">
        <w:t xml:space="preserve"> </w:t>
      </w:r>
      <w:r>
        <w:rPr>
          <w:b/>
        </w:rPr>
        <w:t>министерства</w:t>
      </w:r>
      <w:r>
        <w:t xml:space="preserve"> Валерий </w:t>
      </w:r>
      <w:r>
        <w:rPr>
          <w:b/>
        </w:rPr>
        <w:t>Фальков</w:t>
      </w:r>
      <w:r>
        <w:t xml:space="preserve"> сообщал, что все проекты будут сведены в</w:t>
      </w:r>
      <w:r w:rsidR="007D1AC6">
        <w:t xml:space="preserve"> </w:t>
      </w:r>
      <w:r>
        <w:t>единый документ с четким набором мероприятий для каждого региона страны.</w:t>
      </w:r>
    </w:p>
    <w:p w:rsidR="00DB177A" w:rsidRDefault="00DB177A" w:rsidP="00DB177A">
      <w:pPr>
        <w:pStyle w:val="DocumentBody"/>
      </w:pPr>
      <w:r>
        <w:t xml:space="preserve">Вопрос о роли математики для обучения, </w:t>
      </w:r>
      <w:r>
        <w:rPr>
          <w:b/>
        </w:rPr>
        <w:t>экономики</w:t>
      </w:r>
      <w:r>
        <w:t xml:space="preserve"> и уровня </w:t>
      </w:r>
      <w:r>
        <w:rPr>
          <w:b/>
        </w:rPr>
        <w:t>развития</w:t>
      </w:r>
      <w:r w:rsidR="007D1AC6">
        <w:t xml:space="preserve"> </w:t>
      </w:r>
      <w:r>
        <w:t>государства в целом ставят все технологически развитые страны. "Надо не</w:t>
      </w:r>
      <w:r w:rsidR="007D1AC6">
        <w:t xml:space="preserve"> </w:t>
      </w:r>
      <w:r>
        <w:t>учить запоминать или пользоваться компьютером или гаджетом, а думать,</w:t>
      </w:r>
      <w:r w:rsidR="007D1AC6">
        <w:t xml:space="preserve"> </w:t>
      </w:r>
      <w:r>
        <w:t>доказывать", - убежден ректор МГУ.</w:t>
      </w:r>
    </w:p>
    <w:p w:rsidR="00DB177A" w:rsidRDefault="00DB177A" w:rsidP="00DB177A">
      <w:pPr>
        <w:pStyle w:val="DocumentBody"/>
      </w:pPr>
      <w:r>
        <w:t>Михаил Мишустин поблагодарил Виктора Садовничего за внимательное</w:t>
      </w:r>
      <w:r w:rsidR="007D1AC6">
        <w:t xml:space="preserve"> </w:t>
      </w:r>
      <w:r>
        <w:t>отношение к математике и науке в целом, напомнив, что по его инициативе в</w:t>
      </w:r>
      <w:r w:rsidR="007D1AC6">
        <w:t xml:space="preserve"> </w:t>
      </w:r>
      <w:r>
        <w:t>России учредили День математика. В кабмине рассчитывают, что приуроченные к</w:t>
      </w:r>
      <w:r w:rsidR="007D1AC6">
        <w:t xml:space="preserve"> </w:t>
      </w:r>
      <w:r>
        <w:t>нему мероприятия пробудят интерес молодежи к этой науке. "Почему-то сейчас</w:t>
      </w:r>
      <w:r w:rsidR="007D1AC6">
        <w:t xml:space="preserve"> </w:t>
      </w:r>
      <w:r>
        <w:t>считается, что математика, скажем так, нужна для физиков, айтишников,</w:t>
      </w:r>
      <w:r w:rsidR="007D1AC6">
        <w:t xml:space="preserve"> </w:t>
      </w:r>
      <w:r>
        <w:t>технарей только. Мне кажется, что нет, она и для людей, для специалистов в</w:t>
      </w:r>
      <w:r w:rsidR="007D1AC6">
        <w:t xml:space="preserve"> </w:t>
      </w:r>
      <w:r>
        <w:t>социологических науках, культуре, искусстве нужна", - сказал глава</w:t>
      </w:r>
      <w:r w:rsidR="007D1AC6">
        <w:t xml:space="preserve"> </w:t>
      </w:r>
      <w:r>
        <w:t>правительства. Заметим, что до поступления в "Станкин" Мишустин учился в</w:t>
      </w:r>
      <w:r w:rsidR="007D1AC6">
        <w:t xml:space="preserve"> </w:t>
      </w:r>
      <w:r>
        <w:t>Экономико-математической школе при МГУ. "Я в квадрате присоединяюсь к вашей</w:t>
      </w:r>
      <w:r w:rsidR="007D1AC6">
        <w:t xml:space="preserve"> </w:t>
      </w:r>
      <w:r>
        <w:t>мысли, что математика - нужная вещь. И будем стараться делать все, чтобы мы</w:t>
      </w:r>
      <w:r w:rsidR="007D1AC6">
        <w:t xml:space="preserve"> </w:t>
      </w:r>
      <w:r>
        <w:t>заняли ведущие позиции в мире и их удерживали в естественных науках,</w:t>
      </w:r>
      <w:r w:rsidR="007D1AC6">
        <w:t xml:space="preserve"> </w:t>
      </w:r>
      <w:r>
        <w:t>математике, вообще в образовании. У нас есть для этого силы и потенциал", -</w:t>
      </w:r>
      <w:r w:rsidR="007D1AC6">
        <w:t xml:space="preserve"> </w:t>
      </w:r>
      <w:r>
        <w:t>заверил премьера Садовничий.</w:t>
      </w:r>
    </w:p>
    <w:p w:rsidR="00DB177A" w:rsidRDefault="00DB177A" w:rsidP="00DB177A">
      <w:pPr>
        <w:pStyle w:val="DocumentBody"/>
      </w:pPr>
      <w:r>
        <w:t>Во время разговора речь шла и об общих показателях университета. В</w:t>
      </w:r>
      <w:r w:rsidR="007D1AC6">
        <w:t xml:space="preserve"> </w:t>
      </w:r>
      <w:r>
        <w:t>этом году конкурс составил восемь человек на место: из 80 тысяч заявлений</w:t>
      </w:r>
      <w:r w:rsidR="007D1AC6">
        <w:t xml:space="preserve"> </w:t>
      </w:r>
      <w:r>
        <w:t>на первый курс принято 10 тысяч студентов. Многие из них - победители</w:t>
      </w:r>
      <w:r w:rsidR="007D1AC6">
        <w:t xml:space="preserve"> </w:t>
      </w:r>
      <w:r>
        <w:t>международных олимпиад. В 2024-м из МГУ выпустились 12 тысяч студентов, из</w:t>
      </w:r>
      <w:r w:rsidR="007D1AC6">
        <w:t xml:space="preserve"> </w:t>
      </w:r>
      <w:r>
        <w:t>них 30 процентов закончили обучение с отличием. Кроме того, МГУ выиграл</w:t>
      </w:r>
      <w:r w:rsidR="007D1AC6">
        <w:t xml:space="preserve"> </w:t>
      </w:r>
      <w:r>
        <w:t>конкурс на создание передовой инженерной школы на базе вуза, проект уже</w:t>
      </w:r>
      <w:r w:rsidR="007D1AC6">
        <w:t xml:space="preserve"> </w:t>
      </w:r>
      <w:r>
        <w:t>реализуется. Еще одна сильная сторона университета - иностранные студенты,</w:t>
      </w:r>
      <w:r w:rsidR="007D1AC6">
        <w:t xml:space="preserve"> </w:t>
      </w:r>
      <w:r>
        <w:t>которых сейчас 14 тысяч. В зарубежных филиалах университета учится около</w:t>
      </w:r>
      <w:r w:rsidR="007D1AC6">
        <w:t xml:space="preserve"> </w:t>
      </w:r>
      <w:r>
        <w:t>трех тысяч студентов. Один из них - совместный Университет МГУ - ППИ в</w:t>
      </w:r>
      <w:r w:rsidR="007D1AC6">
        <w:t xml:space="preserve"> </w:t>
      </w:r>
      <w:r>
        <w:t>Шэньчжэне.</w:t>
      </w:r>
    </w:p>
    <w:p w:rsidR="00DB177A" w:rsidRDefault="00DB177A" w:rsidP="00DB177A">
      <w:pPr>
        <w:pStyle w:val="DocumentBody"/>
      </w:pPr>
      <w:r>
        <w:t>"Мне докладывали, что это замечательный проект, который становится</w:t>
      </w:r>
      <w:r w:rsidR="007D1AC6">
        <w:t xml:space="preserve"> </w:t>
      </w:r>
      <w:r>
        <w:t>очень популярным в Китае", - уточнил Мишустин. "Да, он очень популярный.</w:t>
      </w:r>
      <w:r w:rsidR="007D1AC6">
        <w:t xml:space="preserve"> </w:t>
      </w:r>
      <w:r>
        <w:t>Китайская сторона уделяет огромное внимание этому проекту", - ответил</w:t>
      </w:r>
      <w:r w:rsidR="007D1AC6">
        <w:t xml:space="preserve"> </w:t>
      </w:r>
      <w:r>
        <w:t>Садовничий. В следующем году количество студентов в этом университете</w:t>
      </w:r>
      <w:r w:rsidR="007D1AC6">
        <w:t xml:space="preserve"> </w:t>
      </w:r>
      <w:r>
        <w:t>должно возрасти до пяти тысяч. "Это уже настоящий классический мощный</w:t>
      </w:r>
      <w:r w:rsidR="007D1AC6">
        <w:t xml:space="preserve"> </w:t>
      </w:r>
      <w:r>
        <w:t>университет мирового уровня", - заключил академик.</w:t>
      </w:r>
    </w:p>
    <w:p w:rsidR="00DB177A" w:rsidRDefault="00DB177A" w:rsidP="00DB177A">
      <w:pPr>
        <w:pStyle w:val="DocumentAuthor"/>
      </w:pPr>
      <w:r>
        <w:t>Дмитрий Гончарук</w:t>
      </w:r>
    </w:p>
    <w:p w:rsidR="006A7E02" w:rsidRPr="006A7E02" w:rsidRDefault="006A7E02" w:rsidP="006A7E02">
      <w:hyperlink r:id="rId87" w:history="1">
        <w:r>
          <w:rPr>
            <w:rStyle w:val="DoubleOriginalLink"/>
          </w:rPr>
          <w:t>https://rg.ru/2024/10/1</w:t>
        </w:r>
        <w:r>
          <w:rPr>
            <w:rStyle w:val="DoubleOriginalLink"/>
          </w:rPr>
          <w:t>5</w:t>
        </w:r>
        <w:r>
          <w:rPr>
            <w:rStyle w:val="DoubleOriginalLink"/>
          </w:rPr>
          <w:t>/mihail-mishustin-obsudil-s-viktorom-sadovnichim-razvitie-mgu.html</w:t>
        </w:r>
      </w:hyperlink>
    </w:p>
    <w:p w:rsidR="00DB177A" w:rsidRDefault="00DB177A" w:rsidP="00DB177A">
      <w:r>
        <w:rPr>
          <w:sz w:val="18"/>
        </w:rPr>
        <w:t>назад: </w:t>
      </w:r>
      <w:hyperlink w:anchor="ref_toc" w:history="1">
        <w:r>
          <w:rPr>
            <w:rStyle w:val="NavigationLink"/>
          </w:rPr>
          <w:t>оглавление</w:t>
        </w:r>
      </w:hyperlink>
    </w:p>
    <w:p w:rsidR="007D1AC6" w:rsidRDefault="002A0AB3" w:rsidP="002A0AB3">
      <w:pPr>
        <w:pStyle w:val="3"/>
      </w:pPr>
      <w:bookmarkStart w:id="175" w:name="_Toc179961173"/>
      <w:r w:rsidRPr="002A0AB3">
        <w:t>МИНИСТЕРСТВА И ВЕДОМСТВА</w:t>
      </w:r>
      <w:bookmarkEnd w:id="175"/>
    </w:p>
    <w:p w:rsidR="003E1176" w:rsidRDefault="003E1176" w:rsidP="003E1176">
      <w:pPr>
        <w:pStyle w:val="4"/>
      </w:pPr>
      <w:bookmarkStart w:id="176" w:name="_Toc179947631"/>
      <w:bookmarkStart w:id="177" w:name="_Toc179947620"/>
      <w:bookmarkStart w:id="178" w:name="_Toc179947413"/>
      <w:bookmarkStart w:id="179" w:name="_Toc522202918"/>
      <w:bookmarkStart w:id="180" w:name="_Toc179961174"/>
      <w:r>
        <w:rPr>
          <w:rStyle w:val="DocumentDate"/>
        </w:rPr>
        <w:t>15.10.2024</w:t>
      </w:r>
      <w:r>
        <w:br/>
      </w:r>
      <w:r>
        <w:rPr>
          <w:rStyle w:val="DocumentSource"/>
        </w:rPr>
        <w:t>Российская газета (rg.ru)</w:t>
      </w:r>
      <w:r>
        <w:br/>
      </w:r>
      <w:r>
        <w:rPr>
          <w:rStyle w:val="DocumentName"/>
        </w:rPr>
        <w:t>Минюст предлагает запретить аресты дорогого имущества при небольших долгах</w:t>
      </w:r>
      <w:bookmarkEnd w:id="176"/>
      <w:bookmarkEnd w:id="180"/>
    </w:p>
    <w:p w:rsidR="003E1176" w:rsidRDefault="003E1176" w:rsidP="003E1176">
      <w:pPr>
        <w:pStyle w:val="DocumentBody"/>
      </w:pPr>
      <w:r>
        <w:rPr>
          <w:b/>
        </w:rPr>
        <w:t>Министерство</w:t>
      </w:r>
      <w:r>
        <w:t xml:space="preserve"> юстиции России разработало </w:t>
      </w:r>
      <w:r>
        <w:rPr>
          <w:b/>
        </w:rPr>
        <w:t>законопроект</w:t>
      </w:r>
      <w:r>
        <w:t>, защищающий должников от несоразмерного ареста имущества. Проще говоря: при небольших долгах нельзя будет арестовывать дорогие вещи.</w:t>
      </w:r>
    </w:p>
    <w:p w:rsidR="003E1176" w:rsidRDefault="003E1176" w:rsidP="003E1176">
      <w:pPr>
        <w:pStyle w:val="DocumentBody"/>
      </w:pPr>
      <w:r>
        <w:t xml:space="preserve">Как сообщил недавно </w:t>
      </w:r>
      <w:r>
        <w:rPr>
          <w:b/>
        </w:rPr>
        <w:t>министр</w:t>
      </w:r>
      <w:r>
        <w:t xml:space="preserve"> юстиции России Константин </w:t>
      </w:r>
      <w:r>
        <w:rPr>
          <w:b/>
        </w:rPr>
        <w:t>Чуйченко</w:t>
      </w:r>
      <w:r>
        <w:t>, сейчас проект находится на стадии межведомственного согласования. "Пока остается актуальной проблема избыточных действий судебных приставов по ограничению прав на имущество должника, - заявил он. - Недопустимы ситуации, когда при долге в несколько тысяч рублей арестовываются несоизмеримо бОльшие активы. Сейчас на стадии межведомственного согласования находится работа по законопроекту, направленному на соблюдение принципа соотносимости объема требований исполнительного документа с объемом мер принудительного исполнения".</w:t>
      </w:r>
    </w:p>
    <w:p w:rsidR="003E1176" w:rsidRDefault="003E1176" w:rsidP="003E1176">
      <w:pPr>
        <w:pStyle w:val="DocumentBody"/>
      </w:pPr>
      <w:r>
        <w:t>Ранее cообщалось, что проектом, помимо прочего, предлагается предусмотреть, что при долгах менее 30 тысяч рублей арест имущества невозможен. По словам вице-президента Гильдии российских адвокатов, заслуженного юриста России Никиты Филиппова, несоразмерность исполнительских действий размеру требований исполнительных документов - это довольно распространённая проблема. Он напоминает, что пленум Верховного суда ещё в 2015 году сформировал позицию, согласно которой арест имущества должен производиться пропорционально сумме задолженности.</w:t>
      </w:r>
    </w:p>
    <w:p w:rsidR="003E1176" w:rsidRDefault="003E1176" w:rsidP="003E1176">
      <w:pPr>
        <w:pStyle w:val="DocumentBody"/>
      </w:pPr>
      <w:r>
        <w:lastRenderedPageBreak/>
        <w:t>"Однако на практике мы часто наблюдаем "ковровые" аресты всего имущества без какого-либо соотнесения задолженности и стоимости имущества, - говорит Никита Филиппов. - Поэтому предложенная инициатива видится целесообразной. Единственно, мне видится целесообразным исключить из нижнего предела по сумме право судебного пристава на наложение ареста на денежные средства должника, размещённые на счёте в банке, так как на практике мелкие задолженности погашаются именно в результате ареста суммы на счёте должника и последующего обращения на неё взыскания. А вот относительно отказа от ареста остального имущества при сумме долга менее 30 000 рублей считаю инициативу целесообразной".</w:t>
      </w:r>
    </w:p>
    <w:p w:rsidR="003E1176" w:rsidRDefault="003E1176" w:rsidP="003E1176">
      <w:pPr>
        <w:pStyle w:val="DocumentBody"/>
      </w:pPr>
      <w:r>
        <w:t>Руководитель практики правового сопровождения предпринимательства Бюро адвокатов "Де-юре" Константин Ткаченко добавляет, что от несоразмерных арестов имущества в рамках исполнительных производств на практике страдают крупные банки, страховые компании, крупные производственные компании, особенно имеющие в своём составе большое количество филиалов, региональных центров и представительств.</w:t>
      </w:r>
    </w:p>
    <w:p w:rsidR="003E1176" w:rsidRDefault="003E1176" w:rsidP="003E1176">
      <w:pPr>
        <w:pStyle w:val="DocumentBody"/>
      </w:pPr>
      <w:r>
        <w:t>"Бизнес крупных организаций неизбежно связан со значительным количеством судебных споров, результат рассмотрения которых бывает разным, и у компаний возникают часто несущественные судебные задолженности, взысканием которых занимается служба судебных приставов, - говорит он. - Судебный пристав-исполнитель, возбуждая исполнительное производство, по умолчанию накладывает арест на всё имущество компании. Это приводит к тому, что, к примеру, у страховой компании, офисы которой расположены во многих городах, различные территориальные отделы службы судебных приставов многократно накладывают аресты на всё имущество компании, что почти всегда не соотносимо с суммой задолженности".</w:t>
      </w:r>
    </w:p>
    <w:p w:rsidR="003E1176" w:rsidRDefault="003E1176" w:rsidP="003E1176">
      <w:pPr>
        <w:pStyle w:val="DocumentBody"/>
      </w:pPr>
      <w:r>
        <w:t>При этом, продолжает юрист, даже погашение задолженности, подчас, не позволяет решить проблему компании. "На практике компания гасит задолженность, но аресты оперативно не снимаются: то по причине увольнения судебного пристава, то по причине потери материалов исполнительного производства, то по причине ошибок в процессуальных документах, то по причине некорректно работающей системы обмена документами, например между ССП и ГИБДД, и т. д., - говорит Константин Ткаченко. - Поэтому проблема несоразмерности ареста имущества сумме исполнительного производства более чем актуальна на сегодня".</w:t>
      </w:r>
    </w:p>
    <w:p w:rsidR="003E1176" w:rsidRDefault="003E1176" w:rsidP="003E1176">
      <w:pPr>
        <w:pStyle w:val="DocumentBody"/>
      </w:pPr>
      <w:r>
        <w:t>Он напоминает, что и сейчас действует ограничение по минимальной сумме задолженности для наложения ареста на имущество должника. Правда, сумма очень небольшая. Согласно нормам закона "Об исполнительном производстве", арест имущества должника по требованию о взыскании денежных средств не допускается, если сумма взыскания по исполнительному производству не превышает 3 тысяч рублей. Таким образом, по сути проект повышает в десять раз защитную планку, считает юрист.</w:t>
      </w:r>
    </w:p>
    <w:p w:rsidR="003E1176" w:rsidRDefault="003E1176" w:rsidP="003E1176">
      <w:pPr>
        <w:pStyle w:val="DocumentBody"/>
      </w:pPr>
      <w:r>
        <w:t>"По моему мнению, инициатива правильная, но её можно ещё дополнить дифференцированным подходом к субъектам предпринимательской деятельности и установить для физлиц минимальный предел наложения ареста на имущество должника в размере 30 тысяч рублей, более высокий предел - в 100 тысяч рублей для микропредприятий, 300 тысяч рублей - для малых предприятий, 500 тысяч рублей - для средних предприятий, миллион рублей - для крупных предприятий, - говорит Константин Ткаченко. - По моему мнению, такой подход позволил бы соотносить финансовые возможности должника с суммой долга и необходимостью наложения "коврового" ареста имущества".</w:t>
      </w:r>
    </w:p>
    <w:p w:rsidR="003E1176" w:rsidRDefault="003E1176" w:rsidP="003E1176">
      <w:pPr>
        <w:pStyle w:val="DocumentBody"/>
      </w:pPr>
      <w:r>
        <w:t>Также он рассказывает, что на сегодняшний день процедура реализации имущества должника достаточно прозрачна и хорошо урегулирована действующим законодательством. "Больше всего споров при продаже имущества должника возникает по вопросу определения рыночной стоимости имущества, - говорит юрист. - Согласно положениям ст. 85 Закона об исполнительном производстве, судебный пристав-исполнитель самостоятельно оценивает имущество стоимостью до 30 000 рублей, за исключением имущества из перечня, определённого ч. 2 ст. 85 Закона об исполнительном производстве, и за исключением случаев возникновения спора о цене имущества. Во всех остальных случаях судебный пристав обязан привлекать оценщика. Имущество должников продаётся на нескольких специализированных торговых площадках. Преимущественно арестованное имущество должников в продаже можно найти на сайте https://torgi.gov.ru/. Там есть достаточно развитые фильтры, можно отыскать всё что угодно: от смартфонов до ценных бумаг и имущественных прав. Любой гражданин может подать заявку и принять участие в торгах".</w:t>
      </w:r>
    </w:p>
    <w:p w:rsidR="003E1176" w:rsidRDefault="003E1176" w:rsidP="003E1176">
      <w:pPr>
        <w:pStyle w:val="DocumentAuthor"/>
      </w:pPr>
      <w:r>
        <w:t>Владислав Куликов</w:t>
      </w:r>
    </w:p>
    <w:p w:rsidR="003E1176" w:rsidRDefault="00D53C9C" w:rsidP="003E1176">
      <w:hyperlink r:id="rId88" w:history="1">
        <w:r w:rsidR="003E1176">
          <w:rPr>
            <w:rStyle w:val="DocumentOriginalLink"/>
          </w:rPr>
          <w:t>https://rg.ru/2024/10/15/miniust-predlagaet-zapretit-aresty-dorogogo-imushchestva-pri-nebolshih-dolgah.html</w:t>
        </w:r>
      </w:hyperlink>
    </w:p>
    <w:p w:rsidR="003E1176" w:rsidRDefault="003E1176" w:rsidP="003E1176">
      <w:r>
        <w:rPr>
          <w:sz w:val="18"/>
        </w:rPr>
        <w:t>назад: </w:t>
      </w:r>
      <w:hyperlink w:anchor="ref_toc" w:history="1">
        <w:r>
          <w:rPr>
            <w:rStyle w:val="NavigationLink"/>
          </w:rPr>
          <w:t>оглавление</w:t>
        </w:r>
      </w:hyperlink>
    </w:p>
    <w:p w:rsidR="00C03EBB" w:rsidRDefault="00C03EBB" w:rsidP="00C03EBB">
      <w:pPr>
        <w:pStyle w:val="4"/>
      </w:pPr>
      <w:bookmarkStart w:id="181" w:name="_Toc179947694"/>
      <w:bookmarkStart w:id="182" w:name="_Toc179961175"/>
      <w:r>
        <w:rPr>
          <w:rStyle w:val="DocumentDate"/>
        </w:rPr>
        <w:lastRenderedPageBreak/>
        <w:t>15.10.2024</w:t>
      </w:r>
      <w:r>
        <w:br/>
      </w:r>
      <w:r>
        <w:rPr>
          <w:rStyle w:val="DocumentSource"/>
        </w:rPr>
        <w:t>Российская газета (rg.ru)</w:t>
      </w:r>
      <w:r>
        <w:br/>
      </w:r>
      <w:r>
        <w:rPr>
          <w:rStyle w:val="DocumentName"/>
        </w:rPr>
        <w:t>В Минтруде назвали максимальный размер пособия по безработице в 2025 году</w:t>
      </w:r>
      <w:bookmarkEnd w:id="181"/>
      <w:bookmarkEnd w:id="182"/>
    </w:p>
    <w:p w:rsidR="00C03EBB" w:rsidRDefault="00C03EBB" w:rsidP="00C03EBB">
      <w:pPr>
        <w:pStyle w:val="DocumentBody"/>
      </w:pPr>
      <w:r>
        <w:t xml:space="preserve">Размер пособия по </w:t>
      </w:r>
      <w:r>
        <w:rPr>
          <w:b/>
        </w:rPr>
        <w:t>безработице</w:t>
      </w:r>
      <w:r>
        <w:t xml:space="preserve"> в следующем году вырастет на 7,3%. Максимум, сколько смогут выплатить находящемуся в поиске </w:t>
      </w:r>
      <w:r>
        <w:rPr>
          <w:b/>
        </w:rPr>
        <w:t>занятости</w:t>
      </w:r>
      <w:r>
        <w:t xml:space="preserve"> гражданину в месяц, - 14 742 рубля. Об этом сообщил </w:t>
      </w:r>
      <w:r>
        <w:rPr>
          <w:b/>
        </w:rPr>
        <w:t>министр</w:t>
      </w:r>
      <w:r>
        <w:t xml:space="preserve"> труда и социальной защиты РФ Антон </w:t>
      </w:r>
      <w:r>
        <w:rPr>
          <w:b/>
        </w:rPr>
        <w:t>Котяков</w:t>
      </w:r>
      <w:r>
        <w:t>.</w:t>
      </w:r>
    </w:p>
    <w:p w:rsidR="00C03EBB" w:rsidRDefault="00C03EBB" w:rsidP="00C03EBB">
      <w:pPr>
        <w:pStyle w:val="DocumentBody"/>
      </w:pPr>
      <w:r>
        <w:t xml:space="preserve">На заседании комитета Госдумы по бюджету он уточнил, что расходы на пособия по </w:t>
      </w:r>
      <w:r>
        <w:rPr>
          <w:b/>
        </w:rPr>
        <w:t>безработице</w:t>
      </w:r>
      <w:r>
        <w:t xml:space="preserve"> немного снижены - с учетом рекордно низкой </w:t>
      </w:r>
      <w:r>
        <w:rPr>
          <w:b/>
        </w:rPr>
        <w:t>безработицы</w:t>
      </w:r>
      <w:r>
        <w:t xml:space="preserve">. "При этом размер пособия по </w:t>
      </w:r>
      <w:r>
        <w:rPr>
          <w:b/>
        </w:rPr>
        <w:t>безработице</w:t>
      </w:r>
      <w:r>
        <w:t xml:space="preserve"> будет проиндексирован впервые за последние годы", - заявил министр.</w:t>
      </w:r>
    </w:p>
    <w:p w:rsidR="00C03EBB" w:rsidRDefault="00C03EBB" w:rsidP="00C03EBB">
      <w:pPr>
        <w:pStyle w:val="DocumentBody"/>
      </w:pPr>
      <w:r>
        <w:t xml:space="preserve">По его словам, в предыдущие годы данное пособие назначалось "ежегодно без жесткой привязки к индексации". Однако теперь это предусмотрено в законе. Повышение состоится на уровень </w:t>
      </w:r>
      <w:r>
        <w:rPr>
          <w:b/>
        </w:rPr>
        <w:t>инфляции</w:t>
      </w:r>
      <w:r>
        <w:t>.</w:t>
      </w:r>
    </w:p>
    <w:p w:rsidR="00C03EBB" w:rsidRDefault="00C03EBB" w:rsidP="00C03EBB">
      <w:pPr>
        <w:pStyle w:val="DocumentBody"/>
      </w:pPr>
      <w:r>
        <w:t xml:space="preserve">О том, что уровень </w:t>
      </w:r>
      <w:r>
        <w:rPr>
          <w:b/>
        </w:rPr>
        <w:t>безработицы</w:t>
      </w:r>
      <w:r>
        <w:t xml:space="preserve"> в России обновил исторический минимум, </w:t>
      </w:r>
      <w:r>
        <w:rPr>
          <w:b/>
        </w:rPr>
        <w:t>Росстат</w:t>
      </w:r>
      <w:r>
        <w:t xml:space="preserve"> сообщал по итогам февраля нынешнего года - он составил 2,8% от рабочей силы без исключения сезонного фактора. Ниже 3% </w:t>
      </w:r>
      <w:r>
        <w:rPr>
          <w:b/>
        </w:rPr>
        <w:t>безработица</w:t>
      </w:r>
      <w:r>
        <w:t xml:space="preserve"> в России впервые опустилась в октябре 2023 года - тогда она составила 2,9%. Среднегодовой уровень </w:t>
      </w:r>
      <w:r>
        <w:rPr>
          <w:b/>
        </w:rPr>
        <w:t>безработицы</w:t>
      </w:r>
      <w:r>
        <w:t xml:space="preserve"> в России по итогам 2023-го составил 3,2%, что является самым низким показателем с начала наблюдения (1992 год). Рекордно низкие уровни по </w:t>
      </w:r>
      <w:r>
        <w:rPr>
          <w:b/>
        </w:rPr>
        <w:t>безработице президент</w:t>
      </w:r>
      <w:r>
        <w:t xml:space="preserve"> Владимир </w:t>
      </w:r>
      <w:r>
        <w:rPr>
          <w:b/>
        </w:rPr>
        <w:t>Путин</w:t>
      </w:r>
      <w:r>
        <w:t xml:space="preserve"> охарактеризовал как "хороший интегрированный показатель состояния </w:t>
      </w:r>
      <w:r>
        <w:rPr>
          <w:b/>
        </w:rPr>
        <w:t>экономики</w:t>
      </w:r>
      <w:r>
        <w:t>".</w:t>
      </w:r>
    </w:p>
    <w:p w:rsidR="00C03EBB" w:rsidRDefault="00C03EBB" w:rsidP="00C03EBB">
      <w:pPr>
        <w:pStyle w:val="DocumentAuthor"/>
      </w:pPr>
      <w:r>
        <w:t>Татьяна Замахина</w:t>
      </w:r>
    </w:p>
    <w:p w:rsidR="00C03EBB" w:rsidRDefault="00D53C9C" w:rsidP="00C03EBB">
      <w:hyperlink r:id="rId89" w:history="1">
        <w:r w:rsidR="00C03EBB">
          <w:rPr>
            <w:rStyle w:val="DocumentOriginalLink"/>
          </w:rPr>
          <w:t>https://rg.ru/2024/10/15/v-mintrude-nazvali-maksimalnyj-razmer-posobiia-po-bezrabotice-v-2025-godu.html</w:t>
        </w:r>
      </w:hyperlink>
    </w:p>
    <w:p w:rsidR="00C03EBB" w:rsidRDefault="00C03EBB" w:rsidP="00C03EBB">
      <w:r>
        <w:rPr>
          <w:sz w:val="18"/>
        </w:rPr>
        <w:t>назад: </w:t>
      </w:r>
      <w:hyperlink w:anchor="ref_toc" w:history="1">
        <w:r>
          <w:rPr>
            <w:rStyle w:val="NavigationLink"/>
          </w:rPr>
          <w:t>оглавление</w:t>
        </w:r>
      </w:hyperlink>
    </w:p>
    <w:p w:rsidR="003E1176" w:rsidRDefault="003E1176" w:rsidP="003E1176">
      <w:pPr>
        <w:pStyle w:val="4"/>
      </w:pPr>
      <w:bookmarkStart w:id="183" w:name="_Toc179961176"/>
      <w:r>
        <w:rPr>
          <w:rStyle w:val="DocumentDate"/>
        </w:rPr>
        <w:t>15.10.2024</w:t>
      </w:r>
      <w:r>
        <w:br/>
      </w:r>
      <w:r>
        <w:rPr>
          <w:rStyle w:val="DocumentSource"/>
        </w:rPr>
        <w:t>Российская газета (rg.ru)</w:t>
      </w:r>
      <w:r>
        <w:br/>
      </w:r>
      <w:r>
        <w:rPr>
          <w:rStyle w:val="DocumentName"/>
        </w:rPr>
        <w:t>ФАС: За 9 месяцев 2024 года в ЖКХ привлечено 155 млрд рублей инвестиций</w:t>
      </w:r>
      <w:bookmarkEnd w:id="177"/>
      <w:bookmarkEnd w:id="183"/>
    </w:p>
    <w:p w:rsidR="003E1176" w:rsidRDefault="003E1176" w:rsidP="003E1176">
      <w:pPr>
        <w:pStyle w:val="DocumentBody"/>
      </w:pPr>
      <w:r>
        <w:t xml:space="preserve">Замглавы </w:t>
      </w:r>
      <w:r>
        <w:rPr>
          <w:b/>
        </w:rPr>
        <w:t>Федеральной</w:t>
      </w:r>
      <w:r>
        <w:t xml:space="preserve"> антимонопольной службы (ФАС) Виталий Королев в ходе Всероссийской тарифной конференции сообщил, что за 9 месяцев 2024 года в </w:t>
      </w:r>
      <w:r>
        <w:rPr>
          <w:b/>
        </w:rPr>
        <w:t>ЖКХ</w:t>
      </w:r>
      <w:r>
        <w:t xml:space="preserve"> было привлечено 155 млрд рублей </w:t>
      </w:r>
      <w:r>
        <w:rPr>
          <w:b/>
        </w:rPr>
        <w:t>инвестиций</w:t>
      </w:r>
      <w:r>
        <w:t>.</w:t>
      </w:r>
    </w:p>
    <w:p w:rsidR="003E1176" w:rsidRDefault="003E1176" w:rsidP="003E1176">
      <w:pPr>
        <w:pStyle w:val="DocumentBody"/>
      </w:pPr>
      <w:r>
        <w:t>По словам Королева, которого цитирует пресс-служба ФАС, в теплоснабжение было привлечено 65 млрд рублей, в водоснабжение - 24 млрд рублей, водоотведение и ТКО - по 42 млрд рублей и 24 млрд рублей соответственно.</w:t>
      </w:r>
    </w:p>
    <w:p w:rsidR="003E1176" w:rsidRDefault="003E1176" w:rsidP="003E1176">
      <w:pPr>
        <w:pStyle w:val="DocumentBody"/>
      </w:pPr>
      <w:r>
        <w:t>Также замглавы службы привел результаты по социальной газификации: заключено 1,3 млн заявок (96% от принятых), исполнено свыше 1 млн заявок (81%).</w:t>
      </w:r>
    </w:p>
    <w:p w:rsidR="003E1176" w:rsidRDefault="003E1176" w:rsidP="003E1176">
      <w:pPr>
        <w:pStyle w:val="DocumentBody"/>
      </w:pPr>
      <w:r>
        <w:t>В ведомстве также напомнили, что с сентября 2024 года приняты новые изменения в правила подключения к сетям газораспределения, которые зафиксировали требования к протоколу общего собрания членов СНТ.</w:t>
      </w:r>
    </w:p>
    <w:p w:rsidR="003E1176" w:rsidRDefault="003E1176" w:rsidP="003E1176">
      <w:pPr>
        <w:pStyle w:val="DocumentBody"/>
      </w:pPr>
      <w:r>
        <w:t>Ранее сообщалось, что ФАС рассчитала "коридоры" тарифов на электроэнергию на следующий год. Плата за свет, как и за другие коммунальные услуги, должна повыситься с июля 2025 года.</w:t>
      </w:r>
    </w:p>
    <w:p w:rsidR="003E1176" w:rsidRDefault="003E1176" w:rsidP="003E1176">
      <w:pPr>
        <w:pStyle w:val="DocumentAuthor"/>
      </w:pPr>
      <w:r>
        <w:t>Нина Егоршева</w:t>
      </w:r>
    </w:p>
    <w:p w:rsidR="003E1176" w:rsidRDefault="00D53C9C" w:rsidP="003E1176">
      <w:hyperlink r:id="rId90" w:history="1">
        <w:r w:rsidR="003E1176">
          <w:rPr>
            <w:rStyle w:val="DocumentOriginalLink"/>
          </w:rPr>
          <w:t>https://rg.ru/2024/10/15/fas-za-9-mesiacev-2024-goda-v-zhkh-privlecheno-155-mlrd-rublej-investicij.html</w:t>
        </w:r>
      </w:hyperlink>
    </w:p>
    <w:p w:rsidR="003E1176" w:rsidRDefault="003E1176" w:rsidP="003E1176">
      <w:r>
        <w:rPr>
          <w:sz w:val="18"/>
        </w:rPr>
        <w:t>назад: </w:t>
      </w:r>
      <w:hyperlink w:anchor="ref_toc" w:history="1">
        <w:r>
          <w:rPr>
            <w:rStyle w:val="NavigationLink"/>
          </w:rPr>
          <w:t>оглавление</w:t>
        </w:r>
      </w:hyperlink>
    </w:p>
    <w:p w:rsidR="007D1AC6" w:rsidRDefault="00915FAA" w:rsidP="00915FAA">
      <w:pPr>
        <w:pStyle w:val="3"/>
      </w:pPr>
      <w:bookmarkStart w:id="184" w:name="_Toc179961177"/>
      <w:bookmarkEnd w:id="178"/>
      <w:r w:rsidRPr="002A0AB3">
        <w:t>ГОСУДАРСТВЕННАЯ ДУМА / СОВЕТ ФЕДЕРАЦИИ</w:t>
      </w:r>
      <w:bookmarkEnd w:id="179"/>
      <w:bookmarkEnd w:id="184"/>
    </w:p>
    <w:p w:rsidR="00062674" w:rsidRDefault="00062674" w:rsidP="00062674">
      <w:pPr>
        <w:pStyle w:val="4"/>
      </w:pPr>
      <w:bookmarkStart w:id="185" w:name="_Toc179947470"/>
      <w:bookmarkStart w:id="186" w:name="_Toc522202919"/>
      <w:bookmarkStart w:id="187" w:name="_Toc179951481"/>
      <w:bookmarkStart w:id="188" w:name="_Toc179961178"/>
      <w:r>
        <w:rPr>
          <w:rStyle w:val="DocumentDate"/>
        </w:rPr>
        <w:t>15.10.2024</w:t>
      </w:r>
      <w:r>
        <w:br/>
      </w:r>
      <w:r>
        <w:rPr>
          <w:rStyle w:val="DocumentSource"/>
        </w:rPr>
        <w:t>ТАСС - Российские новости</w:t>
      </w:r>
      <w:r>
        <w:br/>
      </w:r>
      <w:bookmarkEnd w:id="187"/>
      <w:r w:rsidRPr="00613A42">
        <w:rPr>
          <w:rStyle w:val="DocumentName"/>
        </w:rPr>
        <w:t>ГД одобрила в II чтении снижение порога риска инициаторов неипотечной секьюритизации</w:t>
      </w:r>
      <w:bookmarkEnd w:id="188"/>
    </w:p>
    <w:p w:rsidR="00062674" w:rsidRDefault="00062674" w:rsidP="00062674">
      <w:pPr>
        <w:pStyle w:val="DocumentBody"/>
      </w:pPr>
      <w:r>
        <w:t>ЦБ будет устанавливать условия для удержания оригинатором планки риска</w:t>
      </w:r>
    </w:p>
    <w:p w:rsidR="00062674" w:rsidRDefault="00062674" w:rsidP="00062674">
      <w:pPr>
        <w:pStyle w:val="DocumentBody"/>
      </w:pPr>
      <w:r>
        <w:t>Госдума приняла во втором чтении законопроект,</w:t>
      </w:r>
      <w:r w:rsidR="007D1AC6">
        <w:t xml:space="preserve"> </w:t>
      </w:r>
      <w:r>
        <w:t>разрешающий оригинаторам - организациям, инициирующим неипотечную секьюритизацию</w:t>
      </w:r>
      <w:r w:rsidR="007D1AC6">
        <w:t xml:space="preserve"> </w:t>
      </w:r>
      <w:r>
        <w:t>и предоставляющим обеспечение для ценных бумаг, возможность удерживать риски в</w:t>
      </w:r>
      <w:r w:rsidR="007D1AC6">
        <w:t xml:space="preserve"> </w:t>
      </w:r>
      <w:r>
        <w:t>объеме менее 20%, но не менее 5%. ЦБ РФ будет устанавливать условия для</w:t>
      </w:r>
      <w:r w:rsidR="007D1AC6">
        <w:t xml:space="preserve"> </w:t>
      </w:r>
      <w:r>
        <w:t>удержания оригинатором планки риска. В настоящее время инициаторы неипотечной</w:t>
      </w:r>
      <w:r w:rsidR="007D1AC6">
        <w:t xml:space="preserve"> </w:t>
      </w:r>
      <w:r>
        <w:t>секьюритизации должны брать на себя риск не менее 20%.</w:t>
      </w:r>
    </w:p>
    <w:p w:rsidR="00062674" w:rsidRDefault="00062674" w:rsidP="00062674">
      <w:pPr>
        <w:pStyle w:val="DocumentBody"/>
      </w:pPr>
      <w:r>
        <w:lastRenderedPageBreak/>
        <w:t>Документ направлен на развитие и стимулирование роста рынка неипотечной</w:t>
      </w:r>
      <w:r w:rsidR="007D1AC6">
        <w:t xml:space="preserve"> </w:t>
      </w:r>
      <w:r>
        <w:t>секьюритизации в России. Его разработала инициативная группа депутатов и</w:t>
      </w:r>
      <w:r w:rsidR="007D1AC6">
        <w:t xml:space="preserve"> </w:t>
      </w:r>
      <w:r>
        <w:t>сенаторов во главе с председателем комитета Госдумы по финансовому рынку</w:t>
      </w:r>
      <w:r w:rsidR="007D1AC6">
        <w:t xml:space="preserve"> </w:t>
      </w:r>
      <w:r>
        <w:t>Анатолием Аксаковым. Поправки вносятся в закон "О рынке ценных бумаг".</w:t>
      </w:r>
    </w:p>
    <w:p w:rsidR="00062674" w:rsidRDefault="00062674" w:rsidP="00062674">
      <w:pPr>
        <w:pStyle w:val="DocumentBody"/>
      </w:pPr>
      <w:r>
        <w:t>"Подобный сбалансированный механизм позволит обеспечить высокое качество</w:t>
      </w:r>
      <w:r w:rsidR="007D1AC6">
        <w:t xml:space="preserve"> </w:t>
      </w:r>
      <w:r>
        <w:t>пула денежных требований, передаваемых в секьюритизацию, снизить риски</w:t>
      </w:r>
      <w:r w:rsidR="007D1AC6">
        <w:t xml:space="preserve"> </w:t>
      </w:r>
      <w:r>
        <w:t>недобросовестной секьюритизации и, как следствие, позволит сохранить надежность</w:t>
      </w:r>
      <w:r w:rsidR="007D1AC6">
        <w:t xml:space="preserve"> </w:t>
      </w:r>
      <w:r>
        <w:t>выпускаемых облигаций при снижении доли участия оригинатора", - говорится в</w:t>
      </w:r>
      <w:r w:rsidR="007D1AC6">
        <w:t xml:space="preserve"> </w:t>
      </w:r>
      <w:r>
        <w:t>пояснительной записке. На текущем этапе одним из способов значительного</w:t>
      </w:r>
      <w:r w:rsidR="007D1AC6">
        <w:t xml:space="preserve"> </w:t>
      </w:r>
      <w:r>
        <w:t>повышения интереса участников рынка к заключению сделок неипотечной</w:t>
      </w:r>
      <w:r w:rsidR="007D1AC6">
        <w:t xml:space="preserve"> </w:t>
      </w:r>
      <w:r>
        <w:t>секьюритизации и последующего развития этого механизма является смягчение такого</w:t>
      </w:r>
      <w:r w:rsidR="007D1AC6">
        <w:t xml:space="preserve"> </w:t>
      </w:r>
      <w:r>
        <w:t>требования, указали авторы документа.</w:t>
      </w:r>
    </w:p>
    <w:p w:rsidR="00062674" w:rsidRDefault="00062674" w:rsidP="00062674">
      <w:pPr>
        <w:pStyle w:val="DocumentBody"/>
      </w:pPr>
      <w:r>
        <w:t>Учитывая необходимость определения Банком России условий, соблюдение которых</w:t>
      </w:r>
      <w:r w:rsidR="007D1AC6">
        <w:t xml:space="preserve"> </w:t>
      </w:r>
      <w:r>
        <w:t>потребуется для возможности удержания оригинатором риска в объеме менее 20%, но</w:t>
      </w:r>
      <w:r w:rsidR="007D1AC6">
        <w:t xml:space="preserve"> </w:t>
      </w:r>
      <w:r>
        <w:t>не менее 5%, предлагается установить отложенный срок вступления в силу</w:t>
      </w:r>
      <w:r w:rsidR="007D1AC6">
        <w:t xml:space="preserve"> </w:t>
      </w:r>
      <w:r>
        <w:t>законопроекта (с 1 января 2025 года).</w:t>
      </w:r>
    </w:p>
    <w:p w:rsidR="00062674" w:rsidRDefault="00062674" w:rsidP="00062674">
      <w:pPr>
        <w:pStyle w:val="DocumentBody"/>
      </w:pPr>
      <w:r>
        <w:t>На сегодняшний день распределение на рынке секьюритизации в России между</w:t>
      </w:r>
      <w:r w:rsidR="007D1AC6">
        <w:t xml:space="preserve"> </w:t>
      </w:r>
      <w:r>
        <w:rPr>
          <w:b/>
        </w:rPr>
        <w:t>ипотекой</w:t>
      </w:r>
      <w:r>
        <w:t xml:space="preserve"> и иными видами активов остается крайне неравномерным, говорится в</w:t>
      </w:r>
      <w:r w:rsidR="007D1AC6">
        <w:t xml:space="preserve"> </w:t>
      </w:r>
      <w:r>
        <w:t>пояснительной записке. "По данным информационного агентства Cbonds, объем рынка</w:t>
      </w:r>
      <w:r w:rsidR="007D1AC6">
        <w:t xml:space="preserve"> </w:t>
      </w:r>
      <w:r>
        <w:t>ипотечной секьюритизации в России по состоянию на 31.10.2023 составляет 2 трлн</w:t>
      </w:r>
      <w:r w:rsidR="007D1AC6">
        <w:t xml:space="preserve"> </w:t>
      </w:r>
      <w:r>
        <w:t>013,34 млрд руб., в то время как объем рынка неипотечной секьюритизации по</w:t>
      </w:r>
      <w:r w:rsidR="007D1AC6">
        <w:t xml:space="preserve"> </w:t>
      </w:r>
      <w:r>
        <w:t>состоянию на указанную дату составляет 104,76 млрд руб.", - приводят данные</w:t>
      </w:r>
      <w:r w:rsidR="007D1AC6">
        <w:t xml:space="preserve"> </w:t>
      </w:r>
      <w:r>
        <w:t>авторы документа.</w:t>
      </w:r>
    </w:p>
    <w:p w:rsidR="00062674" w:rsidRDefault="00062674" w:rsidP="00062674">
      <w:pPr>
        <w:pStyle w:val="DocumentBody"/>
      </w:pPr>
      <w:r>
        <w:t>ЦБ будет также определять порядок определения объема принимаемых рисков.</w:t>
      </w:r>
    </w:p>
    <w:p w:rsidR="00062674" w:rsidRPr="00062674" w:rsidRDefault="00062674" w:rsidP="007D1AC6">
      <w:pPr>
        <w:pStyle w:val="DocumentBody"/>
      </w:pPr>
      <w:r>
        <w:t>В случае принятия документа он вступит в силу по истечении 180 дней после</w:t>
      </w:r>
      <w:r w:rsidR="007D1AC6">
        <w:t xml:space="preserve"> </w:t>
      </w:r>
      <w:r>
        <w:t>дня ег</w:t>
      </w:r>
      <w:r w:rsidR="007D1AC6">
        <w:t xml:space="preserve">о официального опубликования. </w:t>
      </w:r>
    </w:p>
    <w:p w:rsidR="00062674" w:rsidRPr="00062674" w:rsidRDefault="00062674" w:rsidP="00062674">
      <w:pPr>
        <w:pStyle w:val="DocumentBody"/>
        <w:ind w:firstLine="0"/>
        <w:rPr>
          <w:sz w:val="18"/>
        </w:rPr>
      </w:pPr>
      <w:hyperlink r:id="rId91" w:history="1">
        <w:r w:rsidRPr="00613A42">
          <w:rPr>
            <w:rStyle w:val="a7"/>
            <w:sz w:val="18"/>
            <w:lang w:val="en-US"/>
          </w:rPr>
          <w:t>https</w:t>
        </w:r>
        <w:r w:rsidRPr="00062674">
          <w:rPr>
            <w:rStyle w:val="a7"/>
            <w:sz w:val="18"/>
          </w:rPr>
          <w:t>://</w:t>
        </w:r>
        <w:r w:rsidRPr="00613A42">
          <w:rPr>
            <w:rStyle w:val="a7"/>
            <w:sz w:val="18"/>
            <w:lang w:val="en-US"/>
          </w:rPr>
          <w:t>tass</w:t>
        </w:r>
        <w:r w:rsidRPr="00062674">
          <w:rPr>
            <w:rStyle w:val="a7"/>
            <w:sz w:val="18"/>
          </w:rPr>
          <w:t>.</w:t>
        </w:r>
        <w:r w:rsidRPr="00613A42">
          <w:rPr>
            <w:rStyle w:val="a7"/>
            <w:sz w:val="18"/>
            <w:lang w:val="en-US"/>
          </w:rPr>
          <w:t>ru</w:t>
        </w:r>
        <w:r w:rsidRPr="00062674">
          <w:rPr>
            <w:rStyle w:val="a7"/>
            <w:sz w:val="18"/>
          </w:rPr>
          <w:t>/</w:t>
        </w:r>
        <w:r w:rsidRPr="00613A42">
          <w:rPr>
            <w:rStyle w:val="a7"/>
            <w:sz w:val="18"/>
            <w:lang w:val="en-US"/>
          </w:rPr>
          <w:t>ekonomika</w:t>
        </w:r>
        <w:r w:rsidRPr="00062674">
          <w:rPr>
            <w:rStyle w:val="a7"/>
            <w:sz w:val="18"/>
          </w:rPr>
          <w:t>/22125483?</w:t>
        </w:r>
        <w:r w:rsidRPr="00613A42">
          <w:rPr>
            <w:rStyle w:val="a7"/>
            <w:sz w:val="18"/>
            <w:lang w:val="en-US"/>
          </w:rPr>
          <w:t>ysclid</w:t>
        </w:r>
        <w:r w:rsidRPr="00062674">
          <w:rPr>
            <w:rStyle w:val="a7"/>
            <w:sz w:val="18"/>
          </w:rPr>
          <w:t>=</w:t>
        </w:r>
        <w:r w:rsidRPr="00613A42">
          <w:rPr>
            <w:rStyle w:val="a7"/>
            <w:sz w:val="18"/>
            <w:lang w:val="en-US"/>
          </w:rPr>
          <w:t>m</w:t>
        </w:r>
        <w:r w:rsidRPr="00062674">
          <w:rPr>
            <w:rStyle w:val="a7"/>
            <w:sz w:val="18"/>
          </w:rPr>
          <w:t>2</w:t>
        </w:r>
        <w:r w:rsidRPr="00613A42">
          <w:rPr>
            <w:rStyle w:val="a7"/>
            <w:sz w:val="18"/>
            <w:lang w:val="en-US"/>
          </w:rPr>
          <w:t>bcfl</w:t>
        </w:r>
        <w:r w:rsidRPr="00062674">
          <w:rPr>
            <w:rStyle w:val="a7"/>
            <w:sz w:val="18"/>
          </w:rPr>
          <w:t>8</w:t>
        </w:r>
        <w:r w:rsidRPr="00613A42">
          <w:rPr>
            <w:rStyle w:val="a7"/>
            <w:sz w:val="18"/>
            <w:lang w:val="en-US"/>
          </w:rPr>
          <w:t>agt</w:t>
        </w:r>
        <w:r w:rsidRPr="00062674">
          <w:rPr>
            <w:rStyle w:val="a7"/>
            <w:sz w:val="18"/>
          </w:rPr>
          <w:t>455940571</w:t>
        </w:r>
      </w:hyperlink>
      <w:r w:rsidRPr="00062674">
        <w:rPr>
          <w:sz w:val="18"/>
        </w:rPr>
        <w:t xml:space="preserve"> </w:t>
      </w:r>
    </w:p>
    <w:p w:rsidR="00062674" w:rsidRDefault="00062674" w:rsidP="00062674">
      <w:r>
        <w:rPr>
          <w:sz w:val="18"/>
        </w:rPr>
        <w:t>назад: </w:t>
      </w:r>
      <w:hyperlink w:anchor="ref_toc" w:history="1">
        <w:r>
          <w:rPr>
            <w:rStyle w:val="NavigationLink"/>
          </w:rPr>
          <w:t>оглавление</w:t>
        </w:r>
      </w:hyperlink>
    </w:p>
    <w:p w:rsidR="00451141" w:rsidRDefault="00451141" w:rsidP="00451141">
      <w:pPr>
        <w:pStyle w:val="4"/>
      </w:pPr>
      <w:bookmarkStart w:id="189" w:name="_Toc179961179"/>
      <w:r>
        <w:rPr>
          <w:rStyle w:val="DocumentDate"/>
        </w:rPr>
        <w:t>15.10.2024</w:t>
      </w:r>
      <w:r>
        <w:br/>
      </w:r>
      <w:r>
        <w:rPr>
          <w:rStyle w:val="DocumentSource"/>
        </w:rPr>
        <w:t>Известия (iz.ru)</w:t>
      </w:r>
      <w:r>
        <w:br/>
      </w:r>
      <w:r>
        <w:rPr>
          <w:rStyle w:val="DocumentName"/>
        </w:rPr>
        <w:t>ГД приняла закон о борьбе с фиктивными браками мигрантов</w:t>
      </w:r>
      <w:bookmarkEnd w:id="185"/>
      <w:bookmarkEnd w:id="189"/>
    </w:p>
    <w:p w:rsidR="00451141" w:rsidRDefault="00451141" w:rsidP="00451141">
      <w:pPr>
        <w:pStyle w:val="DocumentBody"/>
      </w:pPr>
      <w:r>
        <w:t>Депутаты Государственной думы приняли закон о борьбе с фиктивными браками мигрантов, к которым они прибегают как к способу легализации в России. Об этом 15 октября сообщил председатель ГД Вячеслав Володин. «Теперь получить разрешение на временное проживание в нашей стране вне квоты или вид на жительство будет возможно не ранее чем через 3 года с момента вступления в брак либо усыновления», - указал спикер Госдумы в своем Telegram-канале.</w:t>
      </w:r>
    </w:p>
    <w:p w:rsidR="00451141" w:rsidRDefault="00451141" w:rsidP="00451141">
      <w:pPr>
        <w:pStyle w:val="DocumentBody"/>
      </w:pPr>
      <w:r>
        <w:t>Согласно закону, если брак, который был заключен для того, чтобы получить разрешение на временное проживание, будет признан судом недействительным или расторгнут, выданное до этого иностранцу разрешение аннулируют.</w:t>
      </w:r>
    </w:p>
    <w:p w:rsidR="00451141" w:rsidRDefault="00451141" w:rsidP="00451141">
      <w:pPr>
        <w:pStyle w:val="DocumentBody"/>
      </w:pPr>
      <w:r>
        <w:t>По новым нормам получить разрешение на временное проживание в России вне квоты или вид на жительство можно будет не раньше, чем через три года с момента вступления в брак или усыновления ребенка. При этом если будет установлен факт фиктивного материнства или отцовства, предпринятый для того, чтобы легализоваться на территории РФ, мигранта также лишат или ограничат в родительских правах, или отменят усыновление.</w:t>
      </w:r>
    </w:p>
    <w:p w:rsidR="00451141" w:rsidRDefault="00451141" w:rsidP="00451141">
      <w:pPr>
        <w:pStyle w:val="DocumentBody"/>
      </w:pPr>
      <w:r>
        <w:t>Таким образом, если иностранец проживает в РФ и имеет ребенка от гражданина России, постоянно проживающего в России, ему нужно будет доказать в суде факт совместного проживания с таким ребенком и участия в его содержании и воспитании. А также ведения общего хозяйства с матерью (отцом) ребенка не менее трех лет до дня обращения с заявлением о выдаче вида на жительство.</w:t>
      </w:r>
    </w:p>
    <w:p w:rsidR="00451141" w:rsidRDefault="00451141" w:rsidP="00451141">
      <w:pPr>
        <w:pStyle w:val="DocumentBody"/>
      </w:pPr>
      <w:r>
        <w:t>За принятие закона проголосовали 407 депутатов, против - ни одного, воздержавшихся также не было.</w:t>
      </w:r>
    </w:p>
    <w:p w:rsidR="00451141" w:rsidRDefault="00451141" w:rsidP="00451141">
      <w:pPr>
        <w:pStyle w:val="DocumentBody"/>
      </w:pPr>
      <w:r>
        <w:t>Инициативу о борьбе с использованием мигрантами фиктивных браков для легализации в России внесли в ноябре 2023 года. Ее авторами выступили сенаторы Андрей Клишас, Ирина Рукавишникова и Юрий Валяев, а также депутат Госдумы Виктор Водолацкий. 10 апреля текущего года Госдума приняла закон в первом чтении.</w:t>
      </w:r>
    </w:p>
    <w:p w:rsidR="00451141" w:rsidRDefault="00451141" w:rsidP="00451141">
      <w:pPr>
        <w:pStyle w:val="DocumentBody"/>
      </w:pPr>
      <w:r>
        <w:t xml:space="preserve">В начале апреля </w:t>
      </w:r>
      <w:r>
        <w:rPr>
          <w:b/>
        </w:rPr>
        <w:t>президент</w:t>
      </w:r>
      <w:r>
        <w:t xml:space="preserve"> РФ Владимир </w:t>
      </w:r>
      <w:r>
        <w:rPr>
          <w:b/>
        </w:rPr>
        <w:t>Путин</w:t>
      </w:r>
      <w:r>
        <w:t xml:space="preserve"> заявил, что в России нужно обновить подходы к миграционной политике, потому что русские люди годами не могут получить гражданство. Путин добавил, что решающим в вопросах миграционной политики должен быть принцип, чтобы в страну могли въезжать только те, кто уважает ее культуру, историю, язык и традиции.</w:t>
      </w:r>
    </w:p>
    <w:p w:rsidR="00451141" w:rsidRDefault="00451141" w:rsidP="00451141">
      <w:pPr>
        <w:pStyle w:val="DocumentBody"/>
      </w:pPr>
      <w:r>
        <w:t xml:space="preserve">4 октября в Санкт-Петербурге сотрудники главного управления Министерства внутренних дел (ГУ МВД) и сотрудники регионального управления Федеральной службы безопасности (УФСБ) задержали троих мигрантов, подозреваемых в организации фиктивных браков для иностранцев. Подозреваемые находили </w:t>
      </w:r>
      <w:r>
        <w:lastRenderedPageBreak/>
        <w:t>мигрантов, которые хотели оформить фиктивные браки, чтобы приобрести гражданство России в упрощенном порядке. Как сообщила официальный представитель МВД России Ирина Волк, злоумышленники просили около 200 тыс. рублей за сделку.</w:t>
      </w:r>
    </w:p>
    <w:p w:rsidR="00451141" w:rsidRDefault="00D53C9C" w:rsidP="00451141">
      <w:hyperlink r:id="rId92" w:history="1">
        <w:r w:rsidR="00451141">
          <w:rPr>
            <w:rStyle w:val="DocumentOriginalLink"/>
          </w:rPr>
          <w:t>https://iz.ru/1774811/2024-10-15/gd-priniala-zakon-o-borbe-s-fiktivnymi-brakami-migrantov?main_click</w:t>
        </w:r>
      </w:hyperlink>
    </w:p>
    <w:p w:rsidR="00451141" w:rsidRDefault="00451141" w:rsidP="00451141">
      <w:r>
        <w:rPr>
          <w:sz w:val="18"/>
        </w:rPr>
        <w:t>назад: </w:t>
      </w:r>
      <w:hyperlink w:anchor="ref_toc" w:history="1">
        <w:r>
          <w:rPr>
            <w:rStyle w:val="NavigationLink"/>
          </w:rPr>
          <w:t>оглавление</w:t>
        </w:r>
      </w:hyperlink>
    </w:p>
    <w:p w:rsidR="007D1AC6" w:rsidRDefault="00915FAA" w:rsidP="00915FAA">
      <w:pPr>
        <w:pStyle w:val="3"/>
      </w:pPr>
      <w:bookmarkStart w:id="190" w:name="_Toc179961180"/>
      <w:bookmarkStart w:id="191" w:name="_GoBack"/>
      <w:bookmarkEnd w:id="191"/>
      <w:r w:rsidRPr="002A0AB3">
        <w:t>ДЕЯТЕЛЬНОСТЬ ПРЕДПРИНИМАТЕЛЬСКИХ И ДЕЛОВЫХ СООБЩЕСТВ</w:t>
      </w:r>
      <w:bookmarkEnd w:id="186"/>
      <w:bookmarkEnd w:id="190"/>
    </w:p>
    <w:p w:rsidR="00F80F07" w:rsidRDefault="00F80F07" w:rsidP="00F80F07">
      <w:pPr>
        <w:pStyle w:val="4"/>
      </w:pPr>
      <w:bookmarkStart w:id="192" w:name="_Toc179914863"/>
      <w:bookmarkStart w:id="193" w:name="_Toc179961181"/>
      <w:r>
        <w:rPr>
          <w:rStyle w:val="DocumentDate"/>
        </w:rPr>
        <w:t>14.10.2024</w:t>
      </w:r>
      <w:r>
        <w:br/>
      </w:r>
      <w:r>
        <w:rPr>
          <w:rStyle w:val="DocumentSource"/>
        </w:rPr>
        <w:t>Опора России (opora.ru)</w:t>
      </w:r>
      <w:r>
        <w:br/>
      </w:r>
      <w:r>
        <w:rPr>
          <w:rStyle w:val="DocumentName"/>
        </w:rPr>
        <w:t>Комитет «ОПОРЫ РОССИИ» по строительству поздравил Ассоциацию Экспертно-аналитического центра проектировщиков «Проектный портал» с 15-летним юбилеем</w:t>
      </w:r>
      <w:bookmarkEnd w:id="192"/>
      <w:bookmarkEnd w:id="193"/>
    </w:p>
    <w:p w:rsidR="00F80F07" w:rsidRDefault="00F80F07" w:rsidP="00F80F07">
      <w:pPr>
        <w:pStyle w:val="DocumentBody"/>
      </w:pPr>
      <w:r>
        <w:t>10 октября на площадке Ассоциации Экспертно-аналитического центра проектировщиков «Проектный портал» состоялось торжественное Общее собрание по случаю 15-летия деятельности Ассоциации, в котором приняли участие члены Комитета «</w:t>
      </w:r>
      <w:r w:rsidRPr="007D1AC6">
        <w:rPr>
          <w:b/>
        </w:rPr>
        <w:t>ОПОРЫ РОССИИ</w:t>
      </w:r>
      <w:r>
        <w:t xml:space="preserve">» по </w:t>
      </w:r>
      <w:r>
        <w:rPr>
          <w:b/>
        </w:rPr>
        <w:t>строительству</w:t>
      </w:r>
      <w:r>
        <w:t xml:space="preserve">. С поздравлениями на мероприятии выступили представители федеральных и государственных органов власти, </w:t>
      </w:r>
      <w:r>
        <w:rPr>
          <w:b/>
        </w:rPr>
        <w:t>СРО</w:t>
      </w:r>
      <w:r>
        <w:t xml:space="preserve"> и различных объединений </w:t>
      </w:r>
      <w:r>
        <w:rPr>
          <w:b/>
        </w:rPr>
        <w:t>строительной</w:t>
      </w:r>
      <w:r>
        <w:t xml:space="preserve"> индустрии. От имени «</w:t>
      </w:r>
      <w:r w:rsidRPr="007D1AC6">
        <w:rPr>
          <w:b/>
        </w:rPr>
        <w:t>ОПОРЫ РОССИИ</w:t>
      </w:r>
      <w:r>
        <w:t xml:space="preserve">» Ассоциацию поздравил заместитель Председателя Комитета по </w:t>
      </w:r>
      <w:r>
        <w:rPr>
          <w:b/>
        </w:rPr>
        <w:t>строительству</w:t>
      </w:r>
      <w:r>
        <w:t xml:space="preserve"> Владимир Бондаренко.</w:t>
      </w:r>
    </w:p>
    <w:p w:rsidR="00F80F07" w:rsidRDefault="00F80F07" w:rsidP="00F80F07">
      <w:pPr>
        <w:pStyle w:val="DocumentBody"/>
      </w:pPr>
      <w:r>
        <w:t xml:space="preserve">Выступающие отметили важную роль Ассоциации в развитии </w:t>
      </w:r>
      <w:r>
        <w:rPr>
          <w:b/>
        </w:rPr>
        <w:t>строительной</w:t>
      </w:r>
      <w:r>
        <w:t xml:space="preserve"> отрасли России, ее вклад в сохранение культурного наследия и подготовку кадров. Рабочая часть собрания включала отчеты о деятельности Ассоциации и планы на будущее.</w:t>
      </w:r>
    </w:p>
    <w:p w:rsidR="00F80F07" w:rsidRDefault="00F80F07" w:rsidP="00F80F07">
      <w:pPr>
        <w:pStyle w:val="DocumentBody"/>
      </w:pPr>
      <w:r>
        <w:t>Заместитель Председателя Комитета «</w:t>
      </w:r>
      <w:r w:rsidRPr="007D1AC6">
        <w:rPr>
          <w:b/>
        </w:rPr>
        <w:t>ОПОРЫ РОССИИ</w:t>
      </w:r>
      <w:r>
        <w:t xml:space="preserve">» по </w:t>
      </w:r>
      <w:r>
        <w:rPr>
          <w:b/>
        </w:rPr>
        <w:t>строительству</w:t>
      </w:r>
      <w:r>
        <w:t xml:space="preserve"> Владимир Бондаренко поблагодарил членов </w:t>
      </w:r>
      <w:r>
        <w:rPr>
          <w:b/>
        </w:rPr>
        <w:t>СРО</w:t>
      </w:r>
      <w:r>
        <w:t xml:space="preserve"> за активное участие в законотворческой и экспертной деятельности, отметив заметный вклад коллектива в общее дело и пожелал дальнейшего непрерывного и устойчивого развития, а также вручил от имени Президента «</w:t>
      </w:r>
      <w:r w:rsidRPr="007D1AC6">
        <w:rPr>
          <w:b/>
        </w:rPr>
        <w:t>ОПОРЫ РОССИИ</w:t>
      </w:r>
      <w:r>
        <w:t xml:space="preserve">» Александра Калинина Благодарность за многолетний, плодотворный труд и значительный вклад в развитие архитектурно-строительного проектирования и саморегулирования </w:t>
      </w:r>
      <w:r>
        <w:rPr>
          <w:b/>
        </w:rPr>
        <w:t>строительной</w:t>
      </w:r>
      <w:r>
        <w:t xml:space="preserve"> отрасли.</w:t>
      </w:r>
    </w:p>
    <w:p w:rsidR="00F80F07" w:rsidRDefault="00F80F07" w:rsidP="00F80F07">
      <w:pPr>
        <w:pStyle w:val="DocumentBody"/>
      </w:pPr>
      <w:r>
        <w:t>В завершение мероприятия состоялось подведение итогов конкурса 2024 года на лучшие архитектурно-строительные проекты, где победителям были вручены почетные награды и памятные медали в честь 170-летия В. Г. Шухова - великого русского ученого, архитектора и изобретателя.</w:t>
      </w:r>
    </w:p>
    <w:p w:rsidR="00F80F07" w:rsidRDefault="00F80F07" w:rsidP="00F80F07">
      <w:pPr>
        <w:pStyle w:val="DocumentBody"/>
      </w:pPr>
      <w:r>
        <w:t>Закрывая Общее собрание, член Комитета «</w:t>
      </w:r>
      <w:r w:rsidRPr="007D1AC6">
        <w:rPr>
          <w:b/>
        </w:rPr>
        <w:t>ОПОРЫ РОССИИ</w:t>
      </w:r>
      <w:r>
        <w:t xml:space="preserve">» по </w:t>
      </w:r>
      <w:r>
        <w:rPr>
          <w:b/>
        </w:rPr>
        <w:t>строительству</w:t>
      </w:r>
      <w:r>
        <w:t>, генеральный директор Ассоциации Сергей Голубев предложил чаще встречаться на площадке «Проектного портала», пожелал всем благополучия и успехов в профессиональной деятельности.</w:t>
      </w:r>
    </w:p>
    <w:p w:rsidR="00F80F07" w:rsidRDefault="00F80F07" w:rsidP="00F80F07">
      <w:pPr>
        <w:pStyle w:val="DocumentBody"/>
      </w:pPr>
      <w:r>
        <w:t>Напомним, что между Ассоциацией Экспертно-аналитический центр проектировщиков «Проектный портал» и «</w:t>
      </w:r>
      <w:r w:rsidRPr="007D1AC6">
        <w:rPr>
          <w:b/>
        </w:rPr>
        <w:t>ОПОРОЙ РОССИИ</w:t>
      </w:r>
      <w:r>
        <w:t>» подписано Соглашение о взаимодействии и сотрудничестве.</w:t>
      </w:r>
    </w:p>
    <w:p w:rsidR="00F80F07" w:rsidRDefault="00F80F07" w:rsidP="00F80F07">
      <w:pPr>
        <w:pStyle w:val="DocumentBody"/>
      </w:pPr>
      <w:r>
        <w:t>Основным направлением партнерства между организациями является поддержка и развитие общественных инициатив, направленных на объединение усилий и координацию деятельности, реализацию принципов свободы научного и технического творчества, инженерной деятельности, а также содействие осуществлению правовой и социальной защиты ученых, инженеров и специалистов в интересах совершенствования науки, техники и технологий.</w:t>
      </w:r>
    </w:p>
    <w:p w:rsidR="00F80F07" w:rsidRDefault="00D53C9C" w:rsidP="00F80F07">
      <w:hyperlink r:id="rId93" w:history="1">
        <w:r w:rsidR="00F80F07">
          <w:rPr>
            <w:rStyle w:val="DocumentOriginalLink"/>
          </w:rPr>
          <w:t>https://opora.ru/news/otraslevoe-razvitie/komitet-opory-rossii-po-stroitelstvu-pozdravil-assotsiatsiyu-ekspertno-analiticheskogo-tsentra-proektirovshchikov-proektnyy/</w:t>
        </w:r>
      </w:hyperlink>
    </w:p>
    <w:p w:rsidR="007D1AC6" w:rsidRDefault="00F80F07" w:rsidP="00F80F07">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lastRenderedPageBreak/>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D53C9C">
            <w:pPr>
              <w:pStyle w:val="lastPage"/>
            </w:pPr>
            <w:hyperlink r:id="rId94" w:history="1">
              <w:r w:rsidR="00631148">
                <w:rPr>
                  <w:rStyle w:val="a7"/>
                </w:rPr>
                <w:t>www.integrum.ru</w:t>
              </w:r>
            </w:hyperlink>
          </w:p>
        </w:tc>
      </w:tr>
    </w:tbl>
    <w:p w:rsidR="00891691" w:rsidRDefault="00631148">
      <w:r>
        <w:br/>
      </w:r>
    </w:p>
    <w:sectPr w:rsidR="00891691" w:rsidSect="004358D8">
      <w:headerReference w:type="default" r:id="rId95"/>
      <w:footerReference w:type="default" r:id="rId96"/>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AD9" w:rsidRDefault="00970AD9" w:rsidP="00A10489">
      <w:pPr>
        <w:spacing w:before="0" w:after="0" w:line="240" w:lineRule="auto"/>
      </w:pPr>
      <w:r>
        <w:separator/>
      </w:r>
    </w:p>
  </w:endnote>
  <w:endnote w:type="continuationSeparator" w:id="0">
    <w:p w:rsidR="00970AD9" w:rsidRDefault="00970AD9"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44"/>
        <w:szCs w:val="44"/>
      </w:rPr>
      <w:id w:val="-345794176"/>
      <w:docPartObj>
        <w:docPartGallery w:val="Page Numbers (Bottom of Page)"/>
        <w:docPartUnique/>
      </w:docPartObj>
    </w:sdtPr>
    <w:sdtEndPr>
      <w:rPr>
        <w:color w:val="808080"/>
        <w:sz w:val="40"/>
        <w:szCs w:val="40"/>
      </w:rPr>
    </w:sdtEndPr>
    <w:sdtContent>
      <w:p w:rsidR="007D1AC6" w:rsidRDefault="00D53C9C">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7D1AC6">
          <w:rPr>
            <w:noProof/>
            <w:color w:val="808080"/>
            <w:sz w:val="40"/>
            <w:szCs w:val="40"/>
          </w:rPr>
          <w:t>61</w:t>
        </w:r>
        <w:r w:rsidRPr="004358D8">
          <w:rPr>
            <w:color w:val="808080"/>
            <w:sz w:val="40"/>
            <w:szCs w:val="40"/>
          </w:rPr>
          <w:fldChar w:fldCharType="end"/>
        </w:r>
      </w:p>
    </w:sdtContent>
  </w:sdt>
  <w:p w:rsidR="00D53C9C" w:rsidRDefault="00D53C9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AD9" w:rsidRDefault="00970AD9" w:rsidP="00A10489">
      <w:pPr>
        <w:spacing w:before="0" w:after="0" w:line="240" w:lineRule="auto"/>
      </w:pPr>
      <w:r>
        <w:separator/>
      </w:r>
    </w:p>
  </w:footnote>
  <w:footnote w:type="continuationSeparator" w:id="0">
    <w:p w:rsidR="00970AD9" w:rsidRDefault="00970AD9"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C9C" w:rsidRDefault="00D53C9C"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4E5F4C"/>
    <w:multiLevelType w:val="singleLevel"/>
    <w:tmpl w:val="4DB0DA98"/>
    <w:lvl w:ilvl="0">
      <w:numFmt w:val="bullet"/>
      <w:lvlText w:val="•"/>
      <w:lvlJc w:val="left"/>
      <w:pPr>
        <w:ind w:left="420" w:hanging="360"/>
      </w:pPr>
    </w:lvl>
  </w:abstractNum>
  <w:abstractNum w:abstractNumId="4" w15:restartNumberingAfterBreak="0">
    <w:nsid w:val="34460C45"/>
    <w:multiLevelType w:val="singleLevel"/>
    <w:tmpl w:val="AA46CCB4"/>
    <w:lvl w:ilvl="0">
      <w:numFmt w:val="bullet"/>
      <w:lvlText w:val="•"/>
      <w:lvlJc w:val="left"/>
      <w:pPr>
        <w:ind w:left="420" w:hanging="360"/>
      </w:pPr>
    </w:lvl>
  </w:abstractNum>
  <w:abstractNum w:abstractNumId="5" w15:restartNumberingAfterBreak="0">
    <w:nsid w:val="46B5479C"/>
    <w:multiLevelType w:val="singleLevel"/>
    <w:tmpl w:val="D7E89AC4"/>
    <w:lvl w:ilvl="0">
      <w:start w:val="1"/>
      <w:numFmt w:val="decimal"/>
      <w:lvlText w:val="%1."/>
      <w:lvlJc w:val="left"/>
      <w:pPr>
        <w:ind w:left="420" w:hanging="360"/>
      </w:pPr>
    </w:lvl>
  </w:abstractNum>
  <w:abstractNum w:abstractNumId="6" w15:restartNumberingAfterBreak="0">
    <w:nsid w:val="4CFE72A1"/>
    <w:multiLevelType w:val="singleLevel"/>
    <w:tmpl w:val="A4247068"/>
    <w:lvl w:ilvl="0">
      <w:numFmt w:val="bullet"/>
      <w:lvlText w:val="•"/>
      <w:lvlJc w:val="left"/>
      <w:pPr>
        <w:ind w:left="420" w:hanging="360"/>
      </w:pPr>
    </w:lvl>
  </w:abstractNum>
  <w:abstractNum w:abstractNumId="7" w15:restartNumberingAfterBreak="0">
    <w:nsid w:val="59CB0095"/>
    <w:multiLevelType w:val="singleLevel"/>
    <w:tmpl w:val="0ABC2DF4"/>
    <w:lvl w:ilvl="0">
      <w:start w:val="1"/>
      <w:numFmt w:val="decimal"/>
      <w:lvlText w:val="%1."/>
      <w:lvlJc w:val="left"/>
      <w:pPr>
        <w:ind w:left="420" w:hanging="360"/>
      </w:pPr>
    </w:lvl>
  </w:abstractNum>
  <w:abstractNum w:abstractNumId="8" w15:restartNumberingAfterBreak="0">
    <w:nsid w:val="5E570D43"/>
    <w:multiLevelType w:val="singleLevel"/>
    <w:tmpl w:val="F4502724"/>
    <w:lvl w:ilvl="0">
      <w:numFmt w:val="bullet"/>
      <w:lvlText w:val="•"/>
      <w:lvlJc w:val="left"/>
      <w:pPr>
        <w:ind w:left="420" w:hanging="360"/>
      </w:pPr>
    </w:lvl>
  </w:abstractNum>
  <w:abstractNum w:abstractNumId="9" w15:restartNumberingAfterBreak="0">
    <w:nsid w:val="616A64FB"/>
    <w:multiLevelType w:val="singleLevel"/>
    <w:tmpl w:val="92E4D838"/>
    <w:lvl w:ilvl="0">
      <w:numFmt w:val="bullet"/>
      <w:lvlText w:val="•"/>
      <w:lvlJc w:val="left"/>
      <w:pPr>
        <w:ind w:left="420" w:hanging="360"/>
      </w:pPr>
    </w:lvl>
  </w:abstractNum>
  <w:abstractNum w:abstractNumId="10" w15:restartNumberingAfterBreak="0">
    <w:nsid w:val="6F9E4D99"/>
    <w:multiLevelType w:val="singleLevel"/>
    <w:tmpl w:val="4AA4C312"/>
    <w:lvl w:ilvl="0">
      <w:numFmt w:val="bullet"/>
      <w:lvlText w:val="•"/>
      <w:lvlJc w:val="left"/>
      <w:pPr>
        <w:ind w:left="420" w:hanging="360"/>
      </w:pPr>
    </w:lvl>
  </w:abstractNum>
  <w:abstractNum w:abstractNumId="11" w15:restartNumberingAfterBreak="0">
    <w:nsid w:val="75E47915"/>
    <w:multiLevelType w:val="singleLevel"/>
    <w:tmpl w:val="ECF2B8E6"/>
    <w:lvl w:ilvl="0">
      <w:numFmt w:val="bullet"/>
      <w:lvlText w:val="•"/>
      <w:lvlJc w:val="left"/>
      <w:pPr>
        <w:ind w:left="420" w:hanging="360"/>
      </w:pPr>
    </w:lvl>
  </w:abstractNum>
  <w:abstractNum w:abstractNumId="12" w15:restartNumberingAfterBreak="0">
    <w:nsid w:val="777875CB"/>
    <w:multiLevelType w:val="singleLevel"/>
    <w:tmpl w:val="7ED29AC6"/>
    <w:lvl w:ilvl="0">
      <w:start w:val="1"/>
      <w:numFmt w:val="decimal"/>
      <w:lvlText w:val="%1."/>
      <w:lvlJc w:val="left"/>
      <w:pPr>
        <w:ind w:left="420" w:hanging="360"/>
      </w:pPr>
    </w:lvl>
  </w:abstractNum>
  <w:num w:numId="1">
    <w:abstractNumId w:val="7"/>
    <w:lvlOverride w:ilvl="0">
      <w:startOverride w:val="1"/>
    </w:lvlOverride>
  </w:num>
  <w:num w:numId="2">
    <w:abstractNumId w:val="9"/>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0"/>
    <w:lvlOverride w:ilvl="0">
      <w:startOverride w:val="1"/>
    </w:lvlOverride>
  </w:num>
  <w:num w:numId="7">
    <w:abstractNumId w:val="1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1"/>
    <w:lvlOverride w:ilvl="0">
      <w:startOverride w:val="1"/>
    </w:lvlOverride>
  </w:num>
  <w:num w:numId="23">
    <w:abstractNumId w:val="4"/>
    <w:lvlOverride w:ilvl="0">
      <w:startOverride w:val="1"/>
    </w:lvlOverride>
  </w:num>
  <w:num w:numId="24">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9F0"/>
    <w:rsid w:val="00011FB4"/>
    <w:rsid w:val="000156D4"/>
    <w:rsid w:val="00015D35"/>
    <w:rsid w:val="00020927"/>
    <w:rsid w:val="00020CA2"/>
    <w:rsid w:val="000230AF"/>
    <w:rsid w:val="00024463"/>
    <w:rsid w:val="00025C69"/>
    <w:rsid w:val="000316D6"/>
    <w:rsid w:val="00040851"/>
    <w:rsid w:val="000438E3"/>
    <w:rsid w:val="00046241"/>
    <w:rsid w:val="00052985"/>
    <w:rsid w:val="000541AB"/>
    <w:rsid w:val="00055588"/>
    <w:rsid w:val="0006184F"/>
    <w:rsid w:val="00062674"/>
    <w:rsid w:val="00063979"/>
    <w:rsid w:val="00063E79"/>
    <w:rsid w:val="00065C0F"/>
    <w:rsid w:val="00066565"/>
    <w:rsid w:val="000668FB"/>
    <w:rsid w:val="000679E7"/>
    <w:rsid w:val="00067E74"/>
    <w:rsid w:val="0007287D"/>
    <w:rsid w:val="00074C3E"/>
    <w:rsid w:val="000775A8"/>
    <w:rsid w:val="00077F3E"/>
    <w:rsid w:val="000818F1"/>
    <w:rsid w:val="0008385D"/>
    <w:rsid w:val="000863F0"/>
    <w:rsid w:val="00086939"/>
    <w:rsid w:val="00092F9E"/>
    <w:rsid w:val="000A4162"/>
    <w:rsid w:val="000A6D0C"/>
    <w:rsid w:val="000B0824"/>
    <w:rsid w:val="000B100A"/>
    <w:rsid w:val="000C4B37"/>
    <w:rsid w:val="000C7FFB"/>
    <w:rsid w:val="000D52D7"/>
    <w:rsid w:val="000E28B5"/>
    <w:rsid w:val="000E302A"/>
    <w:rsid w:val="000E58EE"/>
    <w:rsid w:val="00102B3A"/>
    <w:rsid w:val="00112EA8"/>
    <w:rsid w:val="00113E72"/>
    <w:rsid w:val="00113F1D"/>
    <w:rsid w:val="0011565C"/>
    <w:rsid w:val="00116A41"/>
    <w:rsid w:val="00116B13"/>
    <w:rsid w:val="0012131E"/>
    <w:rsid w:val="0012175F"/>
    <w:rsid w:val="00122257"/>
    <w:rsid w:val="0013136E"/>
    <w:rsid w:val="00146116"/>
    <w:rsid w:val="001466FE"/>
    <w:rsid w:val="00147BAD"/>
    <w:rsid w:val="00151707"/>
    <w:rsid w:val="001554F4"/>
    <w:rsid w:val="00157914"/>
    <w:rsid w:val="0016011C"/>
    <w:rsid w:val="00162D75"/>
    <w:rsid w:val="0016416B"/>
    <w:rsid w:val="00164579"/>
    <w:rsid w:val="001703EB"/>
    <w:rsid w:val="00173C87"/>
    <w:rsid w:val="00180410"/>
    <w:rsid w:val="00180DE4"/>
    <w:rsid w:val="00181EA8"/>
    <w:rsid w:val="001825E7"/>
    <w:rsid w:val="001834CA"/>
    <w:rsid w:val="00183522"/>
    <w:rsid w:val="00186944"/>
    <w:rsid w:val="00191AE6"/>
    <w:rsid w:val="001943CF"/>
    <w:rsid w:val="00195CE7"/>
    <w:rsid w:val="001972EF"/>
    <w:rsid w:val="001A1B06"/>
    <w:rsid w:val="001A2B6D"/>
    <w:rsid w:val="001A4149"/>
    <w:rsid w:val="001A7E67"/>
    <w:rsid w:val="001B3D28"/>
    <w:rsid w:val="001B492D"/>
    <w:rsid w:val="001B5A2F"/>
    <w:rsid w:val="001B77CE"/>
    <w:rsid w:val="001B7E9C"/>
    <w:rsid w:val="001C1EF0"/>
    <w:rsid w:val="001C29BD"/>
    <w:rsid w:val="001C58AA"/>
    <w:rsid w:val="001C6817"/>
    <w:rsid w:val="001D2834"/>
    <w:rsid w:val="001D6D61"/>
    <w:rsid w:val="001D73BB"/>
    <w:rsid w:val="001E3C6E"/>
    <w:rsid w:val="001F0EA5"/>
    <w:rsid w:val="001F1AE8"/>
    <w:rsid w:val="001F72A6"/>
    <w:rsid w:val="00201B2B"/>
    <w:rsid w:val="00222F0D"/>
    <w:rsid w:val="00226BA6"/>
    <w:rsid w:val="00234143"/>
    <w:rsid w:val="002433D0"/>
    <w:rsid w:val="00247211"/>
    <w:rsid w:val="00251001"/>
    <w:rsid w:val="002557BB"/>
    <w:rsid w:val="002569DA"/>
    <w:rsid w:val="00257085"/>
    <w:rsid w:val="00263AC8"/>
    <w:rsid w:val="00264722"/>
    <w:rsid w:val="00265951"/>
    <w:rsid w:val="00272A32"/>
    <w:rsid w:val="00272BB5"/>
    <w:rsid w:val="002733CE"/>
    <w:rsid w:val="002750CD"/>
    <w:rsid w:val="0028348F"/>
    <w:rsid w:val="00292C32"/>
    <w:rsid w:val="002942CF"/>
    <w:rsid w:val="002A0AB3"/>
    <w:rsid w:val="002A398F"/>
    <w:rsid w:val="002A5410"/>
    <w:rsid w:val="002A76A8"/>
    <w:rsid w:val="002B1672"/>
    <w:rsid w:val="002B1A01"/>
    <w:rsid w:val="002B1AF2"/>
    <w:rsid w:val="002B3FCC"/>
    <w:rsid w:val="002C13A2"/>
    <w:rsid w:val="002C1FAA"/>
    <w:rsid w:val="002C4E17"/>
    <w:rsid w:val="002D04B3"/>
    <w:rsid w:val="002D128C"/>
    <w:rsid w:val="002D41E5"/>
    <w:rsid w:val="002D7477"/>
    <w:rsid w:val="002E481C"/>
    <w:rsid w:val="002E4B8D"/>
    <w:rsid w:val="002E7A71"/>
    <w:rsid w:val="002F4348"/>
    <w:rsid w:val="002F6C52"/>
    <w:rsid w:val="002F70C1"/>
    <w:rsid w:val="0030243C"/>
    <w:rsid w:val="00302C85"/>
    <w:rsid w:val="00307482"/>
    <w:rsid w:val="00307BF3"/>
    <w:rsid w:val="0031495F"/>
    <w:rsid w:val="00316156"/>
    <w:rsid w:val="00325C90"/>
    <w:rsid w:val="003260D8"/>
    <w:rsid w:val="003302CB"/>
    <w:rsid w:val="0033237E"/>
    <w:rsid w:val="00332614"/>
    <w:rsid w:val="00340050"/>
    <w:rsid w:val="003432DC"/>
    <w:rsid w:val="003473F2"/>
    <w:rsid w:val="003528FB"/>
    <w:rsid w:val="00354848"/>
    <w:rsid w:val="00355BB2"/>
    <w:rsid w:val="00360F17"/>
    <w:rsid w:val="003701E2"/>
    <w:rsid w:val="0037205B"/>
    <w:rsid w:val="00372DB6"/>
    <w:rsid w:val="00373977"/>
    <w:rsid w:val="003759B0"/>
    <w:rsid w:val="003807B8"/>
    <w:rsid w:val="00382469"/>
    <w:rsid w:val="00391FAD"/>
    <w:rsid w:val="003927B4"/>
    <w:rsid w:val="003A43CA"/>
    <w:rsid w:val="003A7387"/>
    <w:rsid w:val="003B07A0"/>
    <w:rsid w:val="003B2DB7"/>
    <w:rsid w:val="003B4513"/>
    <w:rsid w:val="003B4CEF"/>
    <w:rsid w:val="003B4D1E"/>
    <w:rsid w:val="003D508D"/>
    <w:rsid w:val="003D7F4A"/>
    <w:rsid w:val="003E1176"/>
    <w:rsid w:val="003E3842"/>
    <w:rsid w:val="003E7204"/>
    <w:rsid w:val="003F7F59"/>
    <w:rsid w:val="004002D6"/>
    <w:rsid w:val="00402F6E"/>
    <w:rsid w:val="00407BC0"/>
    <w:rsid w:val="004144EB"/>
    <w:rsid w:val="0042083E"/>
    <w:rsid w:val="00423E86"/>
    <w:rsid w:val="00431FC1"/>
    <w:rsid w:val="00433E65"/>
    <w:rsid w:val="004358D8"/>
    <w:rsid w:val="00435CF8"/>
    <w:rsid w:val="00441F40"/>
    <w:rsid w:val="00443127"/>
    <w:rsid w:val="004467AC"/>
    <w:rsid w:val="00451141"/>
    <w:rsid w:val="004512F4"/>
    <w:rsid w:val="00453F5A"/>
    <w:rsid w:val="0045719D"/>
    <w:rsid w:val="00462017"/>
    <w:rsid w:val="00462CAC"/>
    <w:rsid w:val="004636CB"/>
    <w:rsid w:val="00464016"/>
    <w:rsid w:val="00473A68"/>
    <w:rsid w:val="00474E85"/>
    <w:rsid w:val="00480D29"/>
    <w:rsid w:val="00482C58"/>
    <w:rsid w:val="00483C4B"/>
    <w:rsid w:val="00484802"/>
    <w:rsid w:val="004860C9"/>
    <w:rsid w:val="0048684E"/>
    <w:rsid w:val="00494879"/>
    <w:rsid w:val="00495541"/>
    <w:rsid w:val="004A1700"/>
    <w:rsid w:val="004A2AF0"/>
    <w:rsid w:val="004A56C5"/>
    <w:rsid w:val="004A7C0E"/>
    <w:rsid w:val="004A7DD0"/>
    <w:rsid w:val="004B3196"/>
    <w:rsid w:val="004B39AC"/>
    <w:rsid w:val="004C48A4"/>
    <w:rsid w:val="004D4341"/>
    <w:rsid w:val="004D7F94"/>
    <w:rsid w:val="004E1EBB"/>
    <w:rsid w:val="004E47F9"/>
    <w:rsid w:val="004E528D"/>
    <w:rsid w:val="004E74AD"/>
    <w:rsid w:val="004F2B17"/>
    <w:rsid w:val="004F3147"/>
    <w:rsid w:val="004F6A8F"/>
    <w:rsid w:val="00502410"/>
    <w:rsid w:val="00502962"/>
    <w:rsid w:val="0050584C"/>
    <w:rsid w:val="00505A1E"/>
    <w:rsid w:val="0051484D"/>
    <w:rsid w:val="00515002"/>
    <w:rsid w:val="005217F7"/>
    <w:rsid w:val="0052408C"/>
    <w:rsid w:val="00525413"/>
    <w:rsid w:val="005258EC"/>
    <w:rsid w:val="005272CE"/>
    <w:rsid w:val="00533B43"/>
    <w:rsid w:val="005408C0"/>
    <w:rsid w:val="00546CC8"/>
    <w:rsid w:val="0055008D"/>
    <w:rsid w:val="005544DB"/>
    <w:rsid w:val="005605C3"/>
    <w:rsid w:val="00562795"/>
    <w:rsid w:val="005643B0"/>
    <w:rsid w:val="005711A7"/>
    <w:rsid w:val="00573B9E"/>
    <w:rsid w:val="005745CC"/>
    <w:rsid w:val="005746C8"/>
    <w:rsid w:val="00584CBC"/>
    <w:rsid w:val="00591F4A"/>
    <w:rsid w:val="00593178"/>
    <w:rsid w:val="005945B3"/>
    <w:rsid w:val="005A3249"/>
    <w:rsid w:val="005A4713"/>
    <w:rsid w:val="005A69A3"/>
    <w:rsid w:val="005A7346"/>
    <w:rsid w:val="005A7377"/>
    <w:rsid w:val="005B4A95"/>
    <w:rsid w:val="005B521A"/>
    <w:rsid w:val="005D026A"/>
    <w:rsid w:val="005D4B0A"/>
    <w:rsid w:val="005E6C36"/>
    <w:rsid w:val="005F0CAC"/>
    <w:rsid w:val="005F54C5"/>
    <w:rsid w:val="00600C68"/>
    <w:rsid w:val="00603C9A"/>
    <w:rsid w:val="00604147"/>
    <w:rsid w:val="00604F83"/>
    <w:rsid w:val="00607312"/>
    <w:rsid w:val="006139DB"/>
    <w:rsid w:val="00613A42"/>
    <w:rsid w:val="00620133"/>
    <w:rsid w:val="006262A7"/>
    <w:rsid w:val="00630E47"/>
    <w:rsid w:val="00631148"/>
    <w:rsid w:val="00633F91"/>
    <w:rsid w:val="00634E7B"/>
    <w:rsid w:val="006431C4"/>
    <w:rsid w:val="006456DB"/>
    <w:rsid w:val="0064623B"/>
    <w:rsid w:val="00651933"/>
    <w:rsid w:val="00661485"/>
    <w:rsid w:val="00661522"/>
    <w:rsid w:val="006628FF"/>
    <w:rsid w:val="006655AC"/>
    <w:rsid w:val="00680CEE"/>
    <w:rsid w:val="00685183"/>
    <w:rsid w:val="0068726D"/>
    <w:rsid w:val="006902A5"/>
    <w:rsid w:val="00694A9F"/>
    <w:rsid w:val="006965C7"/>
    <w:rsid w:val="006A32A2"/>
    <w:rsid w:val="006A7E02"/>
    <w:rsid w:val="006B0FFB"/>
    <w:rsid w:val="006B5BF0"/>
    <w:rsid w:val="006C747B"/>
    <w:rsid w:val="006D3B0B"/>
    <w:rsid w:val="006D53B4"/>
    <w:rsid w:val="006E75B2"/>
    <w:rsid w:val="006E79EB"/>
    <w:rsid w:val="006F50BA"/>
    <w:rsid w:val="006F763C"/>
    <w:rsid w:val="00700446"/>
    <w:rsid w:val="00703E90"/>
    <w:rsid w:val="00706A1F"/>
    <w:rsid w:val="00707EA6"/>
    <w:rsid w:val="0071007A"/>
    <w:rsid w:val="00711297"/>
    <w:rsid w:val="00722D7D"/>
    <w:rsid w:val="0072584F"/>
    <w:rsid w:val="007265C1"/>
    <w:rsid w:val="0073544B"/>
    <w:rsid w:val="007355CA"/>
    <w:rsid w:val="00747E67"/>
    <w:rsid w:val="007527E2"/>
    <w:rsid w:val="00753253"/>
    <w:rsid w:val="0075718D"/>
    <w:rsid w:val="00762AA9"/>
    <w:rsid w:val="00762B07"/>
    <w:rsid w:val="00762C2C"/>
    <w:rsid w:val="007667F1"/>
    <w:rsid w:val="0077102E"/>
    <w:rsid w:val="00771354"/>
    <w:rsid w:val="0077161D"/>
    <w:rsid w:val="007739E6"/>
    <w:rsid w:val="007816AD"/>
    <w:rsid w:val="007905FF"/>
    <w:rsid w:val="00791B94"/>
    <w:rsid w:val="00792B76"/>
    <w:rsid w:val="00793F1B"/>
    <w:rsid w:val="007944BC"/>
    <w:rsid w:val="00794D72"/>
    <w:rsid w:val="007A0265"/>
    <w:rsid w:val="007A1FB9"/>
    <w:rsid w:val="007A64E7"/>
    <w:rsid w:val="007B1867"/>
    <w:rsid w:val="007C15AE"/>
    <w:rsid w:val="007C250F"/>
    <w:rsid w:val="007C5650"/>
    <w:rsid w:val="007C623D"/>
    <w:rsid w:val="007D1AC6"/>
    <w:rsid w:val="007D7037"/>
    <w:rsid w:val="007E36D3"/>
    <w:rsid w:val="007E658A"/>
    <w:rsid w:val="007E76FD"/>
    <w:rsid w:val="007F48A7"/>
    <w:rsid w:val="007F5D61"/>
    <w:rsid w:val="00802FD9"/>
    <w:rsid w:val="0080516A"/>
    <w:rsid w:val="008058D5"/>
    <w:rsid w:val="0081202D"/>
    <w:rsid w:val="008149D4"/>
    <w:rsid w:val="00821126"/>
    <w:rsid w:val="00821DF5"/>
    <w:rsid w:val="00823232"/>
    <w:rsid w:val="0083606D"/>
    <w:rsid w:val="00837899"/>
    <w:rsid w:val="00841246"/>
    <w:rsid w:val="0084398C"/>
    <w:rsid w:val="00846BB2"/>
    <w:rsid w:val="0085568C"/>
    <w:rsid w:val="008566A8"/>
    <w:rsid w:val="00863814"/>
    <w:rsid w:val="0086591E"/>
    <w:rsid w:val="00870B71"/>
    <w:rsid w:val="0087169E"/>
    <w:rsid w:val="00874B21"/>
    <w:rsid w:val="00875C3A"/>
    <w:rsid w:val="00877180"/>
    <w:rsid w:val="00885703"/>
    <w:rsid w:val="00891691"/>
    <w:rsid w:val="008964A0"/>
    <w:rsid w:val="00897A05"/>
    <w:rsid w:val="008A7346"/>
    <w:rsid w:val="008B00D8"/>
    <w:rsid w:val="008B034A"/>
    <w:rsid w:val="008B05CA"/>
    <w:rsid w:val="008B36B2"/>
    <w:rsid w:val="008B37AC"/>
    <w:rsid w:val="008B3E7F"/>
    <w:rsid w:val="008B4AD6"/>
    <w:rsid w:val="008B7BD1"/>
    <w:rsid w:val="008C16AE"/>
    <w:rsid w:val="008C6478"/>
    <w:rsid w:val="008D0420"/>
    <w:rsid w:val="008E4676"/>
    <w:rsid w:val="008F160D"/>
    <w:rsid w:val="008F2567"/>
    <w:rsid w:val="008F420C"/>
    <w:rsid w:val="0090086B"/>
    <w:rsid w:val="00901307"/>
    <w:rsid w:val="0091205A"/>
    <w:rsid w:val="00915FAA"/>
    <w:rsid w:val="00927306"/>
    <w:rsid w:val="00941443"/>
    <w:rsid w:val="00944C6A"/>
    <w:rsid w:val="009450B3"/>
    <w:rsid w:val="00946EAA"/>
    <w:rsid w:val="00947A99"/>
    <w:rsid w:val="00950A0B"/>
    <w:rsid w:val="00955131"/>
    <w:rsid w:val="00955DFD"/>
    <w:rsid w:val="00956F3A"/>
    <w:rsid w:val="009620D7"/>
    <w:rsid w:val="00963FFD"/>
    <w:rsid w:val="009653DC"/>
    <w:rsid w:val="009673E3"/>
    <w:rsid w:val="00967F30"/>
    <w:rsid w:val="00970AD9"/>
    <w:rsid w:val="00972D6B"/>
    <w:rsid w:val="00973EDC"/>
    <w:rsid w:val="00982324"/>
    <w:rsid w:val="00984944"/>
    <w:rsid w:val="0099008F"/>
    <w:rsid w:val="00994A06"/>
    <w:rsid w:val="009A39E4"/>
    <w:rsid w:val="009A5C01"/>
    <w:rsid w:val="009A74A4"/>
    <w:rsid w:val="009A7992"/>
    <w:rsid w:val="009A7C76"/>
    <w:rsid w:val="009B213D"/>
    <w:rsid w:val="009C02EF"/>
    <w:rsid w:val="009C465E"/>
    <w:rsid w:val="009C6112"/>
    <w:rsid w:val="009C7E8E"/>
    <w:rsid w:val="009D6363"/>
    <w:rsid w:val="009E4991"/>
    <w:rsid w:val="009F012F"/>
    <w:rsid w:val="009F473D"/>
    <w:rsid w:val="00A06CCB"/>
    <w:rsid w:val="00A10489"/>
    <w:rsid w:val="00A11F87"/>
    <w:rsid w:val="00A15CFE"/>
    <w:rsid w:val="00A17862"/>
    <w:rsid w:val="00A212DF"/>
    <w:rsid w:val="00A253AA"/>
    <w:rsid w:val="00A33374"/>
    <w:rsid w:val="00A352E7"/>
    <w:rsid w:val="00A35806"/>
    <w:rsid w:val="00A37A1A"/>
    <w:rsid w:val="00A44B83"/>
    <w:rsid w:val="00A504FD"/>
    <w:rsid w:val="00A60AA3"/>
    <w:rsid w:val="00A62CC3"/>
    <w:rsid w:val="00A63A6E"/>
    <w:rsid w:val="00A70CB3"/>
    <w:rsid w:val="00A72C48"/>
    <w:rsid w:val="00A7370C"/>
    <w:rsid w:val="00A748BF"/>
    <w:rsid w:val="00A81BE6"/>
    <w:rsid w:val="00A821CD"/>
    <w:rsid w:val="00A8488D"/>
    <w:rsid w:val="00A901CB"/>
    <w:rsid w:val="00A906CC"/>
    <w:rsid w:val="00A9084F"/>
    <w:rsid w:val="00A95A46"/>
    <w:rsid w:val="00AA425E"/>
    <w:rsid w:val="00AA4FA8"/>
    <w:rsid w:val="00AB0601"/>
    <w:rsid w:val="00AB174D"/>
    <w:rsid w:val="00AB2A7F"/>
    <w:rsid w:val="00AB5EC8"/>
    <w:rsid w:val="00AC3361"/>
    <w:rsid w:val="00AC3C0A"/>
    <w:rsid w:val="00AC6C70"/>
    <w:rsid w:val="00AE07A6"/>
    <w:rsid w:val="00AE3574"/>
    <w:rsid w:val="00AE3A32"/>
    <w:rsid w:val="00AF6B6D"/>
    <w:rsid w:val="00B11C09"/>
    <w:rsid w:val="00B2277B"/>
    <w:rsid w:val="00B23A05"/>
    <w:rsid w:val="00B26BEF"/>
    <w:rsid w:val="00B27A22"/>
    <w:rsid w:val="00B3115B"/>
    <w:rsid w:val="00B36260"/>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8068D"/>
    <w:rsid w:val="00B86E8D"/>
    <w:rsid w:val="00B92571"/>
    <w:rsid w:val="00B92901"/>
    <w:rsid w:val="00B95A65"/>
    <w:rsid w:val="00B965E0"/>
    <w:rsid w:val="00BA545E"/>
    <w:rsid w:val="00BA7043"/>
    <w:rsid w:val="00BA70B5"/>
    <w:rsid w:val="00BB19BE"/>
    <w:rsid w:val="00BC381D"/>
    <w:rsid w:val="00BD4A5B"/>
    <w:rsid w:val="00BE2324"/>
    <w:rsid w:val="00BE35E3"/>
    <w:rsid w:val="00BE37D6"/>
    <w:rsid w:val="00BF6965"/>
    <w:rsid w:val="00C00045"/>
    <w:rsid w:val="00C00ECE"/>
    <w:rsid w:val="00C03EBB"/>
    <w:rsid w:val="00C0585B"/>
    <w:rsid w:val="00C07870"/>
    <w:rsid w:val="00C07A24"/>
    <w:rsid w:val="00C163EB"/>
    <w:rsid w:val="00C16A95"/>
    <w:rsid w:val="00C316C1"/>
    <w:rsid w:val="00C332C3"/>
    <w:rsid w:val="00C36256"/>
    <w:rsid w:val="00C36F4E"/>
    <w:rsid w:val="00C408CC"/>
    <w:rsid w:val="00C448C7"/>
    <w:rsid w:val="00C50B25"/>
    <w:rsid w:val="00C52A8F"/>
    <w:rsid w:val="00C54786"/>
    <w:rsid w:val="00C61C74"/>
    <w:rsid w:val="00C65918"/>
    <w:rsid w:val="00C67282"/>
    <w:rsid w:val="00C708F8"/>
    <w:rsid w:val="00C71927"/>
    <w:rsid w:val="00C74411"/>
    <w:rsid w:val="00C75FDB"/>
    <w:rsid w:val="00C81AC6"/>
    <w:rsid w:val="00C86679"/>
    <w:rsid w:val="00C9755E"/>
    <w:rsid w:val="00CB0B06"/>
    <w:rsid w:val="00CB1127"/>
    <w:rsid w:val="00CB2628"/>
    <w:rsid w:val="00CB308C"/>
    <w:rsid w:val="00CB3313"/>
    <w:rsid w:val="00CC0211"/>
    <w:rsid w:val="00CC1788"/>
    <w:rsid w:val="00CC6214"/>
    <w:rsid w:val="00CC63B8"/>
    <w:rsid w:val="00CD0C66"/>
    <w:rsid w:val="00CD2769"/>
    <w:rsid w:val="00CD4CDC"/>
    <w:rsid w:val="00CD59F5"/>
    <w:rsid w:val="00CD7C46"/>
    <w:rsid w:val="00CF10F3"/>
    <w:rsid w:val="00CF138C"/>
    <w:rsid w:val="00CF498E"/>
    <w:rsid w:val="00D01CC0"/>
    <w:rsid w:val="00D030D5"/>
    <w:rsid w:val="00D04848"/>
    <w:rsid w:val="00D04D87"/>
    <w:rsid w:val="00D07164"/>
    <w:rsid w:val="00D07A51"/>
    <w:rsid w:val="00D1001F"/>
    <w:rsid w:val="00D146E5"/>
    <w:rsid w:val="00D155FD"/>
    <w:rsid w:val="00D1703D"/>
    <w:rsid w:val="00D21DAC"/>
    <w:rsid w:val="00D30B66"/>
    <w:rsid w:val="00D31BEC"/>
    <w:rsid w:val="00D3384D"/>
    <w:rsid w:val="00D366E2"/>
    <w:rsid w:val="00D40D82"/>
    <w:rsid w:val="00D42B0E"/>
    <w:rsid w:val="00D46405"/>
    <w:rsid w:val="00D53C9C"/>
    <w:rsid w:val="00D604FA"/>
    <w:rsid w:val="00D66AF3"/>
    <w:rsid w:val="00D71760"/>
    <w:rsid w:val="00D84F32"/>
    <w:rsid w:val="00D90A7B"/>
    <w:rsid w:val="00D91D9F"/>
    <w:rsid w:val="00D93752"/>
    <w:rsid w:val="00D960C2"/>
    <w:rsid w:val="00D96F37"/>
    <w:rsid w:val="00D973CA"/>
    <w:rsid w:val="00DA2351"/>
    <w:rsid w:val="00DA3D3C"/>
    <w:rsid w:val="00DA45A4"/>
    <w:rsid w:val="00DB177A"/>
    <w:rsid w:val="00DC0C61"/>
    <w:rsid w:val="00DC0D8E"/>
    <w:rsid w:val="00DC68B3"/>
    <w:rsid w:val="00DC78CD"/>
    <w:rsid w:val="00DD446D"/>
    <w:rsid w:val="00DD73F7"/>
    <w:rsid w:val="00DE0D45"/>
    <w:rsid w:val="00DE16D9"/>
    <w:rsid w:val="00DE4CA6"/>
    <w:rsid w:val="00DE652A"/>
    <w:rsid w:val="00DE79B2"/>
    <w:rsid w:val="00DF04A7"/>
    <w:rsid w:val="00DF47FC"/>
    <w:rsid w:val="00E05340"/>
    <w:rsid w:val="00E164ED"/>
    <w:rsid w:val="00E225DF"/>
    <w:rsid w:val="00E22AE2"/>
    <w:rsid w:val="00E24821"/>
    <w:rsid w:val="00E323CF"/>
    <w:rsid w:val="00E32E36"/>
    <w:rsid w:val="00E353DE"/>
    <w:rsid w:val="00E42D53"/>
    <w:rsid w:val="00E43577"/>
    <w:rsid w:val="00E439A6"/>
    <w:rsid w:val="00E4539E"/>
    <w:rsid w:val="00E45A4B"/>
    <w:rsid w:val="00E464E7"/>
    <w:rsid w:val="00E51718"/>
    <w:rsid w:val="00E560BB"/>
    <w:rsid w:val="00E57A22"/>
    <w:rsid w:val="00E65FA3"/>
    <w:rsid w:val="00E73C5B"/>
    <w:rsid w:val="00E767CE"/>
    <w:rsid w:val="00E82176"/>
    <w:rsid w:val="00E8536B"/>
    <w:rsid w:val="00E85481"/>
    <w:rsid w:val="00E8653E"/>
    <w:rsid w:val="00E92ADC"/>
    <w:rsid w:val="00E92B46"/>
    <w:rsid w:val="00E94671"/>
    <w:rsid w:val="00E96501"/>
    <w:rsid w:val="00E969A1"/>
    <w:rsid w:val="00E96D7A"/>
    <w:rsid w:val="00E96EE0"/>
    <w:rsid w:val="00E970AA"/>
    <w:rsid w:val="00EA3447"/>
    <w:rsid w:val="00EA5747"/>
    <w:rsid w:val="00EA67C7"/>
    <w:rsid w:val="00EB04AD"/>
    <w:rsid w:val="00EB5FA3"/>
    <w:rsid w:val="00EB6D38"/>
    <w:rsid w:val="00EC344C"/>
    <w:rsid w:val="00EC3508"/>
    <w:rsid w:val="00EC4A80"/>
    <w:rsid w:val="00EC5721"/>
    <w:rsid w:val="00EC5826"/>
    <w:rsid w:val="00EC684F"/>
    <w:rsid w:val="00ED2765"/>
    <w:rsid w:val="00ED3410"/>
    <w:rsid w:val="00ED4BF5"/>
    <w:rsid w:val="00EE21CF"/>
    <w:rsid w:val="00EF38F5"/>
    <w:rsid w:val="00F00CEE"/>
    <w:rsid w:val="00F0119F"/>
    <w:rsid w:val="00F0225B"/>
    <w:rsid w:val="00F02B66"/>
    <w:rsid w:val="00F074D5"/>
    <w:rsid w:val="00F173D4"/>
    <w:rsid w:val="00F249A9"/>
    <w:rsid w:val="00F25312"/>
    <w:rsid w:val="00F26E94"/>
    <w:rsid w:val="00F34D27"/>
    <w:rsid w:val="00F34E8A"/>
    <w:rsid w:val="00F40BC0"/>
    <w:rsid w:val="00F43BC2"/>
    <w:rsid w:val="00F46C62"/>
    <w:rsid w:val="00F50EDD"/>
    <w:rsid w:val="00F52254"/>
    <w:rsid w:val="00F533BE"/>
    <w:rsid w:val="00F544A3"/>
    <w:rsid w:val="00F5616C"/>
    <w:rsid w:val="00F56E35"/>
    <w:rsid w:val="00F61024"/>
    <w:rsid w:val="00F6166D"/>
    <w:rsid w:val="00F61929"/>
    <w:rsid w:val="00F76774"/>
    <w:rsid w:val="00F80F07"/>
    <w:rsid w:val="00F82E76"/>
    <w:rsid w:val="00F9240D"/>
    <w:rsid w:val="00F944E8"/>
    <w:rsid w:val="00FA0702"/>
    <w:rsid w:val="00FA3FC2"/>
    <w:rsid w:val="00FA5703"/>
    <w:rsid w:val="00FA614E"/>
    <w:rsid w:val="00FA7760"/>
    <w:rsid w:val="00FA77CA"/>
    <w:rsid w:val="00FB1F04"/>
    <w:rsid w:val="00FB2DE0"/>
    <w:rsid w:val="00FB460D"/>
    <w:rsid w:val="00FC4BC9"/>
    <w:rsid w:val="00FC560C"/>
    <w:rsid w:val="00FD07F6"/>
    <w:rsid w:val="00FD085A"/>
    <w:rsid w:val="00FD1D66"/>
    <w:rsid w:val="00FD402E"/>
    <w:rsid w:val="00FD54C0"/>
    <w:rsid w:val="00FE2B91"/>
    <w:rsid w:val="00FE334E"/>
    <w:rsid w:val="00FE6535"/>
    <w:rsid w:val="00FF5B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 w:type="character" w:styleId="af7">
    <w:name w:val="FollowedHyperlink"/>
    <w:basedOn w:val="a0"/>
    <w:uiPriority w:val="99"/>
    <w:semiHidden/>
    <w:unhideWhenUsed/>
    <w:rsid w:val="00441F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09321">
      <w:bodyDiv w:val="1"/>
      <w:marLeft w:val="0"/>
      <w:marRight w:val="0"/>
      <w:marTop w:val="0"/>
      <w:marBottom w:val="0"/>
      <w:divBdr>
        <w:top w:val="none" w:sz="0" w:space="0" w:color="auto"/>
        <w:left w:val="none" w:sz="0" w:space="0" w:color="auto"/>
        <w:bottom w:val="none" w:sz="0" w:space="0" w:color="auto"/>
        <w:right w:val="none" w:sz="0" w:space="0" w:color="auto"/>
      </w:divBdr>
      <w:divsChild>
        <w:div w:id="415639009">
          <w:marLeft w:val="0"/>
          <w:marRight w:val="0"/>
          <w:marTop w:val="0"/>
          <w:marBottom w:val="0"/>
          <w:divBdr>
            <w:top w:val="none" w:sz="0" w:space="0" w:color="auto"/>
            <w:left w:val="none" w:sz="0" w:space="0" w:color="auto"/>
            <w:bottom w:val="none" w:sz="0" w:space="0" w:color="auto"/>
            <w:right w:val="none" w:sz="0" w:space="0" w:color="auto"/>
          </w:divBdr>
          <w:divsChild>
            <w:div w:id="2150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28904">
      <w:bodyDiv w:val="1"/>
      <w:marLeft w:val="0"/>
      <w:marRight w:val="0"/>
      <w:marTop w:val="0"/>
      <w:marBottom w:val="0"/>
      <w:divBdr>
        <w:top w:val="none" w:sz="0" w:space="0" w:color="auto"/>
        <w:left w:val="none" w:sz="0" w:space="0" w:color="auto"/>
        <w:bottom w:val="none" w:sz="0" w:space="0" w:color="auto"/>
        <w:right w:val="none" w:sz="0" w:space="0" w:color="auto"/>
      </w:divBdr>
    </w:div>
    <w:div w:id="603537153">
      <w:bodyDiv w:val="1"/>
      <w:marLeft w:val="0"/>
      <w:marRight w:val="0"/>
      <w:marTop w:val="0"/>
      <w:marBottom w:val="0"/>
      <w:divBdr>
        <w:top w:val="none" w:sz="0" w:space="0" w:color="auto"/>
        <w:left w:val="none" w:sz="0" w:space="0" w:color="auto"/>
        <w:bottom w:val="none" w:sz="0" w:space="0" w:color="auto"/>
        <w:right w:val="none" w:sz="0" w:space="0" w:color="auto"/>
      </w:divBdr>
      <w:divsChild>
        <w:div w:id="630945451">
          <w:marLeft w:val="0"/>
          <w:marRight w:val="0"/>
          <w:marTop w:val="0"/>
          <w:marBottom w:val="0"/>
          <w:divBdr>
            <w:top w:val="none" w:sz="0" w:space="0" w:color="auto"/>
            <w:left w:val="none" w:sz="0" w:space="0" w:color="auto"/>
            <w:bottom w:val="none" w:sz="0" w:space="0" w:color="auto"/>
            <w:right w:val="none" w:sz="0" w:space="0" w:color="auto"/>
          </w:divBdr>
          <w:divsChild>
            <w:div w:id="50679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561322">
      <w:bodyDiv w:val="1"/>
      <w:marLeft w:val="0"/>
      <w:marRight w:val="0"/>
      <w:marTop w:val="0"/>
      <w:marBottom w:val="0"/>
      <w:divBdr>
        <w:top w:val="none" w:sz="0" w:space="0" w:color="auto"/>
        <w:left w:val="none" w:sz="0" w:space="0" w:color="auto"/>
        <w:bottom w:val="none" w:sz="0" w:space="0" w:color="auto"/>
        <w:right w:val="none" w:sz="0" w:space="0" w:color="auto"/>
      </w:divBdr>
      <w:divsChild>
        <w:div w:id="1655067006">
          <w:marLeft w:val="0"/>
          <w:marRight w:val="0"/>
          <w:marTop w:val="0"/>
          <w:marBottom w:val="0"/>
          <w:divBdr>
            <w:top w:val="none" w:sz="0" w:space="0" w:color="auto"/>
            <w:left w:val="none" w:sz="0" w:space="0" w:color="auto"/>
            <w:bottom w:val="none" w:sz="0" w:space="0" w:color="auto"/>
            <w:right w:val="none" w:sz="0" w:space="0" w:color="auto"/>
          </w:divBdr>
          <w:divsChild>
            <w:div w:id="28049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52917">
      <w:bodyDiv w:val="1"/>
      <w:marLeft w:val="0"/>
      <w:marRight w:val="0"/>
      <w:marTop w:val="0"/>
      <w:marBottom w:val="0"/>
      <w:divBdr>
        <w:top w:val="none" w:sz="0" w:space="0" w:color="auto"/>
        <w:left w:val="none" w:sz="0" w:space="0" w:color="auto"/>
        <w:bottom w:val="none" w:sz="0" w:space="0" w:color="auto"/>
        <w:right w:val="none" w:sz="0" w:space="0" w:color="auto"/>
      </w:divBdr>
      <w:divsChild>
        <w:div w:id="195002147">
          <w:marLeft w:val="0"/>
          <w:marRight w:val="0"/>
          <w:marTop w:val="0"/>
          <w:marBottom w:val="0"/>
          <w:divBdr>
            <w:top w:val="none" w:sz="0" w:space="0" w:color="auto"/>
            <w:left w:val="none" w:sz="0" w:space="0" w:color="auto"/>
            <w:bottom w:val="none" w:sz="0" w:space="0" w:color="auto"/>
            <w:right w:val="none" w:sz="0" w:space="0" w:color="auto"/>
          </w:divBdr>
          <w:divsChild>
            <w:div w:id="136651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047390">
      <w:bodyDiv w:val="1"/>
      <w:marLeft w:val="0"/>
      <w:marRight w:val="0"/>
      <w:marTop w:val="0"/>
      <w:marBottom w:val="0"/>
      <w:divBdr>
        <w:top w:val="none" w:sz="0" w:space="0" w:color="auto"/>
        <w:left w:val="none" w:sz="0" w:space="0" w:color="auto"/>
        <w:bottom w:val="none" w:sz="0" w:space="0" w:color="auto"/>
        <w:right w:val="none" w:sz="0" w:space="0" w:color="auto"/>
      </w:divBdr>
      <w:divsChild>
        <w:div w:id="245113297">
          <w:marLeft w:val="0"/>
          <w:marRight w:val="0"/>
          <w:marTop w:val="0"/>
          <w:marBottom w:val="0"/>
          <w:divBdr>
            <w:top w:val="none" w:sz="0" w:space="0" w:color="auto"/>
            <w:left w:val="none" w:sz="0" w:space="0" w:color="auto"/>
            <w:bottom w:val="none" w:sz="0" w:space="0" w:color="auto"/>
            <w:right w:val="none" w:sz="0" w:space="0" w:color="auto"/>
          </w:divBdr>
          <w:divsChild>
            <w:div w:id="20786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ssia24.pro/novosibirsk/389709901/" TargetMode="External"/><Relationship Id="rId21" Type="http://schemas.openxmlformats.org/officeDocument/2006/relationships/hyperlink" Target="https://nostroy.ru/regions/szfo/news/?news_main_eid=39867" TargetMode="External"/><Relationship Id="rId42" Type="http://schemas.openxmlformats.org/officeDocument/2006/relationships/hyperlink" Target="http://zanostroy.ru/news/2024/10/15/4877.html" TargetMode="External"/><Relationship Id="rId47" Type="http://schemas.openxmlformats.org/officeDocument/2006/relationships/hyperlink" Target="https://lenta.ru/news/2024/10/15/ekonomist-predskazal-ipotechnyy-krizis-v-rossii/" TargetMode="External"/><Relationship Id="rId63" Type="http://schemas.openxmlformats.org/officeDocument/2006/relationships/hyperlink" Target="https://tass.ru/ekonomika/22123133" TargetMode="External"/><Relationship Id="rId68" Type="http://schemas.openxmlformats.org/officeDocument/2006/relationships/hyperlink" Target="https://prim.rbc.ru/prim/freenews/670e07979a79473284e21240?from=regional_newsfeed" TargetMode="External"/><Relationship Id="rId84" Type="http://schemas.openxmlformats.org/officeDocument/2006/relationships/hyperlink" Target="https://asninfo.ru/news/115773-na-territorii-detskoy-bolnitsy-v-severnom-tushine-nachalos-stroitelstvo-semeynoy-gostinitsy" TargetMode="External"/><Relationship Id="rId89" Type="http://schemas.openxmlformats.org/officeDocument/2006/relationships/hyperlink" Target="https://rg.ru/2024/10/15/v-mintrude-nazvali-maksimalnyj-razmer-posobiia-po-bezrabotice-v-2025-godu.html" TargetMode="External"/><Relationship Id="rId16" Type="http://schemas.openxmlformats.org/officeDocument/2006/relationships/hyperlink" Target="https://vereskgroup.ru/news/147861" TargetMode="External"/><Relationship Id="rId11" Type="http://schemas.openxmlformats.org/officeDocument/2006/relationships/hyperlink" Target="https://companies.rbc.ru/news/OUgZNYL1UA/nostroj-prezentoval-nrdp-na-136-j-kantonskoj-yarmarke-v-guanchzhou/" TargetMode="External"/><Relationship Id="rId32" Type="http://schemas.openxmlformats.org/officeDocument/2006/relationships/hyperlink" Target="https://sroportal.ru/news/koordinator-nostroj-po-dfo-ajxal-gabyshev-naznachen-sovetnikom-prezidenta-akademii-nauk-respubliki-saxa/" TargetMode="External"/><Relationship Id="rId37" Type="http://schemas.openxmlformats.org/officeDocument/2006/relationships/hyperlink" Target="https://zsrf.ru/news/2024/10/16/zakazchik-takzhe-dolzhen-byt-v-otvete" TargetMode="External"/><Relationship Id="rId53" Type="http://schemas.openxmlformats.org/officeDocument/2006/relationships/hyperlink" Target="https://www.kommersant.ru/doc/7232027" TargetMode="External"/><Relationship Id="rId58" Type="http://schemas.openxmlformats.org/officeDocument/2006/relationships/hyperlink" Target="https://www.vedomosti.ru/realty/articles/2024/10/15/1068944-sezar-group-kupila-proekti?ysclid=m2bewjnugb555313931" TargetMode="External"/><Relationship Id="rId74" Type="http://schemas.openxmlformats.org/officeDocument/2006/relationships/hyperlink" Target="https://tass.ru/ekonomika/22127773?ysclid=m2bfi36xdf729496277" TargetMode="External"/><Relationship Id="rId79" Type="http://schemas.openxmlformats.org/officeDocument/2006/relationships/hyperlink" Target="https://rcmm.ru/press-relizy/67422-jakutija-vyshla-na-pervoe-mesto-na-dalnem-vostoke-po-obemam-stroitelstva.html" TargetMode="External"/><Relationship Id="rId5" Type="http://schemas.openxmlformats.org/officeDocument/2006/relationships/webSettings" Target="webSettings.xml"/><Relationship Id="rId90" Type="http://schemas.openxmlformats.org/officeDocument/2006/relationships/hyperlink" Target="https://rg.ru/2024/10/15/fas-za-9-mesiacev-2024-goda-v-zhkh-privlecheno-155-mlrd-rublej-investicij.html" TargetMode="External"/><Relationship Id="rId95" Type="http://schemas.openxmlformats.org/officeDocument/2006/relationships/header" Target="header1.xml"/><Relationship Id="rId22" Type="http://schemas.openxmlformats.org/officeDocument/2006/relationships/hyperlink" Target="https://nostroy.ru/regions/szfo/news/?news_main_eid=39871" TargetMode="External"/><Relationship Id="rId27" Type="http://schemas.openxmlformats.org/officeDocument/2006/relationships/hyperlink" Target="https://www.uralinform.ru/analytics/economy/372349-gorod-prizrak-v-teni-zavodskoi-truby/" TargetMode="External"/><Relationship Id="rId43" Type="http://schemas.openxmlformats.org/officeDocument/2006/relationships/hyperlink" Target="https://geoinfo.ru/product/sluzhba-novostej-geoinfo/sostoyalas-konferenciya-nopriz-organizacionno-tekhnicheskie-resheniya-obsledovaniya-i-stroitelnogo-kontrolya-pri-provedenii-proektno-izyskatelskih-rabot-53850.shtml" TargetMode="External"/><Relationship Id="rId48" Type="http://schemas.openxmlformats.org/officeDocument/2006/relationships/hyperlink" Target="https://www.rosbalt.ru/news/2024-10-15/peterburg-voshel-v-top-3-po-dole-vydach-semeynoy-ipoteki-5222527" TargetMode="External"/><Relationship Id="rId64" Type="http://schemas.openxmlformats.org/officeDocument/2006/relationships/hyperlink" Target="https://tass.ru/ekonomika/22123357?ysclid=m2bf46jzsv840467094" TargetMode="External"/><Relationship Id="rId69" Type="http://schemas.openxmlformats.org/officeDocument/2006/relationships/hyperlink" Target="https://tass.ru/obschestvo/22129413?ysclid=m2bfe140w6255125881" TargetMode="External"/><Relationship Id="rId80" Type="http://schemas.openxmlformats.org/officeDocument/2006/relationships/hyperlink" Target="https://rcmm.ru/novosti/67431-stroitelstvo-bolnichnogo-kompleksa-s-poliklinikoj-v-hotkovo-na-finishnoj-prjamoj.html" TargetMode="External"/><Relationship Id="rId85" Type="http://schemas.openxmlformats.org/officeDocument/2006/relationships/hyperlink" Target="https://asninfo.ru/news/115770-v-admiralteyskom-rayone-peterburga-zavershayetsya-stroitelstvo-detskogo-sada" TargetMode="External"/><Relationship Id="rId3" Type="http://schemas.openxmlformats.org/officeDocument/2006/relationships/styles" Target="styles.xml"/><Relationship Id="rId12" Type="http://schemas.openxmlformats.org/officeDocument/2006/relationships/hyperlink" Target="https://nostroy.ru/company/news/?COMP_ID=t_news&amp;CUR_TAB=0&amp;eid=39868" TargetMode="External"/><Relationship Id="rId17" Type="http://schemas.openxmlformats.org/officeDocument/2006/relationships/hyperlink" Target="https://ktostroit.ru/news/319136/" TargetMode="External"/><Relationship Id="rId25" Type="http://schemas.openxmlformats.org/officeDocument/2006/relationships/hyperlink" Target="https://ria.city/novosibirsk/389709901/" TargetMode="External"/><Relationship Id="rId33" Type="http://schemas.openxmlformats.org/officeDocument/2006/relationships/hyperlink" Target="http://zanostroy.ru/news/2024/10/15/4872.html" TargetMode="External"/><Relationship Id="rId38" Type="http://schemas.openxmlformats.org/officeDocument/2006/relationships/hyperlink" Target="https://pravdaosro.ru/analytics/nok-v-sentyabre-minus-odin-cok/?utm_source=yxnews&amp;utm_medium=desktop&amp;utm_referrer=https%3A%2F%2Fdzen.ru%2Fnews%2Fsearch" TargetMode="External"/><Relationship Id="rId46" Type="http://schemas.openxmlformats.org/officeDocument/2006/relationships/hyperlink" Target="https://rg.ru/2024/10/15/igra-na-ponizhenie.html?ysclid=m2bcgfbjyr549216901" TargetMode="External"/><Relationship Id="rId59" Type="http://schemas.openxmlformats.org/officeDocument/2006/relationships/hyperlink" Target="https://www.rbc.ru/spb_sz/15/10/2024/670e23f79a7947f121b55e8c" TargetMode="External"/><Relationship Id="rId67" Type="http://schemas.openxmlformats.org/officeDocument/2006/relationships/hyperlink" Target="https://kavkaz.rbc.ru/kavkaz/freenews/670e23b89a7947a53220665f?from=regional_newsfeed" TargetMode="External"/><Relationship Id="rId20" Type="http://schemas.openxmlformats.org/officeDocument/2006/relationships/hyperlink" Target="https://nostroy.ru/company/news/?COMP_ID=t_news&amp;CUR_TAB=0&amp;eid=39866&amp;sphrase_id=156600" TargetMode="External"/><Relationship Id="rId41" Type="http://schemas.openxmlformats.org/officeDocument/2006/relationships/hyperlink" Target="https://www.kp.ru/daily/27647/4997881/?from=integrum" TargetMode="External"/><Relationship Id="rId54" Type="http://schemas.openxmlformats.org/officeDocument/2006/relationships/hyperlink" Target="https://www.rbc.ru/business/15/10/2024/670d4be59a79475e533cd24c?from=newsfeed" TargetMode="External"/><Relationship Id="rId62" Type="http://schemas.openxmlformats.org/officeDocument/2006/relationships/hyperlink" Target="https://minstroyrf.gov.ru/press/strategicheskaya-sessiya-minstroya-rossii-po-voprosam-tsifrovogo-stroitelstva-sobrala-v-omske-bolee-/" TargetMode="External"/><Relationship Id="rId70" Type="http://schemas.openxmlformats.org/officeDocument/2006/relationships/hyperlink" Target="https://www.kommersant.ru/doc/7231628?ysclid=m2bffyoo3m307920834" TargetMode="External"/><Relationship Id="rId75" Type="http://schemas.openxmlformats.org/officeDocument/2006/relationships/hyperlink" Target="https://www.kommersant.ru/doc/7232007?ysclid=m2bfizfpms554561681" TargetMode="External"/><Relationship Id="rId83" Type="http://schemas.openxmlformats.org/officeDocument/2006/relationships/hyperlink" Target="https://www.rosbalt.ru/news/2024-10-15/stalo-izvestno-chto-seychas-proishodit-na-stroyascheysya-stantsii-metro-gornyy-institut-5221663" TargetMode="External"/><Relationship Id="rId88" Type="http://schemas.openxmlformats.org/officeDocument/2006/relationships/hyperlink" Target="https://rg.ru/2024/10/15/miniust-predlagaet-zapretit-aresty-dorogogo-imushchestva-pri-nebolshih-dolgah.html" TargetMode="External"/><Relationship Id="rId91" Type="http://schemas.openxmlformats.org/officeDocument/2006/relationships/hyperlink" Target="https://tass.ru/ekonomika/22125483?ysclid=m2bcfl8agt455940571"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l-sro.ru/news/nostroy-podpisal-soglashenie-s-notek-i-kitayskim-proizvoditelem-liftov-ife-elevators-co-ltd/" TargetMode="External"/><Relationship Id="rId23" Type="http://schemas.openxmlformats.org/officeDocument/2006/relationships/hyperlink" Target="https://nostroy.ru/company/news/?COMP_ID=t_news&amp;CUR_TAB=0&amp;eid=39872" TargetMode="External"/><Relationship Id="rId28" Type="http://schemas.openxmlformats.org/officeDocument/2006/relationships/hyperlink" Target="https://finance.rambler.ru/business/53580858-gorod-prizrak-v-teni-zavodskoy-truby/" TargetMode="External"/><Relationship Id="rId36" Type="http://schemas.openxmlformats.org/officeDocument/2006/relationships/hyperlink" Target="https://academia-moscow.ru/about/publisher/detail/896296/" TargetMode="External"/><Relationship Id="rId49" Type="http://schemas.openxmlformats.org/officeDocument/2006/relationships/hyperlink" Target="https://prim.rbc.ru/prim/freenews/670e0f8e9a79478d4a715287?from=regional_newsfeed" TargetMode="External"/><Relationship Id="rId57" Type="http://schemas.openxmlformats.org/officeDocument/2006/relationships/hyperlink" Target="https://www.rbc.ru/industries/news/67051d459a79475a9908224c?utm_source=rbc&amp;utm_medium=main&amp;utm_campaign=896842-67051d459a79475a9908224c&amp;from=short_news" TargetMode="External"/><Relationship Id="rId10" Type="http://schemas.openxmlformats.org/officeDocument/2006/relationships/hyperlink" Target="https://ancb.ru/news/read/18237" TargetMode="External"/><Relationship Id="rId31" Type="http://schemas.openxmlformats.org/officeDocument/2006/relationships/hyperlink" Target="https://pravdaosro.ru/news/mezhpravsovet-rekomendoval-ispolzovat-nrdp/?utm_source=yxnews&amp;utm_medium=desktop&amp;utm_referrer=https%3A%2F%2Fdzen.ru%2Fnews%2Fsearch" TargetMode="External"/><Relationship Id="rId44" Type="http://schemas.openxmlformats.org/officeDocument/2006/relationships/hyperlink" Target="https://realty.ria.ru/20241015/dolschiki-1978175153.html?ysclid=m2bcdp18tx588962160" TargetMode="External"/><Relationship Id="rId52" Type="http://schemas.openxmlformats.org/officeDocument/2006/relationships/hyperlink" Target="https://companies.rbc.ru/news/00noQ0cKfj/kak-novyij-standart-povliyaet-na-ryinok-ipoteki/" TargetMode="External"/><Relationship Id="rId60" Type="http://schemas.openxmlformats.org/officeDocument/2006/relationships/hyperlink" Target="https://www.rosbalt.ru/news/2024-10-15/zastroyschik-baltiyskaya-zhemchuzhina-raschitalas-za-obmanutyh-dolschikov-5222327" TargetMode="External"/><Relationship Id="rId65" Type="http://schemas.openxmlformats.org/officeDocument/2006/relationships/hyperlink" Target="https://rcmm.ru/novosti/67438-sibirskij-cement-podvodit-itogi-raboty-za-janvar-sentjabr-2024-goda.html" TargetMode="External"/><Relationship Id="rId73" Type="http://schemas.openxmlformats.org/officeDocument/2006/relationships/hyperlink" Target="https://regnum.ru/news/3923015" TargetMode="External"/><Relationship Id="rId78" Type="http://schemas.openxmlformats.org/officeDocument/2006/relationships/hyperlink" Target="https://companies.rbc.ru/news/hGrgIg3wyE/gk-rse-zavershila-ekspertizu-proekta-naberezhnoj-v-tolyatti/" TargetMode="External"/><Relationship Id="rId81" Type="http://schemas.openxmlformats.org/officeDocument/2006/relationships/hyperlink" Target="https://rcmm.ru/novosti/67429-v-strojaschemsja-filiale-kurchatovskoj-shkoly-v-rajone-pokrovskoe-streshnevo-zaversheny-monolitnye-raboty.html" TargetMode="External"/><Relationship Id="rId86" Type="http://schemas.openxmlformats.org/officeDocument/2006/relationships/hyperlink" Target="https://rg.ru/2024/10/15/putin-obsudil-s-glavoj-rosatoma-rezultaty-raboty-goskorporacii-za-god.html" TargetMode="External"/><Relationship Id="rId94" Type="http://schemas.openxmlformats.org/officeDocument/2006/relationships/hyperlink" Target="https://www.integrum.ru" TargetMode="External"/><Relationship Id="rId4" Type="http://schemas.openxmlformats.org/officeDocument/2006/relationships/settings" Target="settings.xml"/><Relationship Id="rId9" Type="http://schemas.openxmlformats.org/officeDocument/2006/relationships/hyperlink" Target="https://nostroy.ru/company/news/?COMP_ID=t_news&amp;CUR_TAB=0&amp;eid=39873" TargetMode="External"/><Relationship Id="rId13" Type="http://schemas.openxmlformats.org/officeDocument/2006/relationships/hyperlink" Target="https://newsrus.su/vistavki/i546-delegaciya-nostroj-nahoditsya-s-biznes-missiej-v-knr.html" TargetMode="External"/><Relationship Id="rId18" Type="http://schemas.openxmlformats.org/officeDocument/2006/relationships/hyperlink" Target="https://cud.news/147861/" TargetMode="External"/><Relationship Id="rId39" Type="http://schemas.openxmlformats.org/officeDocument/2006/relationships/hyperlink" Target="https://nostroy.ru/company/news/?COMP_ID=t_news&amp;CUR_TAB=0&amp;eid=39865&amp;sphrase_id=156599" TargetMode="External"/><Relationship Id="rId34" Type="http://schemas.openxmlformats.org/officeDocument/2006/relationships/hyperlink" Target="https://www.tsn24.ru/2024/10/15/318215-za-nedelyu-tulskie-politseyskie-vydvorili-iz-strany-85-migrantov/" TargetMode="External"/><Relationship Id="rId50" Type="http://schemas.openxmlformats.org/officeDocument/2006/relationships/hyperlink" Target="https://companies.rbc.ru/news/DoMVNlS4uK/tri-mesyatsa-bez-gosipoteki-chto-proishodit-na-pervichnom-ryinke-zhilya/" TargetMode="External"/><Relationship Id="rId55" Type="http://schemas.openxmlformats.org/officeDocument/2006/relationships/hyperlink" Target="https://kuban.plus.rbc.ru/partners/670e44c97a8aa9624bc45bc8" TargetMode="External"/><Relationship Id="rId76" Type="http://schemas.openxmlformats.org/officeDocument/2006/relationships/hyperlink" Target="https://realty.ria.ru/20241015/bank-1978083876.html?ysclid=m2bfjwkaen499601460"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tass.ru/obschestvo/22127855?ysclid=m2bfhjsrwd854144465" TargetMode="External"/><Relationship Id="rId92" Type="http://schemas.openxmlformats.org/officeDocument/2006/relationships/hyperlink" Target="https://iz.ru/1774811/2024-10-15/gd-priniala-zakon-o-borbe-s-fiktivnymi-brakami-migrantov?main_click" TargetMode="External"/><Relationship Id="rId2" Type="http://schemas.openxmlformats.org/officeDocument/2006/relationships/numbering" Target="numbering.xml"/><Relationship Id="rId29" Type="http://schemas.openxmlformats.org/officeDocument/2006/relationships/hyperlink" Target="https://ekaterinburg.bezformata.com/listnews/gorod-prizrak-v-teni-zavodskoy/137753099/" TargetMode="External"/><Relationship Id="rId24" Type="http://schemas.openxmlformats.org/officeDocument/2006/relationships/hyperlink" Target="https://ktostroit.ru/news/319138/" TargetMode="External"/><Relationship Id="rId40" Type="http://schemas.openxmlformats.org/officeDocument/2006/relationships/hyperlink" Target="https://nostroy.ru/company/prezentatsii/?ELEMENT_ID=39874" TargetMode="External"/><Relationship Id="rId45" Type="http://schemas.openxmlformats.org/officeDocument/2006/relationships/hyperlink" Target="https://tass.ru/nedvizhimost/22126937?ysclid=m2bceqif7e10132281" TargetMode="External"/><Relationship Id="rId66" Type="http://schemas.openxmlformats.org/officeDocument/2006/relationships/hyperlink" Target="https://companies.rbc.ru/news/0FKEAgxFeN/kakie-vektoryi-razvitiya-v-osteklenii-chastnyih-domov-nablyudayutsya-segodnya/" TargetMode="External"/><Relationship Id="rId87" Type="http://schemas.openxmlformats.org/officeDocument/2006/relationships/hyperlink" Target="https://rg.ru/2024/10/15/mihail-mishustin-obsudil-s-viktorom-sadovnichim-razvitie-mgu.html" TargetMode="External"/><Relationship Id="rId61" Type="http://schemas.openxmlformats.org/officeDocument/2006/relationships/hyperlink" Target="https://minstroyrf.gov.ru/press/tsenoobrazovanie-stroitelnoy-otrasli-obsudili-uchastniki-iii-vserossiyskoy-konferentsii-v-sfere-zaku/" TargetMode="External"/><Relationship Id="rId82" Type="http://schemas.openxmlformats.org/officeDocument/2006/relationships/hyperlink" Target="https://rcmm.ru/novosti/67432-stolichnyj-proizvoditel-postavit-lifty-v-tjumen.html" TargetMode="External"/><Relationship Id="rId19" Type="http://schemas.openxmlformats.org/officeDocument/2006/relationships/hyperlink" Target="https://1euromedia.ru/news/stroitelstvo/kitayskie-kompanii-vklyuchat-v-reestr-dobrosovestnykh-proizvoditeley/?utm_source=yxnews&amp;utm_medium=desktop&amp;utm_referrer=https%3A%2F%2Fdzen.ru%2Fnews%2Fsearch" TargetMode="External"/><Relationship Id="rId14" Type="http://schemas.openxmlformats.org/officeDocument/2006/relationships/hyperlink" Target="https://www.all-sro.ru/news/nostroy-na-136-y-kantonskoy-yarmarke-v-guanchzhou-prodolzhaet-svoyu-rabotu-rossiyskaya-delegatsiya/" TargetMode="External"/><Relationship Id="rId30" Type="http://schemas.openxmlformats.org/officeDocument/2006/relationships/hyperlink" Target="https://news-life.pro/seversk/389706071/" TargetMode="External"/><Relationship Id="rId35" Type="http://schemas.openxmlformats.org/officeDocument/2006/relationships/hyperlink" Target="https://russia24.pro/tula-obl/389664580/" TargetMode="External"/><Relationship Id="rId56" Type="http://schemas.openxmlformats.org/officeDocument/2006/relationships/hyperlink" Target="https://companies.rbc.ru/news/KLvGCohaBH/itogi-treh-kvartalov-dlya-apartamentov-v-kryimu/" TargetMode="External"/><Relationship Id="rId77" Type="http://schemas.openxmlformats.org/officeDocument/2006/relationships/hyperlink" Target="https://kavkaz.rbc.ru/kavkaz/freenews/670e46889a7947d704b03429?from=regional_newsfeed" TargetMode="External"/><Relationship Id="rId8" Type="http://schemas.openxmlformats.org/officeDocument/2006/relationships/image" Target="media/image1.png"/><Relationship Id="rId51" Type="http://schemas.openxmlformats.org/officeDocument/2006/relationships/hyperlink" Target="https://companies.rbc.ru/news/unxKvso0OQ/ipoteka-pod-zalog-obekta-kakie-obektyi-prinimayut-banki/" TargetMode="External"/><Relationship Id="rId72" Type="http://schemas.openxmlformats.org/officeDocument/2006/relationships/hyperlink" Target="https://tass.ru/obschestvo/22127855" TargetMode="External"/><Relationship Id="rId93" Type="http://schemas.openxmlformats.org/officeDocument/2006/relationships/hyperlink" Target="https://opora.ru/news/otraslevoe-razvitie/komitet-opory-rossii-po-stroitelstvu-pozdravil-assotsiatsiyu-ekspertno-analiticheskogo-tsentra-proektirovshchikov-proektnyy/" TargetMode="Externa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04357C-AD62-4AB4-91B9-59586CDD0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61</Pages>
  <Words>37254</Words>
  <Characters>212348</Characters>
  <Application>Microsoft Office Word</Application>
  <DocSecurity>0</DocSecurity>
  <Lines>1769</Lines>
  <Paragraphs>498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249104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Сергей Ницык</cp:lastModifiedBy>
  <cp:revision>12</cp:revision>
  <cp:lastPrinted>2020-12-20T08:56:00Z</cp:lastPrinted>
  <dcterms:created xsi:type="dcterms:W3CDTF">2024-10-15T19:42:00Z</dcterms:created>
  <dcterms:modified xsi:type="dcterms:W3CDTF">2024-10-16T05:51:00Z</dcterms:modified>
</cp:coreProperties>
</file>