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eastAsiaTheme="minorHAnsi" w:cstheme="minorBidi"/>
          <w:b w:val="0"/>
          <w:bCs w:val="0"/>
          <w:caps/>
          <w:color w:val="auto"/>
          <w:sz w:val="20"/>
          <w:szCs w:val="20"/>
        </w:rPr>
        <w:id w:val="155621587"/>
        <w:docPartObj>
          <w:docPartGallery w:val="Table of Contents"/>
          <w:docPartUnique/>
        </w:docPartObj>
      </w:sdtPr>
      <w:sdtEndPr>
        <w:rPr>
          <w:rFonts w:cs="Arial"/>
          <w:caps w:val="0"/>
          <w:sz w:val="22"/>
          <w:szCs w:val="22"/>
        </w:rPr>
      </w:sdtEndPr>
      <w:sdtContent>
        <w:bookmarkStart w:id="0" w:name="ref_toc" w:displacedByCustomXml="prev"/>
        <w:p w:rsidR="003759B0" w:rsidRPr="00643995" w:rsidRDefault="003759B0" w:rsidP="00643995">
          <w:pPr>
            <w:pStyle w:val="a4"/>
            <w:rPr>
              <w:color w:val="auto"/>
            </w:rPr>
          </w:pPr>
          <w:r w:rsidRPr="00643995">
            <w:rPr>
              <w:color w:val="auto"/>
            </w:rPr>
            <w:t>Оглавление</w:t>
          </w:r>
        </w:p>
        <w:bookmarkEnd w:id="0"/>
        <w:p w:rsidR="006F51DA" w:rsidRDefault="003C0E89">
          <w:pPr>
            <w:pStyle w:val="12"/>
            <w:tabs>
              <w:tab w:val="right" w:leader="dot" w:pos="9912"/>
            </w:tabs>
            <w:rPr>
              <w:rFonts w:asciiTheme="minorHAnsi" w:eastAsiaTheme="minorEastAsia" w:hAnsiTheme="minorHAnsi"/>
              <w:b w:val="0"/>
              <w:bCs w:val="0"/>
              <w:caps w:val="0"/>
              <w:noProof/>
              <w:color w:val="auto"/>
              <w:sz w:val="22"/>
              <w:szCs w:val="22"/>
              <w:lang w:eastAsia="ru-RU"/>
            </w:rPr>
          </w:pPr>
          <w:r>
            <w:rPr>
              <w:b w:val="0"/>
              <w:bCs w:val="0"/>
              <w:caps w:val="0"/>
              <w:sz w:val="22"/>
            </w:rPr>
            <w:fldChar w:fldCharType="begin"/>
          </w:r>
          <w:r>
            <w:rPr>
              <w:b w:val="0"/>
              <w:bCs w:val="0"/>
              <w:caps w:val="0"/>
              <w:sz w:val="22"/>
            </w:rPr>
            <w:instrText xml:space="preserve"> TOC \o "1-4" \h \z \u </w:instrText>
          </w:r>
          <w:r>
            <w:rPr>
              <w:b w:val="0"/>
              <w:bCs w:val="0"/>
              <w:caps w:val="0"/>
              <w:sz w:val="22"/>
            </w:rPr>
            <w:fldChar w:fldCharType="separate"/>
          </w:r>
          <w:hyperlink w:anchor="_Toc181084985" w:history="1">
            <w:r w:rsidR="006F51DA" w:rsidRPr="003C7824">
              <w:rPr>
                <w:rStyle w:val="a7"/>
                <w:noProof/>
              </w:rPr>
              <w:t>ДЕЯТЕЛЬНОСТЬ НОСТРОЙ</w:t>
            </w:r>
            <w:r w:rsidR="006F51DA">
              <w:rPr>
                <w:noProof/>
                <w:webHidden/>
              </w:rPr>
              <w:tab/>
            </w:r>
            <w:r w:rsidR="006F51DA">
              <w:rPr>
                <w:noProof/>
                <w:webHidden/>
              </w:rPr>
              <w:fldChar w:fldCharType="begin"/>
            </w:r>
            <w:r w:rsidR="006F51DA">
              <w:rPr>
                <w:noProof/>
                <w:webHidden/>
              </w:rPr>
              <w:instrText xml:space="preserve"> PAGEREF _Toc181084985 \h </w:instrText>
            </w:r>
            <w:r w:rsidR="006F51DA">
              <w:rPr>
                <w:noProof/>
                <w:webHidden/>
              </w:rPr>
            </w:r>
            <w:r w:rsidR="006F51DA">
              <w:rPr>
                <w:noProof/>
                <w:webHidden/>
              </w:rPr>
              <w:fldChar w:fldCharType="separate"/>
            </w:r>
            <w:r w:rsidR="006F51DA">
              <w:rPr>
                <w:noProof/>
                <w:webHidden/>
              </w:rPr>
              <w:t>3</w:t>
            </w:r>
            <w:r w:rsidR="006F51DA">
              <w:rPr>
                <w:noProof/>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4986" w:history="1">
            <w:r w:rsidR="006F51DA" w:rsidRPr="003C7824">
              <w:rPr>
                <w:rStyle w:val="a7"/>
                <w:noProof/>
              </w:rPr>
              <w:t>Цены на жилье / Комментарий А. Глушкова</w:t>
            </w:r>
            <w:r w:rsidR="006F51DA">
              <w:rPr>
                <w:noProof/>
                <w:webHidden/>
              </w:rPr>
              <w:tab/>
            </w:r>
            <w:r w:rsidR="006F51DA">
              <w:rPr>
                <w:noProof/>
                <w:webHidden/>
              </w:rPr>
              <w:fldChar w:fldCharType="begin"/>
            </w:r>
            <w:r w:rsidR="006F51DA">
              <w:rPr>
                <w:noProof/>
                <w:webHidden/>
              </w:rPr>
              <w:instrText xml:space="preserve"> PAGEREF _Toc181084986 \h </w:instrText>
            </w:r>
            <w:r w:rsidR="006F51DA">
              <w:rPr>
                <w:noProof/>
                <w:webHidden/>
              </w:rPr>
            </w:r>
            <w:r w:rsidR="006F51DA">
              <w:rPr>
                <w:noProof/>
                <w:webHidden/>
              </w:rPr>
              <w:fldChar w:fldCharType="separate"/>
            </w:r>
            <w:r w:rsidR="006F51DA">
              <w:rPr>
                <w:noProof/>
                <w:webHidden/>
              </w:rPr>
              <w:t>3</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4987" w:history="1">
            <w:r w:rsidR="006F51DA" w:rsidRPr="003C7824">
              <w:rPr>
                <w:rStyle w:val="a7"/>
              </w:rPr>
              <w:t>29.10.2024 Независимая газета Цены на жилье все меньше зависят от затрат на стройматериалы</w:t>
            </w:r>
            <w:r w:rsidR="006F51DA">
              <w:rPr>
                <w:webHidden/>
              </w:rPr>
              <w:tab/>
            </w:r>
            <w:r w:rsidR="006F51DA">
              <w:rPr>
                <w:webHidden/>
              </w:rPr>
              <w:fldChar w:fldCharType="begin"/>
            </w:r>
            <w:r w:rsidR="006F51DA">
              <w:rPr>
                <w:webHidden/>
              </w:rPr>
              <w:instrText xml:space="preserve"> PAGEREF _Toc181084987 \h </w:instrText>
            </w:r>
            <w:r w:rsidR="006F51DA">
              <w:rPr>
                <w:webHidden/>
              </w:rPr>
            </w:r>
            <w:r w:rsidR="006F51DA">
              <w:rPr>
                <w:webHidden/>
              </w:rPr>
              <w:fldChar w:fldCharType="separate"/>
            </w:r>
            <w:r w:rsidR="006F51DA">
              <w:rPr>
                <w:webHidden/>
              </w:rPr>
              <w:t>3</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4988" w:history="1">
            <w:r w:rsidR="006F51DA" w:rsidRPr="003C7824">
              <w:rPr>
                <w:rStyle w:val="a7"/>
                <w:noProof/>
              </w:rPr>
              <w:t>СРО и НОСТРОЙ играют ключевую роль в развитии профессиональных стандартов</w:t>
            </w:r>
            <w:r w:rsidR="006F51DA">
              <w:rPr>
                <w:noProof/>
                <w:webHidden/>
              </w:rPr>
              <w:tab/>
            </w:r>
            <w:r w:rsidR="006F51DA">
              <w:rPr>
                <w:noProof/>
                <w:webHidden/>
              </w:rPr>
              <w:fldChar w:fldCharType="begin"/>
            </w:r>
            <w:r w:rsidR="006F51DA">
              <w:rPr>
                <w:noProof/>
                <w:webHidden/>
              </w:rPr>
              <w:instrText xml:space="preserve"> PAGEREF _Toc181084988 \h </w:instrText>
            </w:r>
            <w:r w:rsidR="006F51DA">
              <w:rPr>
                <w:noProof/>
                <w:webHidden/>
              </w:rPr>
            </w:r>
            <w:r w:rsidR="006F51DA">
              <w:rPr>
                <w:noProof/>
                <w:webHidden/>
              </w:rPr>
              <w:fldChar w:fldCharType="separate"/>
            </w:r>
            <w:r w:rsidR="006F51DA">
              <w:rPr>
                <w:noProof/>
                <w:webHidden/>
              </w:rPr>
              <w:t>4</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4989" w:history="1">
            <w:r w:rsidR="006F51DA" w:rsidRPr="003C7824">
              <w:rPr>
                <w:rStyle w:val="a7"/>
              </w:rPr>
              <w:t>29.10.2024 Профессиональное сообщество педагогов (metodisty.ru) Повышение квалификации строителей</w:t>
            </w:r>
            <w:r w:rsidR="006F51DA">
              <w:rPr>
                <w:webHidden/>
              </w:rPr>
              <w:tab/>
            </w:r>
            <w:r w:rsidR="006F51DA">
              <w:rPr>
                <w:webHidden/>
              </w:rPr>
              <w:fldChar w:fldCharType="begin"/>
            </w:r>
            <w:r w:rsidR="006F51DA">
              <w:rPr>
                <w:webHidden/>
              </w:rPr>
              <w:instrText xml:space="preserve"> PAGEREF _Toc181084989 \h </w:instrText>
            </w:r>
            <w:r w:rsidR="006F51DA">
              <w:rPr>
                <w:webHidden/>
              </w:rPr>
            </w:r>
            <w:r w:rsidR="006F51DA">
              <w:rPr>
                <w:webHidden/>
              </w:rPr>
              <w:fldChar w:fldCharType="separate"/>
            </w:r>
            <w:r w:rsidR="006F51DA">
              <w:rPr>
                <w:webHidden/>
              </w:rPr>
              <w:t>4</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4990" w:history="1">
            <w:r w:rsidR="006F51DA" w:rsidRPr="003C7824">
              <w:rPr>
                <w:rStyle w:val="a7"/>
                <w:noProof/>
              </w:rPr>
              <w:t>Национальный реестр добросовестных производителей и поставщиков НОСТРОЙ</w:t>
            </w:r>
            <w:r w:rsidR="006F51DA">
              <w:rPr>
                <w:noProof/>
                <w:webHidden/>
              </w:rPr>
              <w:tab/>
            </w:r>
            <w:r w:rsidR="006F51DA">
              <w:rPr>
                <w:noProof/>
                <w:webHidden/>
              </w:rPr>
              <w:fldChar w:fldCharType="begin"/>
            </w:r>
            <w:r w:rsidR="006F51DA">
              <w:rPr>
                <w:noProof/>
                <w:webHidden/>
              </w:rPr>
              <w:instrText xml:space="preserve"> PAGEREF _Toc181084990 \h </w:instrText>
            </w:r>
            <w:r w:rsidR="006F51DA">
              <w:rPr>
                <w:noProof/>
                <w:webHidden/>
              </w:rPr>
            </w:r>
            <w:r w:rsidR="006F51DA">
              <w:rPr>
                <w:noProof/>
                <w:webHidden/>
              </w:rPr>
              <w:fldChar w:fldCharType="separate"/>
            </w:r>
            <w:r w:rsidR="006F51DA">
              <w:rPr>
                <w:noProof/>
                <w:webHidden/>
              </w:rPr>
              <w:t>5</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4991" w:history="1">
            <w:r w:rsidR="006F51DA" w:rsidRPr="003C7824">
              <w:rPr>
                <w:rStyle w:val="a7"/>
              </w:rPr>
              <w:t>28.10.2024 SROportal.ru НРДП НОСТРОЙ выступает ориентиром на рынке стройматериалов</w:t>
            </w:r>
            <w:r w:rsidR="006F51DA">
              <w:rPr>
                <w:webHidden/>
              </w:rPr>
              <w:tab/>
            </w:r>
            <w:r w:rsidR="006F51DA">
              <w:rPr>
                <w:webHidden/>
              </w:rPr>
              <w:fldChar w:fldCharType="begin"/>
            </w:r>
            <w:r w:rsidR="006F51DA">
              <w:rPr>
                <w:webHidden/>
              </w:rPr>
              <w:instrText xml:space="preserve"> PAGEREF _Toc181084991 \h </w:instrText>
            </w:r>
            <w:r w:rsidR="006F51DA">
              <w:rPr>
                <w:webHidden/>
              </w:rPr>
            </w:r>
            <w:r w:rsidR="006F51DA">
              <w:rPr>
                <w:webHidden/>
              </w:rPr>
              <w:fldChar w:fldCharType="separate"/>
            </w:r>
            <w:r w:rsidR="006F51DA">
              <w:rPr>
                <w:webHidden/>
              </w:rPr>
              <w:t>5</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4992" w:history="1">
            <w:r w:rsidR="006F51DA" w:rsidRPr="003C7824">
              <w:rPr>
                <w:rStyle w:val="a7"/>
              </w:rPr>
              <w:t>29.10.2024 Агентство новостей Строительный бизнес (ancb.ru) Около 95% стройматериалов уже не является дефицитом, но цены продолжают расти</w:t>
            </w:r>
            <w:r w:rsidR="006F51DA">
              <w:rPr>
                <w:webHidden/>
              </w:rPr>
              <w:tab/>
            </w:r>
            <w:r w:rsidR="006F51DA">
              <w:rPr>
                <w:webHidden/>
              </w:rPr>
              <w:fldChar w:fldCharType="begin"/>
            </w:r>
            <w:r w:rsidR="006F51DA">
              <w:rPr>
                <w:webHidden/>
              </w:rPr>
              <w:instrText xml:space="preserve"> PAGEREF _Toc181084992 \h </w:instrText>
            </w:r>
            <w:r w:rsidR="006F51DA">
              <w:rPr>
                <w:webHidden/>
              </w:rPr>
            </w:r>
            <w:r w:rsidR="006F51DA">
              <w:rPr>
                <w:webHidden/>
              </w:rPr>
              <w:fldChar w:fldCharType="separate"/>
            </w:r>
            <w:r w:rsidR="006F51DA">
              <w:rPr>
                <w:webHidden/>
              </w:rPr>
              <w:t>5</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4993" w:history="1">
            <w:r w:rsidR="006F51DA" w:rsidRPr="003C7824">
              <w:rPr>
                <w:rStyle w:val="a7"/>
                <w:noProof/>
              </w:rPr>
              <w:t>Заседание Комитета Национального объединения строителей (НОСТРОЙ) по цифровой трансформации строительной отрасли (ЦТСО)</w:t>
            </w:r>
            <w:r w:rsidR="006F51DA">
              <w:rPr>
                <w:noProof/>
                <w:webHidden/>
              </w:rPr>
              <w:tab/>
            </w:r>
            <w:r w:rsidR="006F51DA">
              <w:rPr>
                <w:noProof/>
                <w:webHidden/>
              </w:rPr>
              <w:fldChar w:fldCharType="begin"/>
            </w:r>
            <w:r w:rsidR="006F51DA">
              <w:rPr>
                <w:noProof/>
                <w:webHidden/>
              </w:rPr>
              <w:instrText xml:space="preserve"> PAGEREF _Toc181084993 \h </w:instrText>
            </w:r>
            <w:r w:rsidR="006F51DA">
              <w:rPr>
                <w:noProof/>
                <w:webHidden/>
              </w:rPr>
            </w:r>
            <w:r w:rsidR="006F51DA">
              <w:rPr>
                <w:noProof/>
                <w:webHidden/>
              </w:rPr>
              <w:fldChar w:fldCharType="separate"/>
            </w:r>
            <w:r w:rsidR="006F51DA">
              <w:rPr>
                <w:noProof/>
                <w:webHidden/>
              </w:rPr>
              <w:t>6</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4994" w:history="1">
            <w:r w:rsidR="006F51DA" w:rsidRPr="003C7824">
              <w:rPr>
                <w:rStyle w:val="a7"/>
              </w:rPr>
              <w:t>28.10.2024 Национальное объединение строителей (nostroy.ru) Комитет НОСТРОЙ по цифровой трансформации строительной отрасли провел очередное заседание</w:t>
            </w:r>
            <w:r w:rsidR="006F51DA">
              <w:rPr>
                <w:webHidden/>
              </w:rPr>
              <w:tab/>
            </w:r>
            <w:r w:rsidR="006F51DA">
              <w:rPr>
                <w:webHidden/>
              </w:rPr>
              <w:fldChar w:fldCharType="begin"/>
            </w:r>
            <w:r w:rsidR="006F51DA">
              <w:rPr>
                <w:webHidden/>
              </w:rPr>
              <w:instrText xml:space="preserve"> PAGEREF _Toc181084994 \h </w:instrText>
            </w:r>
            <w:r w:rsidR="006F51DA">
              <w:rPr>
                <w:webHidden/>
              </w:rPr>
            </w:r>
            <w:r w:rsidR="006F51DA">
              <w:rPr>
                <w:webHidden/>
              </w:rPr>
              <w:fldChar w:fldCharType="separate"/>
            </w:r>
            <w:r w:rsidR="006F51DA">
              <w:rPr>
                <w:webHidden/>
              </w:rPr>
              <w:t>6</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4995" w:history="1">
            <w:r w:rsidR="006F51DA" w:rsidRPr="003C7824">
              <w:rPr>
                <w:rStyle w:val="a7"/>
                <w:noProof/>
              </w:rPr>
              <w:t>Ежегодный бизнес-форум «Цифровой девелопмент» / ТИМ</w:t>
            </w:r>
            <w:r w:rsidR="006F51DA">
              <w:rPr>
                <w:noProof/>
                <w:webHidden/>
              </w:rPr>
              <w:tab/>
            </w:r>
            <w:r w:rsidR="006F51DA">
              <w:rPr>
                <w:noProof/>
                <w:webHidden/>
              </w:rPr>
              <w:fldChar w:fldCharType="begin"/>
            </w:r>
            <w:r w:rsidR="006F51DA">
              <w:rPr>
                <w:noProof/>
                <w:webHidden/>
              </w:rPr>
              <w:instrText xml:space="preserve"> PAGEREF _Toc181084995 \h </w:instrText>
            </w:r>
            <w:r w:rsidR="006F51DA">
              <w:rPr>
                <w:noProof/>
                <w:webHidden/>
              </w:rPr>
            </w:r>
            <w:r w:rsidR="006F51DA">
              <w:rPr>
                <w:noProof/>
                <w:webHidden/>
              </w:rPr>
              <w:fldChar w:fldCharType="separate"/>
            </w:r>
            <w:r w:rsidR="006F51DA">
              <w:rPr>
                <w:noProof/>
                <w:webHidden/>
              </w:rPr>
              <w:t>7</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4996" w:history="1">
            <w:r w:rsidR="006F51DA" w:rsidRPr="003C7824">
              <w:rPr>
                <w:rStyle w:val="a7"/>
              </w:rPr>
              <w:t>28.10.2024 ЗаНоСтрой.РФ (zanostroy.ru) Глава комитета НОСТРОЙ приняла участие в ежегодном бизнес-форуме «Цифровой девелопмент»</w:t>
            </w:r>
            <w:r w:rsidR="006F51DA">
              <w:rPr>
                <w:webHidden/>
              </w:rPr>
              <w:tab/>
            </w:r>
            <w:r w:rsidR="006F51DA">
              <w:rPr>
                <w:webHidden/>
              </w:rPr>
              <w:fldChar w:fldCharType="begin"/>
            </w:r>
            <w:r w:rsidR="006F51DA">
              <w:rPr>
                <w:webHidden/>
              </w:rPr>
              <w:instrText xml:space="preserve"> PAGEREF _Toc181084996 \h </w:instrText>
            </w:r>
            <w:r w:rsidR="006F51DA">
              <w:rPr>
                <w:webHidden/>
              </w:rPr>
            </w:r>
            <w:r w:rsidR="006F51DA">
              <w:rPr>
                <w:webHidden/>
              </w:rPr>
              <w:fldChar w:fldCharType="separate"/>
            </w:r>
            <w:r w:rsidR="006F51DA">
              <w:rPr>
                <w:webHidden/>
              </w:rPr>
              <w:t>7</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4997" w:history="1">
            <w:r w:rsidR="006F51DA" w:rsidRPr="003C7824">
              <w:rPr>
                <w:rStyle w:val="a7"/>
                <w:noProof/>
              </w:rPr>
              <w:t>Запрет на строительство апартаментов / Комментарий А. Глушкова</w:t>
            </w:r>
            <w:r w:rsidR="006F51DA">
              <w:rPr>
                <w:noProof/>
                <w:webHidden/>
              </w:rPr>
              <w:tab/>
            </w:r>
            <w:r w:rsidR="006F51DA">
              <w:rPr>
                <w:noProof/>
                <w:webHidden/>
              </w:rPr>
              <w:fldChar w:fldCharType="begin"/>
            </w:r>
            <w:r w:rsidR="006F51DA">
              <w:rPr>
                <w:noProof/>
                <w:webHidden/>
              </w:rPr>
              <w:instrText xml:space="preserve"> PAGEREF _Toc181084997 \h </w:instrText>
            </w:r>
            <w:r w:rsidR="006F51DA">
              <w:rPr>
                <w:noProof/>
                <w:webHidden/>
              </w:rPr>
            </w:r>
            <w:r w:rsidR="006F51DA">
              <w:rPr>
                <w:noProof/>
                <w:webHidden/>
              </w:rPr>
              <w:fldChar w:fldCharType="separate"/>
            </w:r>
            <w:r w:rsidR="006F51DA">
              <w:rPr>
                <w:noProof/>
                <w:webHidden/>
              </w:rPr>
              <w:t>8</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4998" w:history="1">
            <w:r w:rsidR="006F51DA" w:rsidRPr="003C7824">
              <w:rPr>
                <w:rStyle w:val="a7"/>
              </w:rPr>
              <w:t>28.10.2024 За-Строй.РФ (zsrf.ru) Запрет на апартаменты не ударит по объёму жилья, уверен глава НОСТРОЙ Глушков</w:t>
            </w:r>
            <w:r w:rsidR="006F51DA">
              <w:rPr>
                <w:webHidden/>
              </w:rPr>
              <w:tab/>
            </w:r>
            <w:r w:rsidR="006F51DA">
              <w:rPr>
                <w:webHidden/>
              </w:rPr>
              <w:fldChar w:fldCharType="begin"/>
            </w:r>
            <w:r w:rsidR="006F51DA">
              <w:rPr>
                <w:webHidden/>
              </w:rPr>
              <w:instrText xml:space="preserve"> PAGEREF _Toc181084998 \h </w:instrText>
            </w:r>
            <w:r w:rsidR="006F51DA">
              <w:rPr>
                <w:webHidden/>
              </w:rPr>
            </w:r>
            <w:r w:rsidR="006F51DA">
              <w:rPr>
                <w:webHidden/>
              </w:rPr>
              <w:fldChar w:fldCharType="separate"/>
            </w:r>
            <w:r w:rsidR="006F51DA">
              <w:rPr>
                <w:webHidden/>
              </w:rPr>
              <w:t>8</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4999" w:history="1">
            <w:r w:rsidR="006F51DA" w:rsidRPr="003C7824">
              <w:rPr>
                <w:rStyle w:val="a7"/>
                <w:noProof/>
              </w:rPr>
              <w:t>Бизнес-миссия в Китайской Народной Республике</w:t>
            </w:r>
            <w:r w:rsidR="006F51DA">
              <w:rPr>
                <w:noProof/>
                <w:webHidden/>
              </w:rPr>
              <w:tab/>
            </w:r>
            <w:r w:rsidR="006F51DA">
              <w:rPr>
                <w:noProof/>
                <w:webHidden/>
              </w:rPr>
              <w:fldChar w:fldCharType="begin"/>
            </w:r>
            <w:r w:rsidR="006F51DA">
              <w:rPr>
                <w:noProof/>
                <w:webHidden/>
              </w:rPr>
              <w:instrText xml:space="preserve"> PAGEREF _Toc181084999 \h </w:instrText>
            </w:r>
            <w:r w:rsidR="006F51DA">
              <w:rPr>
                <w:noProof/>
                <w:webHidden/>
              </w:rPr>
            </w:r>
            <w:r w:rsidR="006F51DA">
              <w:rPr>
                <w:noProof/>
                <w:webHidden/>
              </w:rPr>
              <w:fldChar w:fldCharType="separate"/>
            </w:r>
            <w:r w:rsidR="006F51DA">
              <w:rPr>
                <w:noProof/>
                <w:webHidden/>
              </w:rPr>
              <w:t>9</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00" w:history="1">
            <w:r w:rsidR="006F51DA" w:rsidRPr="003C7824">
              <w:rPr>
                <w:rStyle w:val="a7"/>
              </w:rPr>
              <w:t>25.10.2024 Национальное объединение строителей (nostroy.ru) Координатор НОСТРОЙ по СФО Максим Федорченко принял участие в бизнес-миссии в Китайской Народной Республике</w:t>
            </w:r>
            <w:r w:rsidR="006F51DA">
              <w:rPr>
                <w:webHidden/>
              </w:rPr>
              <w:tab/>
            </w:r>
            <w:r w:rsidR="006F51DA">
              <w:rPr>
                <w:webHidden/>
              </w:rPr>
              <w:fldChar w:fldCharType="begin"/>
            </w:r>
            <w:r w:rsidR="006F51DA">
              <w:rPr>
                <w:webHidden/>
              </w:rPr>
              <w:instrText xml:space="preserve"> PAGEREF _Toc181085000 \h </w:instrText>
            </w:r>
            <w:r w:rsidR="006F51DA">
              <w:rPr>
                <w:webHidden/>
              </w:rPr>
            </w:r>
            <w:r w:rsidR="006F51DA">
              <w:rPr>
                <w:webHidden/>
              </w:rPr>
              <w:fldChar w:fldCharType="separate"/>
            </w:r>
            <w:r w:rsidR="006F51DA">
              <w:rPr>
                <w:webHidden/>
              </w:rPr>
              <w:t>9</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5001" w:history="1">
            <w:r w:rsidR="006F51DA" w:rsidRPr="003C7824">
              <w:rPr>
                <w:rStyle w:val="a7"/>
                <w:noProof/>
              </w:rPr>
              <w:t>Анонсы мероприятий</w:t>
            </w:r>
            <w:r w:rsidR="006F51DA">
              <w:rPr>
                <w:noProof/>
                <w:webHidden/>
              </w:rPr>
              <w:tab/>
            </w:r>
            <w:r w:rsidR="006F51DA">
              <w:rPr>
                <w:noProof/>
                <w:webHidden/>
              </w:rPr>
              <w:fldChar w:fldCharType="begin"/>
            </w:r>
            <w:r w:rsidR="006F51DA">
              <w:rPr>
                <w:noProof/>
                <w:webHidden/>
              </w:rPr>
              <w:instrText xml:space="preserve"> PAGEREF _Toc181085001 \h </w:instrText>
            </w:r>
            <w:r w:rsidR="006F51DA">
              <w:rPr>
                <w:noProof/>
                <w:webHidden/>
              </w:rPr>
            </w:r>
            <w:r w:rsidR="006F51DA">
              <w:rPr>
                <w:noProof/>
                <w:webHidden/>
              </w:rPr>
              <w:fldChar w:fldCharType="separate"/>
            </w:r>
            <w:r w:rsidR="006F51DA">
              <w:rPr>
                <w:noProof/>
                <w:webHidden/>
              </w:rPr>
              <w:t>10</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02" w:history="1">
            <w:r w:rsidR="006F51DA" w:rsidRPr="003C7824">
              <w:rPr>
                <w:rStyle w:val="a7"/>
              </w:rPr>
              <w:t>28.10.2024 Все о СРО в России (all-sro.ru) Окружная конференция саморегулируемых организаций Северо-Кавказского федерального округа состоится 5 ноября</w:t>
            </w:r>
            <w:r w:rsidR="006F51DA">
              <w:rPr>
                <w:webHidden/>
              </w:rPr>
              <w:tab/>
            </w:r>
            <w:r w:rsidR="006F51DA">
              <w:rPr>
                <w:webHidden/>
              </w:rPr>
              <w:fldChar w:fldCharType="begin"/>
            </w:r>
            <w:r w:rsidR="006F51DA">
              <w:rPr>
                <w:webHidden/>
              </w:rPr>
              <w:instrText xml:space="preserve"> PAGEREF _Toc181085002 \h </w:instrText>
            </w:r>
            <w:r w:rsidR="006F51DA">
              <w:rPr>
                <w:webHidden/>
              </w:rPr>
            </w:r>
            <w:r w:rsidR="006F51DA">
              <w:rPr>
                <w:webHidden/>
              </w:rPr>
              <w:fldChar w:fldCharType="separate"/>
            </w:r>
            <w:r w:rsidR="006F51DA">
              <w:rPr>
                <w:webHidden/>
              </w:rPr>
              <w:t>10</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03" w:history="1">
            <w:r w:rsidR="006F51DA" w:rsidRPr="003C7824">
              <w:rPr>
                <w:rStyle w:val="a7"/>
              </w:rPr>
              <w:t>28.10.2024 Национальное объединение строителей (nostroy.ru) Международная специализированная выставка-форум БИОТ состоится в «Крокус Экспо» с 10 по 13 декабря</w:t>
            </w:r>
            <w:r w:rsidR="006F51DA">
              <w:rPr>
                <w:webHidden/>
              </w:rPr>
              <w:tab/>
            </w:r>
            <w:r w:rsidR="006F51DA">
              <w:rPr>
                <w:webHidden/>
              </w:rPr>
              <w:fldChar w:fldCharType="begin"/>
            </w:r>
            <w:r w:rsidR="006F51DA">
              <w:rPr>
                <w:webHidden/>
              </w:rPr>
              <w:instrText xml:space="preserve"> PAGEREF _Toc181085003 \h </w:instrText>
            </w:r>
            <w:r w:rsidR="006F51DA">
              <w:rPr>
                <w:webHidden/>
              </w:rPr>
            </w:r>
            <w:r w:rsidR="006F51DA">
              <w:rPr>
                <w:webHidden/>
              </w:rPr>
              <w:fldChar w:fldCharType="separate"/>
            </w:r>
            <w:r w:rsidR="006F51DA">
              <w:rPr>
                <w:webHidden/>
              </w:rPr>
              <w:t>10</w:t>
            </w:r>
            <w:r w:rsidR="006F51DA">
              <w:rPr>
                <w:webHidden/>
              </w:rPr>
              <w:fldChar w:fldCharType="end"/>
            </w:r>
          </w:hyperlink>
        </w:p>
        <w:p w:rsidR="006F51DA" w:rsidRDefault="00422CFB">
          <w:pPr>
            <w:pStyle w:val="31"/>
            <w:tabs>
              <w:tab w:val="right" w:leader="dot" w:pos="9912"/>
            </w:tabs>
            <w:rPr>
              <w:rFonts w:asciiTheme="minorHAnsi" w:eastAsiaTheme="minorEastAsia" w:hAnsiTheme="minorHAnsi"/>
              <w:b w:val="0"/>
              <w:iCs w:val="0"/>
              <w:noProof/>
              <w:sz w:val="22"/>
              <w:szCs w:val="22"/>
              <w:lang w:eastAsia="ru-RU"/>
            </w:rPr>
          </w:pPr>
          <w:hyperlink w:anchor="_Toc181085004" w:history="1">
            <w:r w:rsidR="006F51DA" w:rsidRPr="003C7824">
              <w:rPr>
                <w:rStyle w:val="a7"/>
                <w:noProof/>
              </w:rPr>
              <w:t>Прочие темы публикаций</w:t>
            </w:r>
            <w:r w:rsidR="006F51DA">
              <w:rPr>
                <w:noProof/>
                <w:webHidden/>
              </w:rPr>
              <w:tab/>
            </w:r>
            <w:r w:rsidR="006F51DA">
              <w:rPr>
                <w:noProof/>
                <w:webHidden/>
              </w:rPr>
              <w:fldChar w:fldCharType="begin"/>
            </w:r>
            <w:r w:rsidR="006F51DA">
              <w:rPr>
                <w:noProof/>
                <w:webHidden/>
              </w:rPr>
              <w:instrText xml:space="preserve"> PAGEREF _Toc181085004 \h </w:instrText>
            </w:r>
            <w:r w:rsidR="006F51DA">
              <w:rPr>
                <w:noProof/>
                <w:webHidden/>
              </w:rPr>
            </w:r>
            <w:r w:rsidR="006F51DA">
              <w:rPr>
                <w:noProof/>
                <w:webHidden/>
              </w:rPr>
              <w:fldChar w:fldCharType="separate"/>
            </w:r>
            <w:r w:rsidR="006F51DA">
              <w:rPr>
                <w:noProof/>
                <w:webHidden/>
              </w:rPr>
              <w:t>11</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05" w:history="1">
            <w:r w:rsidR="006F51DA" w:rsidRPr="003C7824">
              <w:rPr>
                <w:rStyle w:val="a7"/>
              </w:rPr>
              <w:t>29.10.2024 Правда о СРО (pravdaosro.ru) Ростехнадзор: государственный реестр СРО в сфере строительства закрыт на техобслуживание</w:t>
            </w:r>
            <w:r w:rsidR="006F51DA">
              <w:rPr>
                <w:webHidden/>
              </w:rPr>
              <w:tab/>
            </w:r>
            <w:r w:rsidR="006F51DA">
              <w:rPr>
                <w:webHidden/>
              </w:rPr>
              <w:fldChar w:fldCharType="begin"/>
            </w:r>
            <w:r w:rsidR="006F51DA">
              <w:rPr>
                <w:webHidden/>
              </w:rPr>
              <w:instrText xml:space="preserve"> PAGEREF _Toc181085005 \h </w:instrText>
            </w:r>
            <w:r w:rsidR="006F51DA">
              <w:rPr>
                <w:webHidden/>
              </w:rPr>
            </w:r>
            <w:r w:rsidR="006F51DA">
              <w:rPr>
                <w:webHidden/>
              </w:rPr>
              <w:fldChar w:fldCharType="separate"/>
            </w:r>
            <w:r w:rsidR="006F51DA">
              <w:rPr>
                <w:webHidden/>
              </w:rPr>
              <w:t>11</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06" w:history="1">
            <w:r w:rsidR="006F51DA" w:rsidRPr="003C7824">
              <w:rPr>
                <w:rStyle w:val="a7"/>
              </w:rPr>
              <w:t>28.10.2024 Национальное объединение строителей (nostroy.ru) Изменены правила признания домов аварийными</w:t>
            </w:r>
            <w:r w:rsidR="006F51DA">
              <w:rPr>
                <w:webHidden/>
              </w:rPr>
              <w:tab/>
            </w:r>
            <w:r w:rsidR="006F51DA">
              <w:rPr>
                <w:webHidden/>
              </w:rPr>
              <w:fldChar w:fldCharType="begin"/>
            </w:r>
            <w:r w:rsidR="006F51DA">
              <w:rPr>
                <w:webHidden/>
              </w:rPr>
              <w:instrText xml:space="preserve"> PAGEREF _Toc181085006 \h </w:instrText>
            </w:r>
            <w:r w:rsidR="006F51DA">
              <w:rPr>
                <w:webHidden/>
              </w:rPr>
            </w:r>
            <w:r w:rsidR="006F51DA">
              <w:rPr>
                <w:webHidden/>
              </w:rPr>
              <w:fldChar w:fldCharType="separate"/>
            </w:r>
            <w:r w:rsidR="006F51DA">
              <w:rPr>
                <w:webHidden/>
              </w:rPr>
              <w:t>11</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07" w:history="1">
            <w:r w:rsidR="006F51DA" w:rsidRPr="003C7824">
              <w:rPr>
                <w:rStyle w:val="a7"/>
              </w:rPr>
              <w:t>28.10.2024 ЗаНоСтрой.РФ (zanostroy.ru) Подмосковная СРО выиграла иск против ярославского ФКР и подрядчика о признании заключённого между ними договора недействительной сделкой</w:t>
            </w:r>
            <w:r w:rsidR="006F51DA">
              <w:rPr>
                <w:webHidden/>
              </w:rPr>
              <w:tab/>
            </w:r>
            <w:r w:rsidR="006F51DA">
              <w:rPr>
                <w:webHidden/>
              </w:rPr>
              <w:fldChar w:fldCharType="begin"/>
            </w:r>
            <w:r w:rsidR="006F51DA">
              <w:rPr>
                <w:webHidden/>
              </w:rPr>
              <w:instrText xml:space="preserve"> PAGEREF _Toc181085007 \h </w:instrText>
            </w:r>
            <w:r w:rsidR="006F51DA">
              <w:rPr>
                <w:webHidden/>
              </w:rPr>
            </w:r>
            <w:r w:rsidR="006F51DA">
              <w:rPr>
                <w:webHidden/>
              </w:rPr>
              <w:fldChar w:fldCharType="separate"/>
            </w:r>
            <w:r w:rsidR="006F51DA">
              <w:rPr>
                <w:webHidden/>
              </w:rPr>
              <w:t>12</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08" w:history="1">
            <w:r w:rsidR="006F51DA" w:rsidRPr="003C7824">
              <w:rPr>
                <w:rStyle w:val="a7"/>
              </w:rPr>
              <w:t>28.10.2024 Недвижимость и строительство Петербурга (nsp.ru) Схема КРТ поможет сбалансировать интересы бизнеса, власти и граждан</w:t>
            </w:r>
            <w:r w:rsidR="006F51DA">
              <w:rPr>
                <w:webHidden/>
              </w:rPr>
              <w:tab/>
            </w:r>
            <w:r w:rsidR="006F51DA">
              <w:rPr>
                <w:webHidden/>
              </w:rPr>
              <w:fldChar w:fldCharType="begin"/>
            </w:r>
            <w:r w:rsidR="006F51DA">
              <w:rPr>
                <w:webHidden/>
              </w:rPr>
              <w:instrText xml:space="preserve"> PAGEREF _Toc181085008 \h </w:instrText>
            </w:r>
            <w:r w:rsidR="006F51DA">
              <w:rPr>
                <w:webHidden/>
              </w:rPr>
            </w:r>
            <w:r w:rsidR="006F51DA">
              <w:rPr>
                <w:webHidden/>
              </w:rPr>
              <w:fldChar w:fldCharType="separate"/>
            </w:r>
            <w:r w:rsidR="006F51DA">
              <w:rPr>
                <w:webHidden/>
              </w:rPr>
              <w:t>13</w:t>
            </w:r>
            <w:r w:rsidR="006F51DA">
              <w:rPr>
                <w:webHidden/>
              </w:rPr>
              <w:fldChar w:fldCharType="end"/>
            </w:r>
          </w:hyperlink>
        </w:p>
        <w:bookmarkStart w:id="1" w:name="_GoBack"/>
        <w:bookmarkEnd w:id="1"/>
        <w:p w:rsidR="006F51DA" w:rsidRDefault="00422CFB">
          <w:pPr>
            <w:pStyle w:val="41"/>
            <w:tabs>
              <w:tab w:val="right" w:leader="dot" w:pos="9912"/>
            </w:tabs>
            <w:rPr>
              <w:rFonts w:asciiTheme="minorHAnsi" w:eastAsiaTheme="minorEastAsia" w:hAnsiTheme="minorHAnsi" w:cstheme="minorBidi"/>
              <w:sz w:val="22"/>
              <w:lang w:eastAsia="ru-RU"/>
            </w:rPr>
          </w:pPr>
          <w:r>
            <w:fldChar w:fldCharType="begin"/>
          </w:r>
          <w:r>
            <w:instrText xml:space="preserve"> HYPERLINK \l "_Toc181085010" </w:instrText>
          </w:r>
          <w:r>
            <w:fldChar w:fldCharType="separate"/>
          </w:r>
          <w:r w:rsidR="006F51DA" w:rsidRPr="003C7824">
            <w:rPr>
              <w:rStyle w:val="a7"/>
            </w:rPr>
            <w:t>28.10.2024 ИА «Центр Градостроительного Развития» (cud.news) Сколько стоит дом построить? Как меняется стоимость строительных материалов и от чего она зависит</w:t>
          </w:r>
          <w:r w:rsidR="006F51DA">
            <w:rPr>
              <w:webHidden/>
            </w:rPr>
            <w:tab/>
          </w:r>
          <w:r w:rsidR="006F51DA">
            <w:rPr>
              <w:webHidden/>
            </w:rPr>
            <w:fldChar w:fldCharType="begin"/>
          </w:r>
          <w:r w:rsidR="006F51DA">
            <w:rPr>
              <w:webHidden/>
            </w:rPr>
            <w:instrText xml:space="preserve"> PAGEREF _Toc181085010 \h </w:instrText>
          </w:r>
          <w:r w:rsidR="006F51DA">
            <w:rPr>
              <w:webHidden/>
            </w:rPr>
          </w:r>
          <w:r w:rsidR="006F51DA">
            <w:rPr>
              <w:webHidden/>
            </w:rPr>
            <w:fldChar w:fldCharType="separate"/>
          </w:r>
          <w:r w:rsidR="006F51DA">
            <w:rPr>
              <w:webHidden/>
            </w:rPr>
            <w:t>18</w:t>
          </w:r>
          <w:r w:rsidR="006F51DA">
            <w:rPr>
              <w:webHidden/>
            </w:rPr>
            <w:fldChar w:fldCharType="end"/>
          </w:r>
          <w:r>
            <w:fldChar w:fldCharType="end"/>
          </w:r>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11" w:history="1">
            <w:r w:rsidR="006F51DA" w:rsidRPr="003C7824">
              <w:rPr>
                <w:rStyle w:val="a7"/>
              </w:rPr>
              <w:t>28.10.2024 Строительная газета (stroygaz.ru) Сказку сделать былью: многострадальный проект моста через Лену начинает реализовываться</w:t>
            </w:r>
            <w:r w:rsidR="006F51DA">
              <w:rPr>
                <w:webHidden/>
              </w:rPr>
              <w:tab/>
            </w:r>
            <w:r w:rsidR="006F51DA">
              <w:rPr>
                <w:webHidden/>
              </w:rPr>
              <w:fldChar w:fldCharType="begin"/>
            </w:r>
            <w:r w:rsidR="006F51DA">
              <w:rPr>
                <w:webHidden/>
              </w:rPr>
              <w:instrText xml:space="preserve"> PAGEREF _Toc181085011 \h </w:instrText>
            </w:r>
            <w:r w:rsidR="006F51DA">
              <w:rPr>
                <w:webHidden/>
              </w:rPr>
            </w:r>
            <w:r w:rsidR="006F51DA">
              <w:rPr>
                <w:webHidden/>
              </w:rPr>
              <w:fldChar w:fldCharType="separate"/>
            </w:r>
            <w:r w:rsidR="006F51DA">
              <w:rPr>
                <w:webHidden/>
              </w:rPr>
              <w:t>20</w:t>
            </w:r>
            <w:r w:rsidR="006F51DA">
              <w:rPr>
                <w:webHidden/>
              </w:rPr>
              <w:fldChar w:fldCharType="end"/>
            </w:r>
          </w:hyperlink>
        </w:p>
        <w:p w:rsidR="006F51DA" w:rsidRDefault="00422CFB">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085012" w:history="1">
            <w:r w:rsidR="006F51DA" w:rsidRPr="003C7824">
              <w:rPr>
                <w:rStyle w:val="a7"/>
                <w:noProof/>
              </w:rPr>
              <w:t>ДЕЯТЕЛЬНОСТЬ СРО</w:t>
            </w:r>
            <w:r w:rsidR="006F51DA">
              <w:rPr>
                <w:noProof/>
                <w:webHidden/>
              </w:rPr>
              <w:tab/>
            </w:r>
            <w:r w:rsidR="006F51DA">
              <w:rPr>
                <w:noProof/>
                <w:webHidden/>
              </w:rPr>
              <w:fldChar w:fldCharType="begin"/>
            </w:r>
            <w:r w:rsidR="006F51DA">
              <w:rPr>
                <w:noProof/>
                <w:webHidden/>
              </w:rPr>
              <w:instrText xml:space="preserve"> PAGEREF _Toc181085012 \h </w:instrText>
            </w:r>
            <w:r w:rsidR="006F51DA">
              <w:rPr>
                <w:noProof/>
                <w:webHidden/>
              </w:rPr>
            </w:r>
            <w:r w:rsidR="006F51DA">
              <w:rPr>
                <w:noProof/>
                <w:webHidden/>
              </w:rPr>
              <w:fldChar w:fldCharType="separate"/>
            </w:r>
            <w:r w:rsidR="006F51DA">
              <w:rPr>
                <w:noProof/>
                <w:webHidden/>
              </w:rPr>
              <w:t>22</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13" w:history="1">
            <w:r w:rsidR="006F51DA" w:rsidRPr="003C7824">
              <w:rPr>
                <w:rStyle w:val="a7"/>
              </w:rPr>
              <w:t>28.10.2024 Все о СРО в России (all-sro.ru) Профориентация школьников: СРО «Сахалинстрой» привлекает учащихся к изучению строительных профессий</w:t>
            </w:r>
            <w:r w:rsidR="006F51DA">
              <w:rPr>
                <w:webHidden/>
              </w:rPr>
              <w:tab/>
            </w:r>
            <w:r w:rsidR="006F51DA">
              <w:rPr>
                <w:webHidden/>
              </w:rPr>
              <w:fldChar w:fldCharType="begin"/>
            </w:r>
            <w:r w:rsidR="006F51DA">
              <w:rPr>
                <w:webHidden/>
              </w:rPr>
              <w:instrText xml:space="preserve"> PAGEREF _Toc181085013 \h </w:instrText>
            </w:r>
            <w:r w:rsidR="006F51DA">
              <w:rPr>
                <w:webHidden/>
              </w:rPr>
            </w:r>
            <w:r w:rsidR="006F51DA">
              <w:rPr>
                <w:webHidden/>
              </w:rPr>
              <w:fldChar w:fldCharType="separate"/>
            </w:r>
            <w:r w:rsidR="006F51DA">
              <w:rPr>
                <w:webHidden/>
              </w:rPr>
              <w:t>22</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14" w:history="1">
            <w:r w:rsidR="006F51DA" w:rsidRPr="003C7824">
              <w:rPr>
                <w:rStyle w:val="a7"/>
              </w:rPr>
              <w:t>28.10.2024 ЗаНоСтрой.РФ (zanostroy.ru) Зачем челябинская СРО организовала визит заместителя губернатора в профильный колледж в рамках проекта «Профессионалитет»</w:t>
            </w:r>
            <w:r w:rsidR="006F51DA">
              <w:rPr>
                <w:webHidden/>
              </w:rPr>
              <w:tab/>
            </w:r>
            <w:r w:rsidR="006F51DA">
              <w:rPr>
                <w:webHidden/>
              </w:rPr>
              <w:fldChar w:fldCharType="begin"/>
            </w:r>
            <w:r w:rsidR="006F51DA">
              <w:rPr>
                <w:webHidden/>
              </w:rPr>
              <w:instrText xml:space="preserve"> PAGEREF _Toc181085014 \h </w:instrText>
            </w:r>
            <w:r w:rsidR="006F51DA">
              <w:rPr>
                <w:webHidden/>
              </w:rPr>
            </w:r>
            <w:r w:rsidR="006F51DA">
              <w:rPr>
                <w:webHidden/>
              </w:rPr>
              <w:fldChar w:fldCharType="separate"/>
            </w:r>
            <w:r w:rsidR="006F51DA">
              <w:rPr>
                <w:webHidden/>
              </w:rPr>
              <w:t>23</w:t>
            </w:r>
            <w:r w:rsidR="006F51DA">
              <w:rPr>
                <w:webHidden/>
              </w:rPr>
              <w:fldChar w:fldCharType="end"/>
            </w:r>
          </w:hyperlink>
        </w:p>
        <w:p w:rsidR="006F51DA" w:rsidRDefault="00422CFB">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085015" w:history="1">
            <w:r w:rsidR="006F51DA" w:rsidRPr="003C7824">
              <w:rPr>
                <w:rStyle w:val="a7"/>
                <w:noProof/>
              </w:rPr>
              <w:t>НОВОСТИ ОТРАСЛИ</w:t>
            </w:r>
            <w:r w:rsidR="006F51DA">
              <w:rPr>
                <w:noProof/>
                <w:webHidden/>
              </w:rPr>
              <w:tab/>
            </w:r>
            <w:r w:rsidR="006F51DA">
              <w:rPr>
                <w:noProof/>
                <w:webHidden/>
              </w:rPr>
              <w:fldChar w:fldCharType="begin"/>
            </w:r>
            <w:r w:rsidR="006F51DA">
              <w:rPr>
                <w:noProof/>
                <w:webHidden/>
              </w:rPr>
              <w:instrText xml:space="preserve"> PAGEREF _Toc181085015 \h </w:instrText>
            </w:r>
            <w:r w:rsidR="006F51DA">
              <w:rPr>
                <w:noProof/>
                <w:webHidden/>
              </w:rPr>
            </w:r>
            <w:r w:rsidR="006F51DA">
              <w:rPr>
                <w:noProof/>
                <w:webHidden/>
              </w:rPr>
              <w:fldChar w:fldCharType="separate"/>
            </w:r>
            <w:r w:rsidR="006F51DA">
              <w:rPr>
                <w:noProof/>
                <w:webHidden/>
              </w:rPr>
              <w:t>24</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16" w:history="1">
            <w:r w:rsidR="006F51DA" w:rsidRPr="003C7824">
              <w:rPr>
                <w:rStyle w:val="a7"/>
              </w:rPr>
              <w:t>29.10.2024 Российская газета Внимание на дорогу</w:t>
            </w:r>
            <w:r w:rsidR="006F51DA">
              <w:rPr>
                <w:webHidden/>
              </w:rPr>
              <w:tab/>
            </w:r>
            <w:r w:rsidR="006F51DA">
              <w:rPr>
                <w:webHidden/>
              </w:rPr>
              <w:fldChar w:fldCharType="begin"/>
            </w:r>
            <w:r w:rsidR="006F51DA">
              <w:rPr>
                <w:webHidden/>
              </w:rPr>
              <w:instrText xml:space="preserve"> PAGEREF _Toc181085016 \h </w:instrText>
            </w:r>
            <w:r w:rsidR="006F51DA">
              <w:rPr>
                <w:webHidden/>
              </w:rPr>
            </w:r>
            <w:r w:rsidR="006F51DA">
              <w:rPr>
                <w:webHidden/>
              </w:rPr>
              <w:fldChar w:fldCharType="separate"/>
            </w:r>
            <w:r w:rsidR="006F51DA">
              <w:rPr>
                <w:webHidden/>
              </w:rPr>
              <w:t>24</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17" w:history="1">
            <w:r w:rsidR="006F51DA" w:rsidRPr="003C7824">
              <w:rPr>
                <w:rStyle w:val="a7"/>
              </w:rPr>
              <w:t>28.10.2024 Первый канал (1tv.ru) Михаил Мишустин и Марат Хуснуллин обсудили строительство и ремонт российских дорог</w:t>
            </w:r>
            <w:r w:rsidR="006F51DA">
              <w:rPr>
                <w:webHidden/>
              </w:rPr>
              <w:tab/>
            </w:r>
            <w:r w:rsidR="006F51DA">
              <w:rPr>
                <w:webHidden/>
              </w:rPr>
              <w:fldChar w:fldCharType="begin"/>
            </w:r>
            <w:r w:rsidR="006F51DA">
              <w:rPr>
                <w:webHidden/>
              </w:rPr>
              <w:instrText xml:space="preserve"> PAGEREF _Toc181085017 \h </w:instrText>
            </w:r>
            <w:r w:rsidR="006F51DA">
              <w:rPr>
                <w:webHidden/>
              </w:rPr>
            </w:r>
            <w:r w:rsidR="006F51DA">
              <w:rPr>
                <w:webHidden/>
              </w:rPr>
              <w:fldChar w:fldCharType="separate"/>
            </w:r>
            <w:r w:rsidR="006F51DA">
              <w:rPr>
                <w:webHidden/>
              </w:rPr>
              <w:t>25</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18" w:history="1">
            <w:r w:rsidR="006F51DA" w:rsidRPr="003C7824">
              <w:rPr>
                <w:rStyle w:val="a7"/>
              </w:rPr>
              <w:t>29.10.2024 Российская газета Простые конструкции</w:t>
            </w:r>
            <w:r w:rsidR="006F51DA">
              <w:rPr>
                <w:webHidden/>
              </w:rPr>
              <w:tab/>
            </w:r>
            <w:r w:rsidR="006F51DA">
              <w:rPr>
                <w:webHidden/>
              </w:rPr>
              <w:fldChar w:fldCharType="begin"/>
            </w:r>
            <w:r w:rsidR="006F51DA">
              <w:rPr>
                <w:webHidden/>
              </w:rPr>
              <w:instrText xml:space="preserve"> PAGEREF _Toc181085018 \h </w:instrText>
            </w:r>
            <w:r w:rsidR="006F51DA">
              <w:rPr>
                <w:webHidden/>
              </w:rPr>
            </w:r>
            <w:r w:rsidR="006F51DA">
              <w:rPr>
                <w:webHidden/>
              </w:rPr>
              <w:fldChar w:fldCharType="separate"/>
            </w:r>
            <w:r w:rsidR="006F51DA">
              <w:rPr>
                <w:webHidden/>
              </w:rPr>
              <w:t>25</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19" w:history="1">
            <w:r w:rsidR="006F51DA" w:rsidRPr="003C7824">
              <w:rPr>
                <w:rStyle w:val="a7"/>
              </w:rPr>
              <w:t>29.10.2024 Коммерсантъ Хватит, молл, торгцентров</w:t>
            </w:r>
            <w:r w:rsidR="006F51DA">
              <w:rPr>
                <w:webHidden/>
              </w:rPr>
              <w:tab/>
            </w:r>
            <w:r w:rsidR="006F51DA">
              <w:rPr>
                <w:webHidden/>
              </w:rPr>
              <w:fldChar w:fldCharType="begin"/>
            </w:r>
            <w:r w:rsidR="006F51DA">
              <w:rPr>
                <w:webHidden/>
              </w:rPr>
              <w:instrText xml:space="preserve"> PAGEREF _Toc181085019 \h </w:instrText>
            </w:r>
            <w:r w:rsidR="006F51DA">
              <w:rPr>
                <w:webHidden/>
              </w:rPr>
            </w:r>
            <w:r w:rsidR="006F51DA">
              <w:rPr>
                <w:webHidden/>
              </w:rPr>
              <w:fldChar w:fldCharType="separate"/>
            </w:r>
            <w:r w:rsidR="006F51DA">
              <w:rPr>
                <w:webHidden/>
              </w:rPr>
              <w:t>26</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0" w:history="1">
            <w:r w:rsidR="006F51DA" w:rsidRPr="003C7824">
              <w:rPr>
                <w:rStyle w:val="a7"/>
              </w:rPr>
              <w:t>28.10.2024 ТАСС (tass.ru) МБФН затронул тему повышения доступности жилья для населения</w:t>
            </w:r>
            <w:r w:rsidR="006F51DA">
              <w:rPr>
                <w:webHidden/>
              </w:rPr>
              <w:tab/>
            </w:r>
            <w:r w:rsidR="006F51DA">
              <w:rPr>
                <w:webHidden/>
              </w:rPr>
              <w:fldChar w:fldCharType="begin"/>
            </w:r>
            <w:r w:rsidR="006F51DA">
              <w:rPr>
                <w:webHidden/>
              </w:rPr>
              <w:instrText xml:space="preserve"> PAGEREF _Toc181085020 \h </w:instrText>
            </w:r>
            <w:r w:rsidR="006F51DA">
              <w:rPr>
                <w:webHidden/>
              </w:rPr>
            </w:r>
            <w:r w:rsidR="006F51DA">
              <w:rPr>
                <w:webHidden/>
              </w:rPr>
              <w:fldChar w:fldCharType="separate"/>
            </w:r>
            <w:r w:rsidR="006F51DA">
              <w:rPr>
                <w:webHidden/>
              </w:rPr>
              <w:t>27</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1" w:history="1">
            <w:r w:rsidR="006F51DA" w:rsidRPr="003C7824">
              <w:rPr>
                <w:rStyle w:val="a7"/>
              </w:rPr>
              <w:t>28.10.2024 ТАСС Минстрой интегрирует лучшие региональные практики в программу капремонта домов</w:t>
            </w:r>
            <w:r w:rsidR="006F51DA">
              <w:rPr>
                <w:webHidden/>
              </w:rPr>
              <w:tab/>
            </w:r>
            <w:r w:rsidR="006F51DA">
              <w:rPr>
                <w:webHidden/>
              </w:rPr>
              <w:fldChar w:fldCharType="begin"/>
            </w:r>
            <w:r w:rsidR="006F51DA">
              <w:rPr>
                <w:webHidden/>
              </w:rPr>
              <w:instrText xml:space="preserve"> PAGEREF _Toc181085021 \h </w:instrText>
            </w:r>
            <w:r w:rsidR="006F51DA">
              <w:rPr>
                <w:webHidden/>
              </w:rPr>
            </w:r>
            <w:r w:rsidR="006F51DA">
              <w:rPr>
                <w:webHidden/>
              </w:rPr>
              <w:fldChar w:fldCharType="separate"/>
            </w:r>
            <w:r w:rsidR="006F51DA">
              <w:rPr>
                <w:webHidden/>
              </w:rPr>
              <w:t>27</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2" w:history="1">
            <w:r w:rsidR="006F51DA" w:rsidRPr="003C7824">
              <w:rPr>
                <w:rStyle w:val="a7"/>
              </w:rPr>
              <w:t>28.10.2024 Правда о СРО (pravdaosro.ru) Минстрой продолжает координировать восстановительные работы в ДНР и ЛНР</w:t>
            </w:r>
            <w:r w:rsidR="006F51DA">
              <w:rPr>
                <w:webHidden/>
              </w:rPr>
              <w:tab/>
            </w:r>
            <w:r w:rsidR="006F51DA">
              <w:rPr>
                <w:webHidden/>
              </w:rPr>
              <w:fldChar w:fldCharType="begin"/>
            </w:r>
            <w:r w:rsidR="006F51DA">
              <w:rPr>
                <w:webHidden/>
              </w:rPr>
              <w:instrText xml:space="preserve"> PAGEREF _Toc181085022 \h </w:instrText>
            </w:r>
            <w:r w:rsidR="006F51DA">
              <w:rPr>
                <w:webHidden/>
              </w:rPr>
            </w:r>
            <w:r w:rsidR="006F51DA">
              <w:rPr>
                <w:webHidden/>
              </w:rPr>
              <w:fldChar w:fldCharType="separate"/>
            </w:r>
            <w:r w:rsidR="006F51DA">
              <w:rPr>
                <w:webHidden/>
              </w:rPr>
              <w:t>28</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3" w:history="1">
            <w:r w:rsidR="006F51DA" w:rsidRPr="003C7824">
              <w:rPr>
                <w:rStyle w:val="a7"/>
              </w:rPr>
              <w:t>29.10.2024 Агентство новостей Строительный бизнес (ancb.ru) На семинаре Главгосэкспертизы обсудят подготовку проектной документации объектов капстроя</w:t>
            </w:r>
            <w:r w:rsidR="006F51DA">
              <w:rPr>
                <w:webHidden/>
              </w:rPr>
              <w:tab/>
            </w:r>
            <w:r w:rsidR="006F51DA">
              <w:rPr>
                <w:webHidden/>
              </w:rPr>
              <w:fldChar w:fldCharType="begin"/>
            </w:r>
            <w:r w:rsidR="006F51DA">
              <w:rPr>
                <w:webHidden/>
              </w:rPr>
              <w:instrText xml:space="preserve"> PAGEREF _Toc181085023 \h </w:instrText>
            </w:r>
            <w:r w:rsidR="006F51DA">
              <w:rPr>
                <w:webHidden/>
              </w:rPr>
            </w:r>
            <w:r w:rsidR="006F51DA">
              <w:rPr>
                <w:webHidden/>
              </w:rPr>
              <w:fldChar w:fldCharType="separate"/>
            </w:r>
            <w:r w:rsidR="006F51DA">
              <w:rPr>
                <w:webHidden/>
              </w:rPr>
              <w:t>28</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4" w:history="1">
            <w:r w:rsidR="006F51DA" w:rsidRPr="003C7824">
              <w:rPr>
                <w:rStyle w:val="a7"/>
              </w:rPr>
              <w:t>28.10.2024 Агентство новостей Строительный бизнес (ancb.ru) В Москве пройдет II Всероссийский форум-выставка по импортозамещению в строительном комплексе</w:t>
            </w:r>
            <w:r w:rsidR="006F51DA">
              <w:rPr>
                <w:webHidden/>
              </w:rPr>
              <w:tab/>
            </w:r>
            <w:r w:rsidR="006F51DA">
              <w:rPr>
                <w:webHidden/>
              </w:rPr>
              <w:fldChar w:fldCharType="begin"/>
            </w:r>
            <w:r w:rsidR="006F51DA">
              <w:rPr>
                <w:webHidden/>
              </w:rPr>
              <w:instrText xml:space="preserve"> PAGEREF _Toc181085024 \h </w:instrText>
            </w:r>
            <w:r w:rsidR="006F51DA">
              <w:rPr>
                <w:webHidden/>
              </w:rPr>
            </w:r>
            <w:r w:rsidR="006F51DA">
              <w:rPr>
                <w:webHidden/>
              </w:rPr>
              <w:fldChar w:fldCharType="separate"/>
            </w:r>
            <w:r w:rsidR="006F51DA">
              <w:rPr>
                <w:webHidden/>
              </w:rPr>
              <w:t>29</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5" w:history="1">
            <w:r w:rsidR="006F51DA" w:rsidRPr="003C7824">
              <w:rPr>
                <w:rStyle w:val="a7"/>
              </w:rPr>
              <w:t>28.10.2024 Агентство новостей Строительный бизнес (ancb.ru) В России оценят цифровую зрелость девелоперов</w:t>
            </w:r>
            <w:r w:rsidR="006F51DA">
              <w:rPr>
                <w:webHidden/>
              </w:rPr>
              <w:tab/>
            </w:r>
            <w:r w:rsidR="006F51DA">
              <w:rPr>
                <w:webHidden/>
              </w:rPr>
              <w:fldChar w:fldCharType="begin"/>
            </w:r>
            <w:r w:rsidR="006F51DA">
              <w:rPr>
                <w:webHidden/>
              </w:rPr>
              <w:instrText xml:space="preserve"> PAGEREF _Toc181085025 \h </w:instrText>
            </w:r>
            <w:r w:rsidR="006F51DA">
              <w:rPr>
                <w:webHidden/>
              </w:rPr>
            </w:r>
            <w:r w:rsidR="006F51DA">
              <w:rPr>
                <w:webHidden/>
              </w:rPr>
              <w:fldChar w:fldCharType="separate"/>
            </w:r>
            <w:r w:rsidR="006F51DA">
              <w:rPr>
                <w:webHidden/>
              </w:rPr>
              <w:t>29</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6" w:history="1">
            <w:r w:rsidR="006F51DA" w:rsidRPr="003C7824">
              <w:rPr>
                <w:rStyle w:val="a7"/>
              </w:rPr>
              <w:t>28.10.2024 ТАСС  Условия по рыночной ипотеке стали заградительными - топ-менеджер ВТБ</w:t>
            </w:r>
            <w:r w:rsidR="006F51DA">
              <w:rPr>
                <w:webHidden/>
              </w:rPr>
              <w:tab/>
            </w:r>
            <w:r w:rsidR="006F51DA">
              <w:rPr>
                <w:webHidden/>
              </w:rPr>
              <w:fldChar w:fldCharType="begin"/>
            </w:r>
            <w:r w:rsidR="006F51DA">
              <w:rPr>
                <w:webHidden/>
              </w:rPr>
              <w:instrText xml:space="preserve"> PAGEREF _Toc181085026 \h </w:instrText>
            </w:r>
            <w:r w:rsidR="006F51DA">
              <w:rPr>
                <w:webHidden/>
              </w:rPr>
            </w:r>
            <w:r w:rsidR="006F51DA">
              <w:rPr>
                <w:webHidden/>
              </w:rPr>
              <w:fldChar w:fldCharType="separate"/>
            </w:r>
            <w:r w:rsidR="006F51DA">
              <w:rPr>
                <w:webHidden/>
              </w:rPr>
              <w:t>30</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7" w:history="1">
            <w:r w:rsidR="006F51DA" w:rsidRPr="003C7824">
              <w:rPr>
                <w:rStyle w:val="a7"/>
              </w:rPr>
              <w:t>28.10.2024 Правда о СРО (pravdaosro.ru) НОПРИЗ проводит работу по цифровизации проектно-изыскательской деятельности</w:t>
            </w:r>
            <w:r w:rsidR="006F51DA">
              <w:rPr>
                <w:webHidden/>
              </w:rPr>
              <w:tab/>
            </w:r>
            <w:r w:rsidR="006F51DA">
              <w:rPr>
                <w:webHidden/>
              </w:rPr>
              <w:fldChar w:fldCharType="begin"/>
            </w:r>
            <w:r w:rsidR="006F51DA">
              <w:rPr>
                <w:webHidden/>
              </w:rPr>
              <w:instrText xml:space="preserve"> PAGEREF _Toc181085027 \h </w:instrText>
            </w:r>
            <w:r w:rsidR="006F51DA">
              <w:rPr>
                <w:webHidden/>
              </w:rPr>
            </w:r>
            <w:r w:rsidR="006F51DA">
              <w:rPr>
                <w:webHidden/>
              </w:rPr>
              <w:fldChar w:fldCharType="separate"/>
            </w:r>
            <w:r w:rsidR="006F51DA">
              <w:rPr>
                <w:webHidden/>
              </w:rPr>
              <w:t>30</w:t>
            </w:r>
            <w:r w:rsidR="006F51DA">
              <w:rPr>
                <w:webHidden/>
              </w:rPr>
              <w:fldChar w:fldCharType="end"/>
            </w:r>
          </w:hyperlink>
        </w:p>
        <w:p w:rsidR="006F51DA" w:rsidRDefault="00422CFB">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085028" w:history="1">
            <w:r w:rsidR="006F51DA" w:rsidRPr="003C7824">
              <w:rPr>
                <w:rStyle w:val="a7"/>
                <w:noProof/>
              </w:rPr>
              <w:t>РЕГИОНАЛЬНЫЕ НОВОСТИ</w:t>
            </w:r>
            <w:r w:rsidR="006F51DA">
              <w:rPr>
                <w:noProof/>
                <w:webHidden/>
              </w:rPr>
              <w:tab/>
            </w:r>
            <w:r w:rsidR="006F51DA">
              <w:rPr>
                <w:noProof/>
                <w:webHidden/>
              </w:rPr>
              <w:fldChar w:fldCharType="begin"/>
            </w:r>
            <w:r w:rsidR="006F51DA">
              <w:rPr>
                <w:noProof/>
                <w:webHidden/>
              </w:rPr>
              <w:instrText xml:space="preserve"> PAGEREF _Toc181085028 \h </w:instrText>
            </w:r>
            <w:r w:rsidR="006F51DA">
              <w:rPr>
                <w:noProof/>
                <w:webHidden/>
              </w:rPr>
            </w:r>
            <w:r w:rsidR="006F51DA">
              <w:rPr>
                <w:noProof/>
                <w:webHidden/>
              </w:rPr>
              <w:fldChar w:fldCharType="separate"/>
            </w:r>
            <w:r w:rsidR="006F51DA">
              <w:rPr>
                <w:noProof/>
                <w:webHidden/>
              </w:rPr>
              <w:t>31</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29" w:history="1">
            <w:r w:rsidR="006F51DA" w:rsidRPr="003C7824">
              <w:rPr>
                <w:rStyle w:val="a7"/>
              </w:rPr>
              <w:t>28.10.2024 Агентство новостей Строительный бизнес (ancb.ru) Названы самые перспективные для жилой стройки регионы РФ</w:t>
            </w:r>
            <w:r w:rsidR="006F51DA">
              <w:rPr>
                <w:webHidden/>
              </w:rPr>
              <w:tab/>
            </w:r>
            <w:r w:rsidR="006F51DA">
              <w:rPr>
                <w:webHidden/>
              </w:rPr>
              <w:fldChar w:fldCharType="begin"/>
            </w:r>
            <w:r w:rsidR="006F51DA">
              <w:rPr>
                <w:webHidden/>
              </w:rPr>
              <w:instrText xml:space="preserve"> PAGEREF _Toc181085029 \h </w:instrText>
            </w:r>
            <w:r w:rsidR="006F51DA">
              <w:rPr>
                <w:webHidden/>
              </w:rPr>
            </w:r>
            <w:r w:rsidR="006F51DA">
              <w:rPr>
                <w:webHidden/>
              </w:rPr>
              <w:fldChar w:fldCharType="separate"/>
            </w:r>
            <w:r w:rsidR="006F51DA">
              <w:rPr>
                <w:webHidden/>
              </w:rPr>
              <w:t>31</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0" w:history="1">
            <w:r w:rsidR="006F51DA" w:rsidRPr="003C7824">
              <w:rPr>
                <w:rStyle w:val="a7"/>
              </w:rPr>
              <w:t>28.10.2024 РИА Новости Российско-китайский торгово-промышленный парк создадут в Калужской области - губернатор</w:t>
            </w:r>
            <w:r w:rsidR="006F51DA">
              <w:rPr>
                <w:webHidden/>
              </w:rPr>
              <w:tab/>
            </w:r>
            <w:r w:rsidR="006F51DA">
              <w:rPr>
                <w:webHidden/>
              </w:rPr>
              <w:fldChar w:fldCharType="begin"/>
            </w:r>
            <w:r w:rsidR="006F51DA">
              <w:rPr>
                <w:webHidden/>
              </w:rPr>
              <w:instrText xml:space="preserve"> PAGEREF _Toc181085030 \h </w:instrText>
            </w:r>
            <w:r w:rsidR="006F51DA">
              <w:rPr>
                <w:webHidden/>
              </w:rPr>
            </w:r>
            <w:r w:rsidR="006F51DA">
              <w:rPr>
                <w:webHidden/>
              </w:rPr>
              <w:fldChar w:fldCharType="separate"/>
            </w:r>
            <w:r w:rsidR="006F51DA">
              <w:rPr>
                <w:webHidden/>
              </w:rPr>
              <w:t>32</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1" w:history="1">
            <w:r w:rsidR="006F51DA" w:rsidRPr="003C7824">
              <w:rPr>
                <w:rStyle w:val="a7"/>
              </w:rPr>
              <w:t>29.10.2024 Российская газета Риски без прописки</w:t>
            </w:r>
            <w:r w:rsidR="006F51DA">
              <w:rPr>
                <w:webHidden/>
              </w:rPr>
              <w:tab/>
            </w:r>
            <w:r w:rsidR="006F51DA">
              <w:rPr>
                <w:webHidden/>
              </w:rPr>
              <w:fldChar w:fldCharType="begin"/>
            </w:r>
            <w:r w:rsidR="006F51DA">
              <w:rPr>
                <w:webHidden/>
              </w:rPr>
              <w:instrText xml:space="preserve"> PAGEREF _Toc181085031 \h </w:instrText>
            </w:r>
            <w:r w:rsidR="006F51DA">
              <w:rPr>
                <w:webHidden/>
              </w:rPr>
            </w:r>
            <w:r w:rsidR="006F51DA">
              <w:rPr>
                <w:webHidden/>
              </w:rPr>
              <w:fldChar w:fldCharType="separate"/>
            </w:r>
            <w:r w:rsidR="006F51DA">
              <w:rPr>
                <w:webHidden/>
              </w:rPr>
              <w:t>32</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2" w:history="1">
            <w:r w:rsidR="006F51DA" w:rsidRPr="003C7824">
              <w:rPr>
                <w:rStyle w:val="a7"/>
              </w:rPr>
              <w:t>28.10.2024 ИА REGNUM Шесть детских и взрослых поликлиник открылись в Москве</w:t>
            </w:r>
            <w:r w:rsidR="006F51DA">
              <w:rPr>
                <w:webHidden/>
              </w:rPr>
              <w:tab/>
            </w:r>
            <w:r w:rsidR="006F51DA">
              <w:rPr>
                <w:webHidden/>
              </w:rPr>
              <w:fldChar w:fldCharType="begin"/>
            </w:r>
            <w:r w:rsidR="006F51DA">
              <w:rPr>
                <w:webHidden/>
              </w:rPr>
              <w:instrText xml:space="preserve"> PAGEREF _Toc181085032 \h </w:instrText>
            </w:r>
            <w:r w:rsidR="006F51DA">
              <w:rPr>
                <w:webHidden/>
              </w:rPr>
            </w:r>
            <w:r w:rsidR="006F51DA">
              <w:rPr>
                <w:webHidden/>
              </w:rPr>
              <w:fldChar w:fldCharType="separate"/>
            </w:r>
            <w:r w:rsidR="006F51DA">
              <w:rPr>
                <w:webHidden/>
              </w:rPr>
              <w:t>33</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3" w:history="1">
            <w:r w:rsidR="006F51DA" w:rsidRPr="003C7824">
              <w:rPr>
                <w:rStyle w:val="a7"/>
              </w:rPr>
              <w:t>28.10.2024 Lenta.ru В Санкт-Петербурге передумали строить дома бизнес-класса</w:t>
            </w:r>
            <w:r w:rsidR="006F51DA">
              <w:rPr>
                <w:webHidden/>
              </w:rPr>
              <w:tab/>
            </w:r>
            <w:r w:rsidR="006F51DA">
              <w:rPr>
                <w:webHidden/>
              </w:rPr>
              <w:fldChar w:fldCharType="begin"/>
            </w:r>
            <w:r w:rsidR="006F51DA">
              <w:rPr>
                <w:webHidden/>
              </w:rPr>
              <w:instrText xml:space="preserve"> PAGEREF _Toc181085033 \h </w:instrText>
            </w:r>
            <w:r w:rsidR="006F51DA">
              <w:rPr>
                <w:webHidden/>
              </w:rPr>
            </w:r>
            <w:r w:rsidR="006F51DA">
              <w:rPr>
                <w:webHidden/>
              </w:rPr>
              <w:fldChar w:fldCharType="separate"/>
            </w:r>
            <w:r w:rsidR="006F51DA">
              <w:rPr>
                <w:webHidden/>
              </w:rPr>
              <w:t>34</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4" w:history="1">
            <w:r w:rsidR="006F51DA" w:rsidRPr="003C7824">
              <w:rPr>
                <w:rStyle w:val="a7"/>
              </w:rPr>
              <w:t>28.10.2024 Строительство.ru - Новости (rcmm.ru) 330 человек переселили из аварийного жилья в Подмосковье</w:t>
            </w:r>
            <w:r w:rsidR="006F51DA">
              <w:rPr>
                <w:webHidden/>
              </w:rPr>
              <w:tab/>
            </w:r>
            <w:r w:rsidR="006F51DA">
              <w:rPr>
                <w:webHidden/>
              </w:rPr>
              <w:fldChar w:fldCharType="begin"/>
            </w:r>
            <w:r w:rsidR="006F51DA">
              <w:rPr>
                <w:webHidden/>
              </w:rPr>
              <w:instrText xml:space="preserve"> PAGEREF _Toc181085034 \h </w:instrText>
            </w:r>
            <w:r w:rsidR="006F51DA">
              <w:rPr>
                <w:webHidden/>
              </w:rPr>
            </w:r>
            <w:r w:rsidR="006F51DA">
              <w:rPr>
                <w:webHidden/>
              </w:rPr>
              <w:fldChar w:fldCharType="separate"/>
            </w:r>
            <w:r w:rsidR="006F51DA">
              <w:rPr>
                <w:webHidden/>
              </w:rPr>
              <w:t>34</w:t>
            </w:r>
            <w:r w:rsidR="006F51DA">
              <w:rPr>
                <w:webHidden/>
              </w:rPr>
              <w:fldChar w:fldCharType="end"/>
            </w:r>
          </w:hyperlink>
        </w:p>
        <w:p w:rsidR="006F51DA" w:rsidRDefault="00422CFB">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085035" w:history="1">
            <w:r w:rsidR="006F51DA" w:rsidRPr="003C7824">
              <w:rPr>
                <w:rStyle w:val="a7"/>
                <w:noProof/>
              </w:rPr>
              <w:t>ДОЛЕВОЕ СТРОИТЕЛЬСТВО, ЗАСТРОЙЩИКИ</w:t>
            </w:r>
            <w:r w:rsidR="006F51DA">
              <w:rPr>
                <w:noProof/>
                <w:webHidden/>
              </w:rPr>
              <w:tab/>
            </w:r>
            <w:r w:rsidR="006F51DA">
              <w:rPr>
                <w:noProof/>
                <w:webHidden/>
              </w:rPr>
              <w:fldChar w:fldCharType="begin"/>
            </w:r>
            <w:r w:rsidR="006F51DA">
              <w:rPr>
                <w:noProof/>
                <w:webHidden/>
              </w:rPr>
              <w:instrText xml:space="preserve"> PAGEREF _Toc181085035 \h </w:instrText>
            </w:r>
            <w:r w:rsidR="006F51DA">
              <w:rPr>
                <w:noProof/>
                <w:webHidden/>
              </w:rPr>
            </w:r>
            <w:r w:rsidR="006F51DA">
              <w:rPr>
                <w:noProof/>
                <w:webHidden/>
              </w:rPr>
              <w:fldChar w:fldCharType="separate"/>
            </w:r>
            <w:r w:rsidR="006F51DA">
              <w:rPr>
                <w:noProof/>
                <w:webHidden/>
              </w:rPr>
              <w:t>34</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6" w:history="1">
            <w:r w:rsidR="006F51DA" w:rsidRPr="003C7824">
              <w:rPr>
                <w:rStyle w:val="a7"/>
              </w:rPr>
              <w:t>29.10.2024 Известия Дальше не занимать</w:t>
            </w:r>
            <w:r w:rsidR="006F51DA">
              <w:rPr>
                <w:webHidden/>
              </w:rPr>
              <w:tab/>
            </w:r>
            <w:r w:rsidR="006F51DA">
              <w:rPr>
                <w:webHidden/>
              </w:rPr>
              <w:fldChar w:fldCharType="begin"/>
            </w:r>
            <w:r w:rsidR="006F51DA">
              <w:rPr>
                <w:webHidden/>
              </w:rPr>
              <w:instrText xml:space="preserve"> PAGEREF _Toc181085036 \h </w:instrText>
            </w:r>
            <w:r w:rsidR="006F51DA">
              <w:rPr>
                <w:webHidden/>
              </w:rPr>
            </w:r>
            <w:r w:rsidR="006F51DA">
              <w:rPr>
                <w:webHidden/>
              </w:rPr>
              <w:fldChar w:fldCharType="separate"/>
            </w:r>
            <w:r w:rsidR="006F51DA">
              <w:rPr>
                <w:webHidden/>
              </w:rPr>
              <w:t>34</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7" w:history="1">
            <w:r w:rsidR="006F51DA" w:rsidRPr="003C7824">
              <w:rPr>
                <w:rStyle w:val="a7"/>
              </w:rPr>
              <w:t>29.10.2024 Независимая газета Сверхдорогие жилищные кредиты создают новые риски</w:t>
            </w:r>
            <w:r w:rsidR="006F51DA">
              <w:rPr>
                <w:webHidden/>
              </w:rPr>
              <w:tab/>
            </w:r>
            <w:r w:rsidR="006F51DA">
              <w:rPr>
                <w:webHidden/>
              </w:rPr>
              <w:fldChar w:fldCharType="begin"/>
            </w:r>
            <w:r w:rsidR="006F51DA">
              <w:rPr>
                <w:webHidden/>
              </w:rPr>
              <w:instrText xml:space="preserve"> PAGEREF _Toc181085037 \h </w:instrText>
            </w:r>
            <w:r w:rsidR="006F51DA">
              <w:rPr>
                <w:webHidden/>
              </w:rPr>
            </w:r>
            <w:r w:rsidR="006F51DA">
              <w:rPr>
                <w:webHidden/>
              </w:rPr>
              <w:fldChar w:fldCharType="separate"/>
            </w:r>
            <w:r w:rsidR="006F51DA">
              <w:rPr>
                <w:webHidden/>
              </w:rPr>
              <w:t>36</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8" w:history="1">
            <w:r w:rsidR="006F51DA" w:rsidRPr="003C7824">
              <w:rPr>
                <w:rStyle w:val="a7"/>
              </w:rPr>
              <w:t>28.10.2024 Строительство.ru - Новости (rcmm.ru) Началась выдача ключей дольщикам проблемного ЖК «Малыгина, 12»</w:t>
            </w:r>
            <w:r w:rsidR="006F51DA">
              <w:rPr>
                <w:webHidden/>
              </w:rPr>
              <w:tab/>
            </w:r>
            <w:r w:rsidR="006F51DA">
              <w:rPr>
                <w:webHidden/>
              </w:rPr>
              <w:fldChar w:fldCharType="begin"/>
            </w:r>
            <w:r w:rsidR="006F51DA">
              <w:rPr>
                <w:webHidden/>
              </w:rPr>
              <w:instrText xml:space="preserve"> PAGEREF _Toc181085038 \h </w:instrText>
            </w:r>
            <w:r w:rsidR="006F51DA">
              <w:rPr>
                <w:webHidden/>
              </w:rPr>
            </w:r>
            <w:r w:rsidR="006F51DA">
              <w:rPr>
                <w:webHidden/>
              </w:rPr>
              <w:fldChar w:fldCharType="separate"/>
            </w:r>
            <w:r w:rsidR="006F51DA">
              <w:rPr>
                <w:webHidden/>
              </w:rPr>
              <w:t>37</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39" w:history="1">
            <w:r w:rsidR="006F51DA" w:rsidRPr="003C7824">
              <w:rPr>
                <w:rStyle w:val="a7"/>
              </w:rPr>
              <w:t>28.10.2024 Строительство.ru - Новости (rcmm.ru) В Подмосковье в рамках КРТ строят ЖК «Легенда Коренёво»</w:t>
            </w:r>
            <w:r w:rsidR="006F51DA">
              <w:rPr>
                <w:webHidden/>
              </w:rPr>
              <w:tab/>
            </w:r>
            <w:r w:rsidR="006F51DA">
              <w:rPr>
                <w:webHidden/>
              </w:rPr>
              <w:fldChar w:fldCharType="begin"/>
            </w:r>
            <w:r w:rsidR="006F51DA">
              <w:rPr>
                <w:webHidden/>
              </w:rPr>
              <w:instrText xml:space="preserve"> PAGEREF _Toc181085039 \h </w:instrText>
            </w:r>
            <w:r w:rsidR="006F51DA">
              <w:rPr>
                <w:webHidden/>
              </w:rPr>
            </w:r>
            <w:r w:rsidR="006F51DA">
              <w:rPr>
                <w:webHidden/>
              </w:rPr>
              <w:fldChar w:fldCharType="separate"/>
            </w:r>
            <w:r w:rsidR="006F51DA">
              <w:rPr>
                <w:webHidden/>
              </w:rPr>
              <w:t>37</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40" w:history="1">
            <w:r w:rsidR="006F51DA" w:rsidRPr="003C7824">
              <w:rPr>
                <w:rStyle w:val="a7"/>
              </w:rPr>
              <w:t>28.10.2024 РБК Зоны для отдыха становятся частью обязательной инфраструктуры</w:t>
            </w:r>
            <w:r w:rsidR="006F51DA">
              <w:rPr>
                <w:webHidden/>
              </w:rPr>
              <w:tab/>
            </w:r>
            <w:r w:rsidR="006F51DA">
              <w:rPr>
                <w:webHidden/>
              </w:rPr>
              <w:fldChar w:fldCharType="begin"/>
            </w:r>
            <w:r w:rsidR="006F51DA">
              <w:rPr>
                <w:webHidden/>
              </w:rPr>
              <w:instrText xml:space="preserve"> PAGEREF _Toc181085040 \h </w:instrText>
            </w:r>
            <w:r w:rsidR="006F51DA">
              <w:rPr>
                <w:webHidden/>
              </w:rPr>
            </w:r>
            <w:r w:rsidR="006F51DA">
              <w:rPr>
                <w:webHidden/>
              </w:rPr>
              <w:fldChar w:fldCharType="separate"/>
            </w:r>
            <w:r w:rsidR="006F51DA">
              <w:rPr>
                <w:webHidden/>
              </w:rPr>
              <w:t>38</w:t>
            </w:r>
            <w:r w:rsidR="006F51DA">
              <w:rPr>
                <w:webHidden/>
              </w:rPr>
              <w:fldChar w:fldCharType="end"/>
            </w:r>
          </w:hyperlink>
        </w:p>
        <w:p w:rsidR="006F51DA" w:rsidRDefault="00422CFB">
          <w:pPr>
            <w:pStyle w:val="12"/>
            <w:tabs>
              <w:tab w:val="right" w:leader="dot" w:pos="9912"/>
            </w:tabs>
            <w:rPr>
              <w:rFonts w:asciiTheme="minorHAnsi" w:eastAsiaTheme="minorEastAsia" w:hAnsiTheme="minorHAnsi"/>
              <w:b w:val="0"/>
              <w:bCs w:val="0"/>
              <w:caps w:val="0"/>
              <w:noProof/>
              <w:color w:val="auto"/>
              <w:sz w:val="22"/>
              <w:szCs w:val="22"/>
              <w:lang w:eastAsia="ru-RU"/>
            </w:rPr>
          </w:pPr>
          <w:hyperlink w:anchor="_Toc181085041" w:history="1">
            <w:r w:rsidR="006F51DA" w:rsidRPr="003C7824">
              <w:rPr>
                <w:rStyle w:val="a7"/>
                <w:noProof/>
              </w:rPr>
              <w:t>ЭКОНОМИЧЕСКИЕ НОВОСТИ</w:t>
            </w:r>
            <w:r w:rsidR="006F51DA">
              <w:rPr>
                <w:noProof/>
                <w:webHidden/>
              </w:rPr>
              <w:tab/>
            </w:r>
            <w:r w:rsidR="006F51DA">
              <w:rPr>
                <w:noProof/>
                <w:webHidden/>
              </w:rPr>
              <w:fldChar w:fldCharType="begin"/>
            </w:r>
            <w:r w:rsidR="006F51DA">
              <w:rPr>
                <w:noProof/>
                <w:webHidden/>
              </w:rPr>
              <w:instrText xml:space="preserve"> PAGEREF _Toc181085041 \h </w:instrText>
            </w:r>
            <w:r w:rsidR="006F51DA">
              <w:rPr>
                <w:noProof/>
                <w:webHidden/>
              </w:rPr>
            </w:r>
            <w:r w:rsidR="006F51DA">
              <w:rPr>
                <w:noProof/>
                <w:webHidden/>
              </w:rPr>
              <w:fldChar w:fldCharType="separate"/>
            </w:r>
            <w:r w:rsidR="006F51DA">
              <w:rPr>
                <w:noProof/>
                <w:webHidden/>
              </w:rPr>
              <w:t>38</w:t>
            </w:r>
            <w:r w:rsidR="006F51DA">
              <w:rPr>
                <w:noProof/>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42" w:history="1">
            <w:r w:rsidR="006F51DA" w:rsidRPr="003C7824">
              <w:rPr>
                <w:rStyle w:val="a7"/>
              </w:rPr>
              <w:t>29.10.2024 Российская газета Сверить доходы</w:t>
            </w:r>
            <w:r w:rsidR="006F51DA">
              <w:rPr>
                <w:webHidden/>
              </w:rPr>
              <w:tab/>
            </w:r>
            <w:r w:rsidR="006F51DA">
              <w:rPr>
                <w:webHidden/>
              </w:rPr>
              <w:fldChar w:fldCharType="begin"/>
            </w:r>
            <w:r w:rsidR="006F51DA">
              <w:rPr>
                <w:webHidden/>
              </w:rPr>
              <w:instrText xml:space="preserve"> PAGEREF _Toc181085042 \h </w:instrText>
            </w:r>
            <w:r w:rsidR="006F51DA">
              <w:rPr>
                <w:webHidden/>
              </w:rPr>
            </w:r>
            <w:r w:rsidR="006F51DA">
              <w:rPr>
                <w:webHidden/>
              </w:rPr>
              <w:fldChar w:fldCharType="separate"/>
            </w:r>
            <w:r w:rsidR="006F51DA">
              <w:rPr>
                <w:webHidden/>
              </w:rPr>
              <w:t>38</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43" w:history="1">
            <w:r w:rsidR="006F51DA" w:rsidRPr="003C7824">
              <w:rPr>
                <w:rStyle w:val="a7"/>
              </w:rPr>
              <w:t>29.10.2024 Российская газета Диалог на Юге</w:t>
            </w:r>
            <w:r w:rsidR="006F51DA">
              <w:rPr>
                <w:webHidden/>
              </w:rPr>
              <w:tab/>
            </w:r>
            <w:r w:rsidR="006F51DA">
              <w:rPr>
                <w:webHidden/>
              </w:rPr>
              <w:fldChar w:fldCharType="begin"/>
            </w:r>
            <w:r w:rsidR="006F51DA">
              <w:rPr>
                <w:webHidden/>
              </w:rPr>
              <w:instrText xml:space="preserve"> PAGEREF _Toc181085043 \h </w:instrText>
            </w:r>
            <w:r w:rsidR="006F51DA">
              <w:rPr>
                <w:webHidden/>
              </w:rPr>
            </w:r>
            <w:r w:rsidR="006F51DA">
              <w:rPr>
                <w:webHidden/>
              </w:rPr>
              <w:fldChar w:fldCharType="separate"/>
            </w:r>
            <w:r w:rsidR="006F51DA">
              <w:rPr>
                <w:webHidden/>
              </w:rPr>
              <w:t>39</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44" w:history="1">
            <w:r w:rsidR="006F51DA" w:rsidRPr="003C7824">
              <w:rPr>
                <w:rStyle w:val="a7"/>
              </w:rPr>
              <w:t>28.10.2024 Коммерсантъ За связь морального с материальным</w:t>
            </w:r>
            <w:r w:rsidR="006F51DA">
              <w:rPr>
                <w:webHidden/>
              </w:rPr>
              <w:tab/>
            </w:r>
            <w:r w:rsidR="006F51DA">
              <w:rPr>
                <w:webHidden/>
              </w:rPr>
              <w:fldChar w:fldCharType="begin"/>
            </w:r>
            <w:r w:rsidR="006F51DA">
              <w:rPr>
                <w:webHidden/>
              </w:rPr>
              <w:instrText xml:space="preserve"> PAGEREF _Toc181085044 \h </w:instrText>
            </w:r>
            <w:r w:rsidR="006F51DA">
              <w:rPr>
                <w:webHidden/>
              </w:rPr>
            </w:r>
            <w:r w:rsidR="006F51DA">
              <w:rPr>
                <w:webHidden/>
              </w:rPr>
              <w:fldChar w:fldCharType="separate"/>
            </w:r>
            <w:r w:rsidR="006F51DA">
              <w:rPr>
                <w:webHidden/>
              </w:rPr>
              <w:t>39</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45" w:history="1">
            <w:r w:rsidR="006F51DA" w:rsidRPr="003C7824">
              <w:rPr>
                <w:rStyle w:val="a7"/>
              </w:rPr>
              <w:t>29.10.2024 Независимая газета Сценарий выборов в Госдуму-2026 зависит от хода СВО</w:t>
            </w:r>
            <w:r w:rsidR="006F51DA">
              <w:rPr>
                <w:webHidden/>
              </w:rPr>
              <w:tab/>
            </w:r>
            <w:r w:rsidR="006F51DA">
              <w:rPr>
                <w:webHidden/>
              </w:rPr>
              <w:fldChar w:fldCharType="begin"/>
            </w:r>
            <w:r w:rsidR="006F51DA">
              <w:rPr>
                <w:webHidden/>
              </w:rPr>
              <w:instrText xml:space="preserve"> PAGEREF _Toc181085045 \h </w:instrText>
            </w:r>
            <w:r w:rsidR="006F51DA">
              <w:rPr>
                <w:webHidden/>
              </w:rPr>
            </w:r>
            <w:r w:rsidR="006F51DA">
              <w:rPr>
                <w:webHidden/>
              </w:rPr>
              <w:fldChar w:fldCharType="separate"/>
            </w:r>
            <w:r w:rsidR="006F51DA">
              <w:rPr>
                <w:webHidden/>
              </w:rPr>
              <w:t>40</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46" w:history="1">
            <w:r w:rsidR="006F51DA" w:rsidRPr="003C7824">
              <w:rPr>
                <w:rStyle w:val="a7"/>
              </w:rPr>
              <w:t>29.10.2024 Известия (iz.ru) Минстрой РФ попросили не допустить перегибов при сокращении парковок</w:t>
            </w:r>
            <w:r w:rsidR="006F51DA">
              <w:rPr>
                <w:webHidden/>
              </w:rPr>
              <w:tab/>
            </w:r>
            <w:r w:rsidR="006F51DA">
              <w:rPr>
                <w:webHidden/>
              </w:rPr>
              <w:fldChar w:fldCharType="begin"/>
            </w:r>
            <w:r w:rsidR="006F51DA">
              <w:rPr>
                <w:webHidden/>
              </w:rPr>
              <w:instrText xml:space="preserve"> PAGEREF _Toc181085046 \h </w:instrText>
            </w:r>
            <w:r w:rsidR="006F51DA">
              <w:rPr>
                <w:webHidden/>
              </w:rPr>
            </w:r>
            <w:r w:rsidR="006F51DA">
              <w:rPr>
                <w:webHidden/>
              </w:rPr>
              <w:fldChar w:fldCharType="separate"/>
            </w:r>
            <w:r w:rsidR="006F51DA">
              <w:rPr>
                <w:webHidden/>
              </w:rPr>
              <w:t>42</w:t>
            </w:r>
            <w:r w:rsidR="006F51DA">
              <w:rPr>
                <w:webHidden/>
              </w:rPr>
              <w:fldChar w:fldCharType="end"/>
            </w:r>
          </w:hyperlink>
        </w:p>
        <w:p w:rsidR="006F51DA" w:rsidRDefault="00422CFB">
          <w:pPr>
            <w:pStyle w:val="41"/>
            <w:tabs>
              <w:tab w:val="right" w:leader="dot" w:pos="9912"/>
            </w:tabs>
            <w:rPr>
              <w:rFonts w:asciiTheme="minorHAnsi" w:eastAsiaTheme="minorEastAsia" w:hAnsiTheme="minorHAnsi" w:cstheme="minorBidi"/>
              <w:sz w:val="22"/>
              <w:lang w:eastAsia="ru-RU"/>
            </w:rPr>
          </w:pPr>
          <w:hyperlink w:anchor="_Toc181085047" w:history="1">
            <w:r w:rsidR="006F51DA" w:rsidRPr="003C7824">
              <w:rPr>
                <w:rStyle w:val="a7"/>
              </w:rPr>
              <w:t>29.10.2024 Ведомости НКО пропишут доходную деятельность взамен предпринимательства</w:t>
            </w:r>
            <w:r w:rsidR="006F51DA">
              <w:rPr>
                <w:webHidden/>
              </w:rPr>
              <w:tab/>
            </w:r>
            <w:r w:rsidR="006F51DA">
              <w:rPr>
                <w:webHidden/>
              </w:rPr>
              <w:fldChar w:fldCharType="begin"/>
            </w:r>
            <w:r w:rsidR="006F51DA">
              <w:rPr>
                <w:webHidden/>
              </w:rPr>
              <w:instrText xml:space="preserve"> PAGEREF _Toc181085047 \h </w:instrText>
            </w:r>
            <w:r w:rsidR="006F51DA">
              <w:rPr>
                <w:webHidden/>
              </w:rPr>
            </w:r>
            <w:r w:rsidR="006F51DA">
              <w:rPr>
                <w:webHidden/>
              </w:rPr>
              <w:fldChar w:fldCharType="separate"/>
            </w:r>
            <w:r w:rsidR="006F51DA">
              <w:rPr>
                <w:webHidden/>
              </w:rPr>
              <w:t>43</w:t>
            </w:r>
            <w:r w:rsidR="006F51DA">
              <w:rPr>
                <w:webHidden/>
              </w:rPr>
              <w:fldChar w:fldCharType="end"/>
            </w:r>
          </w:hyperlink>
        </w:p>
        <w:p w:rsidR="003759B0" w:rsidRDefault="003C0E89">
          <w:r>
            <w:rPr>
              <w:b/>
              <w:bCs/>
              <w:caps/>
              <w:color w:val="333399"/>
              <w:sz w:val="22"/>
            </w:rPr>
            <w:fldChar w:fldCharType="end"/>
          </w:r>
        </w:p>
      </w:sdtContent>
    </w:sdt>
    <w:p w:rsidR="00154B5F" w:rsidRPr="00643995" w:rsidRDefault="00643995" w:rsidP="00643995">
      <w:pPr>
        <w:pStyle w:val="1"/>
      </w:pPr>
      <w:bookmarkStart w:id="2" w:name="_Toc181084985"/>
      <w:r w:rsidRPr="00643995">
        <w:lastRenderedPageBreak/>
        <w:t>ДЕЯТЕЛЬНОСТЬ НОСТРОЙ</w:t>
      </w:r>
      <w:bookmarkEnd w:id="2"/>
    </w:p>
    <w:p w:rsidR="0012182C" w:rsidRDefault="0012182C" w:rsidP="0012182C">
      <w:pPr>
        <w:pStyle w:val="3"/>
      </w:pPr>
      <w:bookmarkStart w:id="3" w:name="_Toc181084986"/>
      <w:bookmarkStart w:id="4" w:name="_Toc181078058"/>
      <w:bookmarkStart w:id="5" w:name="_Toc180996997"/>
      <w:r>
        <w:rPr>
          <w:rStyle w:val="DocumentName"/>
        </w:rPr>
        <w:t>Цены на жилье / Комментарий А. Глушкова</w:t>
      </w:r>
      <w:bookmarkEnd w:id="3"/>
    </w:p>
    <w:p w:rsidR="0012182C" w:rsidRDefault="0012182C" w:rsidP="0012182C">
      <w:pPr>
        <w:pStyle w:val="4"/>
      </w:pPr>
      <w:bookmarkStart w:id="6" w:name="_Toc181084987"/>
      <w:r>
        <w:rPr>
          <w:rStyle w:val="DocumentDate"/>
        </w:rPr>
        <w:t>29.10.2024</w:t>
      </w:r>
      <w:r>
        <w:br/>
      </w:r>
      <w:r>
        <w:rPr>
          <w:rStyle w:val="DocumentSource"/>
        </w:rPr>
        <w:t>Независимая газета</w:t>
      </w:r>
      <w:r>
        <w:br/>
      </w:r>
      <w:r>
        <w:rPr>
          <w:rStyle w:val="DocumentName"/>
        </w:rPr>
        <w:t>Цены на жилье все меньше зависят от затрат на стройматериалы</w:t>
      </w:r>
      <w:bookmarkEnd w:id="4"/>
      <w:bookmarkEnd w:id="6"/>
    </w:p>
    <w:p w:rsidR="0012182C" w:rsidRDefault="0012182C" w:rsidP="0012182C">
      <w:pPr>
        <w:pStyle w:val="5"/>
      </w:pPr>
      <w:bookmarkStart w:id="7" w:name="_Toc181078059"/>
      <w:r>
        <w:t>Эксперты опровергли один из главных тезисов застройщиков</w:t>
      </w:r>
      <w:bookmarkEnd w:id="7"/>
      <w:r>
        <w:t>.</w:t>
      </w:r>
    </w:p>
    <w:p w:rsidR="0012182C" w:rsidRDefault="0012182C" w:rsidP="0012182C">
      <w:pPr>
        <w:pStyle w:val="DocumentBody"/>
      </w:pPr>
      <w:r>
        <w:t>Виталий Барсуков</w:t>
      </w:r>
    </w:p>
    <w:p w:rsidR="0012182C" w:rsidRDefault="0012182C" w:rsidP="0012182C">
      <w:pPr>
        <w:pStyle w:val="DocumentBody"/>
      </w:pPr>
      <w:r>
        <w:t>Стоимость квадратного метра в российских новостройках продолжает увеличиваться, несмотря на спад продаж из-за отмены льготной ипотеки. Причем первичный рынок на протяжении вот уже длительного времени не просто обогнал по ценам вторичный, но и растет опережающими темпами, отмечают эксперты. Застройщики уверены, что ожидать снижения цен не стоит, и находят объяснение продолжающемуся ценовому ралли в самой экономике стройки – строить дороже, по их мнению, приходится из-за дорожающих стройматериалов. Однако на самом деле, по данным экспертов, доля расходов на стройматериалы в стоимости новых квартир год от года становится все меньше. А значит, причины, почему дорожает жилье, а вместе с этим сокращается его доступность, лежат совсем в другой плоскости.</w:t>
      </w:r>
    </w:p>
    <w:p w:rsidR="0012182C" w:rsidRDefault="003C551F" w:rsidP="0012182C">
      <w:pPr>
        <w:pStyle w:val="5"/>
      </w:pPr>
      <w:r>
        <w:t>«</w:t>
      </w:r>
      <w:r w:rsidR="0012182C">
        <w:t xml:space="preserve">Самый частый вопрос, который все задают – когда снизится цена квадратного метра. К сожалению, для потребителей – никогда, – объявил недавно президент </w:t>
      </w:r>
      <w:r w:rsidR="0012182C" w:rsidRPr="0012182C">
        <w:rPr>
          <w:b/>
        </w:rPr>
        <w:t>Национального объединения строителей</w:t>
      </w:r>
      <w:r w:rsidR="0012182C">
        <w:t xml:space="preserve"> Антон </w:t>
      </w:r>
      <w:r w:rsidR="0012182C" w:rsidRPr="0012182C">
        <w:rPr>
          <w:b/>
        </w:rPr>
        <w:t>Глушков</w:t>
      </w:r>
      <w:r w:rsidR="0012182C">
        <w:t>. – Могут быть скидки на конкретные квартиры, которые нужно распродать перед сдачей объекта в эксплуатацию. Но системно, если мы берем средние цены, которые есть сейчас в Российской Федерации, не существует ни одного фактора, который мог бы привести к снижению</w:t>
      </w:r>
      <w:r>
        <w:t>»</w:t>
      </w:r>
      <w:r w:rsidR="0012182C">
        <w:t xml:space="preserve">. Как пояснил Антон </w:t>
      </w:r>
      <w:r w:rsidR="0012182C" w:rsidRPr="0012182C">
        <w:rPr>
          <w:b/>
        </w:rPr>
        <w:t>Глушков</w:t>
      </w:r>
      <w:r w:rsidR="0012182C">
        <w:t>, фактическая строительная инфляция за полтора года в стране составила в среднем 30%, примерно половину от этого показателя составил рост цен на материалы, половину – рост заработной платы.</w:t>
      </w:r>
    </w:p>
    <w:p w:rsidR="0012182C" w:rsidRDefault="0012182C" w:rsidP="0012182C">
      <w:pPr>
        <w:pStyle w:val="DocumentBody"/>
      </w:pPr>
      <w:r>
        <w:t>Застройщики жалуются на рост издержек и себестоимости строительства – если в таких условиях снизить цены, не удастся вернуть финансирование, при этом ставки по кредитам все увеличиваются. Выросли в цене стройматериалы, в среднем на 20-30%, рабочая сила и техника также обходятся намного дороже, чем раньше, комментировали ситуацию в одной из строительных компаний. Поэтому, мол, повышение цен на жилье не означает, что застройщики увеличивают свою маржинальность – все идет на покрытие расходов.</w:t>
      </w:r>
    </w:p>
    <w:p w:rsidR="0012182C" w:rsidRDefault="0012182C" w:rsidP="0012182C">
      <w:pPr>
        <w:pStyle w:val="DocumentBody"/>
      </w:pPr>
      <w:r>
        <w:t>Некоторые компании даже предлагают ввести государственное регулирование цен на стройматериалы. Ведь их стоимость по некоторым позициям – щебень, цемент, арматура, бетон – в последнее время якобы увеличилась чуть ли не в 2-3 раза. То есть повышение цен на жилье – это не желание заработать побольше денег, а давление рынка. Словом, дорожают строительные материалы – дорожает квадратный метр, поясняют застройщики.</w:t>
      </w:r>
    </w:p>
    <w:p w:rsidR="0012182C" w:rsidRDefault="0012182C" w:rsidP="0012182C">
      <w:pPr>
        <w:pStyle w:val="DocumentBody"/>
      </w:pPr>
      <w:r>
        <w:t>Между тем ростом цен на квартиры озаботились уже в Госдуме. В мае 2024 года зампред комитета Госдумы по строительству и ЖКХ Светлана Разворотнева обратилась к вице-премьеру Марату Хуснуллину с предложением ограничить норму прибыли девелоперов, которые ведут высокомаржинальные проекты. Цель этой инициативы – повышение доступности жилья и контроль за ценами. А вице-спикер Госдумы Борис Чернышов предложил вернуть Росстату полномочия по мониторингу роста цен на квадратный метр. Цены на недвижимость часто формируются непрозрачно, пояснил он.</w:t>
      </w:r>
    </w:p>
    <w:p w:rsidR="0012182C" w:rsidRDefault="0012182C" w:rsidP="0012182C">
      <w:pPr>
        <w:pStyle w:val="DocumentBody"/>
      </w:pPr>
      <w:r>
        <w:t>А эксперты рынка стройматериалов на основе статистических данных установили, что ситуация совершенно не такая, как ее рисуют застройщики.</w:t>
      </w:r>
    </w:p>
    <w:p w:rsidR="0012182C" w:rsidRDefault="0012182C" w:rsidP="0012182C">
      <w:pPr>
        <w:pStyle w:val="DocumentBody"/>
      </w:pPr>
      <w:r>
        <w:t>Согласно исследованию консалтинговой компании СМПРО, еще в 2017 году средняя стоимость квадратного метра на первичном рынке стала выше, чем на вторичном, и к концу 2023 года разница достигла 44%, а за первое полугодие 2024 года разрыв увеличился до 55% (средняя цена квадратного метра в новостройках достигла 171166 руб.). Это, по мнению аналитиков, свидетельствует о явных перекосах рынка.</w:t>
      </w:r>
    </w:p>
    <w:p w:rsidR="0012182C" w:rsidRDefault="0012182C" w:rsidP="0012182C">
      <w:pPr>
        <w:pStyle w:val="DocumentBody"/>
      </w:pPr>
      <w:r>
        <w:t xml:space="preserve">За 2018-2023 годы цены на первичном рынке выросли в 2,2 раза – более чем на 70 тыс. руб. </w:t>
      </w:r>
      <w:r w:rsidR="003C551F">
        <w:t>«</w:t>
      </w:r>
      <w:r>
        <w:t>Те, кто плохо знает о рынке недвижимости и основных игроках, могут предположить, что основная причина роста стоимости новостроек – это увеличение стоимости строительных материалов и строительно-монтажных работ. И действительно, они выросли в цене, но не в 2,2 раза, как цены на первичном рынке, а намного меньше – в полтора. В пересчете на стоимость квадратного метра – на 20 тыс. руб. из 70 тыс. роста цен. Таким образом, это предположение не верно</w:t>
      </w:r>
      <w:r w:rsidR="003C551F">
        <w:t>»</w:t>
      </w:r>
      <w:r>
        <w:t xml:space="preserve">, – рассказал на конференции </w:t>
      </w:r>
      <w:r w:rsidR="003C551F">
        <w:t>«</w:t>
      </w:r>
      <w:r>
        <w:t>Итоги строительной отрасли 2024</w:t>
      </w:r>
      <w:r w:rsidR="003C551F">
        <w:t>»</w:t>
      </w:r>
      <w:r>
        <w:t xml:space="preserve"> исполнительный директор СМПРО Евгений Высоцкий.</w:t>
      </w:r>
    </w:p>
    <w:p w:rsidR="0012182C" w:rsidRDefault="0012182C" w:rsidP="0012182C">
      <w:pPr>
        <w:pStyle w:val="DocumentBody"/>
      </w:pPr>
      <w:r>
        <w:t>Прочие составляющие цены жилья за пять лет выросли в 3,7 раза или почти на 50 тыс. руб. в пересчете на квадратный метр. Как уточняют в СМПРО, этот показатель может включать, например, прибыль девелопера, затраты на покупку земельного участка, стоимость строительства внутриплощадочных наружных инженерных коммуникаций и работ по благоустройству территории строительства, получение и исполнение технических условий по подключению объекта к сетям инженерной инфраструктуры, затраты по вводу дома в эксплуатацию, затраты на рекламу, содержание компании, выплаты по кредитам. Составляющих много, при этом ни одна из них никак напрямую не связана со стоимостью строительных материалов.</w:t>
      </w:r>
    </w:p>
    <w:p w:rsidR="0012182C" w:rsidRDefault="003C551F" w:rsidP="0012182C">
      <w:pPr>
        <w:pStyle w:val="DocumentBody"/>
      </w:pPr>
      <w:r>
        <w:t>«</w:t>
      </w:r>
      <w:r w:rsidR="0012182C">
        <w:t>Вот где нужно искать причины роста стоимости жилья, – подчеркнул Евгений Высоцкий. – Если посмотреть на квадратный метр с позиций затрат, то окажется, что новое российское жилье – это теперь не цемент и кирпич, а стоимость земли, прибыль девелопера и его расходы, не связанные непосредственно с процессом строительства</w:t>
      </w:r>
      <w:r>
        <w:t>»</w:t>
      </w:r>
      <w:r w:rsidR="0012182C">
        <w:t>.</w:t>
      </w:r>
    </w:p>
    <w:p w:rsidR="0012182C" w:rsidRDefault="0012182C" w:rsidP="0012182C">
      <w:pPr>
        <w:pStyle w:val="DocumentBody"/>
      </w:pPr>
      <w:r>
        <w:t>По данным СМПРО, доля этих затрат в цене квадратного метра на первичном рынке выросла за пять лет на 22 процентных пункта – с 32 до 54% (а за 10 лет – в 2,3 раза, с 23 до 54%). Именно эти затраты и являются драйвером роста цен на новое жилье и сейчас составляют более половины его стоимости. И наоборот, доля затрат на стройматериалы и строительно-монтажные работы за пять лет снизилась с 68% до 46%. Доля собственно материальных затрат, то есть стоимости материалов, деталей, конструкций (не считая зарплат, амортизации и разнообразных налогов, сборов, отчислений и платежей), в цене квадратного метра новостроек за десять лет упала с 45 до 27% – в 1,7 раза.</w:t>
      </w:r>
    </w:p>
    <w:p w:rsidR="0012182C" w:rsidRDefault="0012182C" w:rsidP="0012182C">
      <w:pPr>
        <w:pStyle w:val="DocumentBody"/>
      </w:pPr>
      <w:r>
        <w:t>Стоимость стройматериалов растет, констатируют в СМПРО. Но этот рост органично связан с ростом тарифов на газ, электроэнергию и железнодорожные перевозки, с ростом цен на топливо, черные металлы и на другие составляющие себестоимости и стоимости доставки.</w:t>
      </w:r>
    </w:p>
    <w:p w:rsidR="0012182C" w:rsidRDefault="0012182C" w:rsidP="0012182C">
      <w:pPr>
        <w:pStyle w:val="DocumentBody"/>
      </w:pPr>
      <w:r>
        <w:t>Почему растут затраты застройщиков, не связанные со стройматериалами, – вопрос, который девелоперы системно забалтывают, предлагая обществу обсуждать цены на строительные материалы. На руку им играет то обстоятельство, что рынок земли и строительный бизнес традиционно непрозрачные и становятся менее доступными для анализа из-за того, что из оценки статистических наблюдений исключили такой показатель, как стоимость жилищного строительства, отметил Евгений Высоцкий.</w:t>
      </w:r>
    </w:p>
    <w:p w:rsidR="0012182C" w:rsidRDefault="0012182C" w:rsidP="0012182C">
      <w:pPr>
        <w:pStyle w:val="DocumentBody"/>
      </w:pPr>
      <w:r>
        <w:t>Тем не менее сам факт роста этих затрат в СМПРО считают доказанным. Есть и косвенные данные, позволяющие строить предположения, чем это может быть вызвано. Например, недавно один из крупных девелоперов отчитался о росте валовой прибыли – то есть разницы между выручкой от продаж и себестоимостью товаров, работ или услуг – почти в два раза за первое полугодие 2024 года к аналогичному периоду 2023 года. Рентабельность по валовой прибыли девелопера составила 60%.</w:t>
      </w:r>
    </w:p>
    <w:p w:rsidR="0012182C" w:rsidRPr="00EF383C" w:rsidRDefault="003C551F" w:rsidP="0012182C">
      <w:pPr>
        <w:pStyle w:val="DocumentBody"/>
      </w:pPr>
      <w:r>
        <w:t>«</w:t>
      </w:r>
      <w:r w:rsidR="0012182C">
        <w:t xml:space="preserve">Поскольку доказано, что драйвером роста стоимости квадратного метра жилья в РФ являются затраты, не связанные со стоимостью строительных материалов, необходимо тщательное изучение динамики и причин роста каждой статьи затрат в каждом субъекте РФ, – призвал эксперт. – Если не переключить внимание со строительных материалов на реальные причины роста стоимости недвижимости, если не </w:t>
      </w:r>
      <w:r w:rsidR="0012182C" w:rsidRPr="00EF383C">
        <w:t>будут определены реальные причины роста цен на квадратный метр жилья, его стоимость продолжит расти</w:t>
      </w:r>
      <w:r>
        <w:t>»</w:t>
      </w:r>
      <w:r w:rsidR="0012182C" w:rsidRPr="00EF383C">
        <w:t>.</w:t>
      </w:r>
    </w:p>
    <w:p w:rsidR="0012182C" w:rsidRDefault="0012182C" w:rsidP="0012182C">
      <w:pPr>
        <w:pStyle w:val="DocumentBody"/>
      </w:pPr>
      <w:r w:rsidRPr="00EF383C">
        <w:t>Между тем, согласно майскому указу президента о национальных целях развития России, одной из таких целей является повышение доступности жилья на первичном рынке</w:t>
      </w:r>
      <w:r>
        <w:t>, отметил Евгений Высоцкий. И это не лозунг, а конкретная задача, которую необходимо решать, подчеркнул он. Ведь уровень доступности жилья – это расчетный показатель, для него есть специальная формула, утвержденная правительством, напомнил эксперт. Чем выше становится средняя стоимость жилья, тем ниже доля населения, которое способно его приобрести. Поспевает ли динамика доходов россиян за ростом цен на квартиры – вопрос риторический.</w:t>
      </w:r>
    </w:p>
    <w:p w:rsidR="0012182C" w:rsidRDefault="0012182C" w:rsidP="0012182C">
      <w:pPr>
        <w:pStyle w:val="DocumentAuthor"/>
      </w:pPr>
      <w:r>
        <w:t>Виталий Барсуков</w:t>
      </w:r>
    </w:p>
    <w:p w:rsidR="0012182C" w:rsidRPr="00EF383C" w:rsidRDefault="00422CFB" w:rsidP="0012182C">
      <w:pPr>
        <w:rPr>
          <w:rStyle w:val="DocumentOriginalLink"/>
        </w:rPr>
      </w:pPr>
      <w:hyperlink r:id="rId8" w:history="1">
        <w:r w:rsidR="0012182C" w:rsidRPr="00EF383C">
          <w:rPr>
            <w:rStyle w:val="DocumentOriginalLink"/>
          </w:rPr>
          <w:t>https://www.ng.ru/economics/2024-10-24/100_170724102024.html?ysclid=m2twudvjjf329127973</w:t>
        </w:r>
      </w:hyperlink>
    </w:p>
    <w:p w:rsidR="0012182C" w:rsidRPr="000267F1" w:rsidRDefault="0012182C" w:rsidP="0012182C">
      <w:pPr>
        <w:rPr>
          <w:rStyle w:val="NavigationLink"/>
        </w:rPr>
      </w:pPr>
      <w:r>
        <w:rPr>
          <w:sz w:val="18"/>
        </w:rPr>
        <w:t>назад: </w:t>
      </w:r>
      <w:hyperlink w:anchor="ref_toc" w:history="1">
        <w:r>
          <w:rPr>
            <w:rStyle w:val="NavigationLink"/>
          </w:rPr>
          <w:t>оглавление</w:t>
        </w:r>
      </w:hyperlink>
    </w:p>
    <w:p w:rsidR="006F51DA" w:rsidRDefault="006F51DA" w:rsidP="006F51DA">
      <w:pPr>
        <w:pStyle w:val="3"/>
      </w:pPr>
      <w:bookmarkStart w:id="8" w:name="_Toc181084988"/>
      <w:r w:rsidRPr="00785528">
        <w:t>СРО и НОСТРОЙ играют ключевую роль в развитии профессиональных стандартов</w:t>
      </w:r>
      <w:bookmarkEnd w:id="8"/>
    </w:p>
    <w:p w:rsidR="006F51DA" w:rsidRDefault="006F51DA" w:rsidP="006F51DA">
      <w:pPr>
        <w:pStyle w:val="4"/>
      </w:pPr>
      <w:bookmarkStart w:id="9" w:name="_Toc181081255"/>
      <w:bookmarkStart w:id="10" w:name="_Toc181084989"/>
      <w:r>
        <w:rPr>
          <w:rStyle w:val="DocumentDate"/>
        </w:rPr>
        <w:t>29.10.2024</w:t>
      </w:r>
      <w:r>
        <w:br/>
      </w:r>
      <w:r>
        <w:rPr>
          <w:rStyle w:val="DocumentSource"/>
        </w:rPr>
        <w:t>Профессиональное сообщество педагогов (metodisty.ru)</w:t>
      </w:r>
      <w:r>
        <w:br/>
      </w:r>
      <w:r>
        <w:rPr>
          <w:rStyle w:val="DocumentName"/>
        </w:rPr>
        <w:t>Повышение квалификации строителей</w:t>
      </w:r>
      <w:bookmarkEnd w:id="9"/>
      <w:bookmarkEnd w:id="10"/>
    </w:p>
    <w:p w:rsidR="006F51DA" w:rsidRDefault="006F51DA" w:rsidP="006F51DA">
      <w:pPr>
        <w:pStyle w:val="5"/>
      </w:pPr>
      <w:r>
        <w:t xml:space="preserve">В строительной отрасли повышение квалификации - это не просто возможность, а необходимость для поддержания конкурентоспособности и качества работы. СРО (саморегулируемые организации) и </w:t>
      </w:r>
      <w:r>
        <w:rPr>
          <w:b/>
        </w:rPr>
        <w:t>НОСТРОЙ</w:t>
      </w:r>
      <w:r>
        <w:t xml:space="preserve"> играют ключевую роль в развитии профессиональных стандартов, обеспечивая строителей необходимыми знаниями и навыками для успешной карьеры. Эти организации открывают новые возможности для профессионального развития и повышения квалификации строителей.</w:t>
      </w:r>
    </w:p>
    <w:p w:rsidR="006F51DA" w:rsidRDefault="006F51DA" w:rsidP="006F51DA">
      <w:pPr>
        <w:pStyle w:val="DocumentBody"/>
      </w:pPr>
      <w:r>
        <w:t xml:space="preserve">Как СРО и </w:t>
      </w:r>
      <w:r>
        <w:rPr>
          <w:b/>
        </w:rPr>
        <w:t>НОСТРОЙ</w:t>
      </w:r>
      <w:r>
        <w:t xml:space="preserve"> способствуют повышению квалификации</w:t>
      </w:r>
    </w:p>
    <w:p w:rsidR="006F51DA" w:rsidRDefault="006F51DA" w:rsidP="006F51DA">
      <w:pPr>
        <w:pStyle w:val="DocumentBody"/>
      </w:pPr>
      <w:r>
        <w:t>1. Образовательные программы и курсы</w:t>
      </w:r>
    </w:p>
    <w:p w:rsidR="006F51DA" w:rsidRDefault="006F51DA" w:rsidP="006F51DA">
      <w:pPr>
        <w:pStyle w:val="DocumentBody"/>
      </w:pPr>
      <w:r>
        <w:t xml:space="preserve">СРО и </w:t>
      </w:r>
      <w:r>
        <w:rPr>
          <w:b/>
        </w:rPr>
        <w:t>НОСТРОЙ</w:t>
      </w:r>
      <w:r>
        <w:t xml:space="preserve"> предлагают широкий спектр образовательных программ и курсов, которые помогают строителям обновлять свои знания и навыки. Эти программы охватывают различные аспекты строительства, от новых технологий до управления проектами. Примеры успешного обучения показывают, как повышение квалификации способствует карьерному росту и открытию новых профессиональных возможностей.</w:t>
      </w:r>
    </w:p>
    <w:p w:rsidR="006F51DA" w:rsidRDefault="006F51DA" w:rsidP="006F51DA">
      <w:pPr>
        <w:pStyle w:val="DocumentBody"/>
      </w:pPr>
      <w:r>
        <w:t>2. Сертификация и аккредитация</w:t>
      </w:r>
    </w:p>
    <w:p w:rsidR="006F51DA" w:rsidRDefault="006F51DA" w:rsidP="006F51DA">
      <w:pPr>
        <w:pStyle w:val="DocumentBody"/>
      </w:pPr>
      <w:r>
        <w:t xml:space="preserve">Сертификация - это важный инструмент для подтверждения квалификации строителей. Она помогает специалистам демонстрировать свои навыки и знания, что повышает доверие клиентов и партнеров. Аккредитация от СРО и </w:t>
      </w:r>
      <w:r>
        <w:rPr>
          <w:b/>
        </w:rPr>
        <w:t>НОСТРОЙ</w:t>
      </w:r>
      <w:r>
        <w:t xml:space="preserve"> укрепляет репутацию компании и способствует привлечению новых заказчиков, обеспечивая высокие стандарты качества.</w:t>
      </w:r>
    </w:p>
    <w:p w:rsidR="006F51DA" w:rsidRDefault="006F51DA" w:rsidP="006F51DA">
      <w:pPr>
        <w:pStyle w:val="DocumentBody"/>
      </w:pPr>
      <w:r>
        <w:t>3. Доступ к инновациям и технологиям</w:t>
      </w:r>
    </w:p>
    <w:p w:rsidR="006F51DA" w:rsidRDefault="006F51DA" w:rsidP="006F51DA">
      <w:pPr>
        <w:pStyle w:val="DocumentBody"/>
      </w:pPr>
      <w:r>
        <w:t xml:space="preserve">СРО и </w:t>
      </w:r>
      <w:r>
        <w:rPr>
          <w:b/>
        </w:rPr>
        <w:t>НОСТРОЙ</w:t>
      </w:r>
      <w:r>
        <w:t xml:space="preserve"> активно способствуют внедрению инновационных решений в строительную практику. Они помогают строителям быть в курсе последних тенденций и технологий, что позволяет им оставаться на переднем крае отрасли. Примеры внедрения инноваций включают использование новых материалов и методов строительства, которые повышают эффективность и устойчивость проектов.</w:t>
      </w:r>
    </w:p>
    <w:p w:rsidR="006F51DA" w:rsidRDefault="006F51DA" w:rsidP="006F51DA">
      <w:pPr>
        <w:pStyle w:val="DocumentBody"/>
      </w:pPr>
      <w:r>
        <w:t>4. Поддержка и консультации</w:t>
      </w:r>
    </w:p>
    <w:p w:rsidR="006F51DA" w:rsidRDefault="006F51DA" w:rsidP="006F51DA">
      <w:pPr>
        <w:pStyle w:val="DocumentBody"/>
      </w:pPr>
      <w:r>
        <w:t xml:space="preserve">Члены СРО и </w:t>
      </w:r>
      <w:r>
        <w:rPr>
          <w:b/>
        </w:rPr>
        <w:t>НОСТРОЙ</w:t>
      </w:r>
      <w:r>
        <w:t xml:space="preserve"> имеют доступ к консультациям и поддержке от экспертов, что помогает в решении сложных профессиональных задач. Это особенно важно для молодых специалистов и компаний, которые только начинают свой путь в строительной отрасли. Консультации помогают избежать ошибок и повысить качество выполняемых работ.</w:t>
      </w:r>
    </w:p>
    <w:p w:rsidR="006F51DA" w:rsidRDefault="006F51DA" w:rsidP="006F51DA">
      <w:pPr>
        <w:pStyle w:val="DocumentBody"/>
      </w:pPr>
      <w:r>
        <w:t>5. Сетевые возможности и обмен опытом</w:t>
      </w:r>
    </w:p>
    <w:p w:rsidR="006F51DA" w:rsidRDefault="006F51DA" w:rsidP="006F51DA">
      <w:pPr>
        <w:pStyle w:val="DocumentBody"/>
      </w:pPr>
      <w:r>
        <w:t xml:space="preserve">Участие в конференциях, семинарах и форумах, организуемых СРО и </w:t>
      </w:r>
      <w:r>
        <w:rPr>
          <w:b/>
        </w:rPr>
        <w:t>НОСТРОЙ</w:t>
      </w:r>
      <w:r>
        <w:t>, предоставляет строителям уникальные сетевые возможности. Обмен опытом и знаниями с коллегами способствует профессиональному росту и развитию новых идей. Это также помогает строителям оставаться в курсе изменений в отрасли и адаптироваться к новым вызовам.</w:t>
      </w:r>
    </w:p>
    <w:p w:rsidR="006F51DA" w:rsidRDefault="006F51DA" w:rsidP="006F51DA">
      <w:pPr>
        <w:pStyle w:val="DocumentBody"/>
      </w:pPr>
      <w:r>
        <w:t xml:space="preserve">Подводя итоги, активное участие в программах повышения квалификации, предлагаемых СРО и </w:t>
      </w:r>
      <w:r>
        <w:rPr>
          <w:b/>
        </w:rPr>
        <w:t>НОСТРОЙ</w:t>
      </w:r>
      <w:r>
        <w:t>, является важным шагом для каждого строителя, стремящегося к профессиональному развитию. Рекомендуется выбирать курсы и программы, которые соответствуют вашим карьерным целям и потребностям. Инвестируйте в свое будущее, чтобы оставаться востребованным и успешным в строительной отрасли.</w:t>
      </w:r>
    </w:p>
    <w:p w:rsidR="006F51DA" w:rsidRDefault="00422CFB" w:rsidP="006F51DA">
      <w:hyperlink r:id="rId9" w:history="1">
        <w:r w:rsidR="006F51DA">
          <w:rPr>
            <w:rStyle w:val="DocumentOriginalLink"/>
          </w:rPr>
          <w:t>https://metodisty.ru/m/news/view/povyshenie_kvalifikacii_stroitelei</w:t>
        </w:r>
      </w:hyperlink>
    </w:p>
    <w:p w:rsidR="006F51DA" w:rsidRDefault="006F51DA" w:rsidP="006F51DA">
      <w:r>
        <w:rPr>
          <w:sz w:val="18"/>
        </w:rPr>
        <w:t>назад: </w:t>
      </w:r>
      <w:hyperlink w:anchor="ref_toc" w:history="1">
        <w:r>
          <w:rPr>
            <w:rStyle w:val="NavigationLink"/>
          </w:rPr>
          <w:t>оглавление</w:t>
        </w:r>
      </w:hyperlink>
    </w:p>
    <w:p w:rsidR="003C551F" w:rsidRDefault="00991539" w:rsidP="0001080C">
      <w:pPr>
        <w:pStyle w:val="3"/>
      </w:pPr>
      <w:bookmarkStart w:id="11" w:name="_Toc181084990"/>
      <w:r w:rsidRPr="006D1F57">
        <w:t>Национальный реестр добросовестных производителей и поставщиков НОСТРО</w:t>
      </w:r>
      <w:r>
        <w:t>Й</w:t>
      </w:r>
      <w:bookmarkEnd w:id="5"/>
      <w:bookmarkEnd w:id="11"/>
    </w:p>
    <w:p w:rsidR="00A32621" w:rsidRDefault="00A32621" w:rsidP="00A32621">
      <w:pPr>
        <w:pStyle w:val="4"/>
      </w:pPr>
      <w:bookmarkStart w:id="12" w:name="_Toc181038053"/>
      <w:bookmarkStart w:id="13" w:name="_Toc181084991"/>
      <w:bookmarkStart w:id="14" w:name="_Toc179828443"/>
      <w:bookmarkStart w:id="15" w:name="_Toc179874969"/>
      <w:bookmarkStart w:id="16" w:name="_Toc179828441"/>
      <w:bookmarkStart w:id="17" w:name="_Toc179828439"/>
      <w:bookmarkStart w:id="18" w:name="_Toc522704655"/>
      <w:r>
        <w:rPr>
          <w:rStyle w:val="DocumentDate"/>
        </w:rPr>
        <w:t>28.10.2024</w:t>
      </w:r>
      <w:r>
        <w:br/>
      </w:r>
      <w:r>
        <w:rPr>
          <w:rStyle w:val="DocumentSource"/>
        </w:rPr>
        <w:t>SROportal.ru</w:t>
      </w:r>
      <w:r>
        <w:br/>
      </w:r>
      <w:r>
        <w:rPr>
          <w:rStyle w:val="DocumentName"/>
        </w:rPr>
        <w:t>НРДП НОСТРОЙ выступает ориентиром на рынке стройматериалов</w:t>
      </w:r>
      <w:bookmarkEnd w:id="12"/>
      <w:bookmarkEnd w:id="13"/>
    </w:p>
    <w:p w:rsidR="00A32621" w:rsidRDefault="00A32621" w:rsidP="00A32621">
      <w:pPr>
        <w:pStyle w:val="DocumentBody"/>
      </w:pPr>
      <w:r>
        <w:t>По оценкам девелоперов, 95% стройматериалов и комплектующих сегодня не являются дефицитом. Однако цены на многие позиции продолжают расти, и это заставляет игроков рынка недвижимости искать способы оптимизации затрат.</w:t>
      </w:r>
    </w:p>
    <w:p w:rsidR="00A32621" w:rsidRDefault="00A32621" w:rsidP="00A32621">
      <w:pPr>
        <w:pStyle w:val="DocumentBody"/>
      </w:pPr>
      <w:r>
        <w:t xml:space="preserve">Об этом сообщила руководитель отдела </w:t>
      </w:r>
      <w:r w:rsidR="003C551F">
        <w:t>«</w:t>
      </w:r>
      <w:r>
        <w:t>Недвижимость</w:t>
      </w:r>
      <w:r w:rsidR="003C551F">
        <w:t>»</w:t>
      </w:r>
      <w:r>
        <w:t xml:space="preserve"> радиостанции Business FM Валерия Мозганова</w:t>
      </w:r>
    </w:p>
    <w:p w:rsidR="00A32621" w:rsidRDefault="00A32621" w:rsidP="00A32621">
      <w:pPr>
        <w:pStyle w:val="5"/>
      </w:pPr>
      <w:r>
        <w:t xml:space="preserve">Директор департамента тендеров и закупок компании GloraX Татьяна Рыбкина высказала мнение, что дефицит стройматериалов в отрасли все-таки присутствует, однако он в основном сезонный. Компания выбирает поставщиков, ориентируясь на Национальный реестр добросовестных производителей и поставщиков </w:t>
      </w:r>
      <w:r>
        <w:rPr>
          <w:b/>
        </w:rPr>
        <w:t>НОСТРОЙ</w:t>
      </w:r>
      <w:r>
        <w:t xml:space="preserve"> (НРДП). </w:t>
      </w:r>
      <w:r w:rsidR="003C551F">
        <w:t>«</w:t>
      </w:r>
      <w:r>
        <w:t>Производства развиваются быстрыми темпами, появляются новые торговые компании, и эта площадка [НРДП] помогает отслеживать новых игроков</w:t>
      </w:r>
      <w:r w:rsidR="003C551F">
        <w:t>»</w:t>
      </w:r>
      <w:r>
        <w:t>, - отметила эксперт.</w:t>
      </w:r>
    </w:p>
    <w:p w:rsidR="00A32621" w:rsidRDefault="00A32621" w:rsidP="00A32621">
      <w:pPr>
        <w:pStyle w:val="DocumentBody"/>
      </w:pPr>
      <w:r>
        <w:t xml:space="preserve">Руководители компаний Plus Development, ПИК, </w:t>
      </w:r>
      <w:r w:rsidR="003C551F">
        <w:t>«</w:t>
      </w:r>
      <w:r>
        <w:t>Монзе</w:t>
      </w:r>
      <w:r w:rsidR="003C551F">
        <w:t>»</w:t>
      </w:r>
      <w:r>
        <w:t xml:space="preserve"> и MD Facility Management высказали единодушное мнение о том, что доля материалов западных производителей при осуществлении строительно-монтажных работах всегда различалась в зависимости от класса объекта, но на сегодняшний день практически все застройщики адаптировались к работе в условиях импортозамещения.</w:t>
      </w:r>
    </w:p>
    <w:p w:rsidR="00A32621" w:rsidRDefault="00422CFB" w:rsidP="00A32621">
      <w:hyperlink r:id="rId10" w:history="1">
        <w:r w:rsidR="00A32621">
          <w:rPr>
            <w:rStyle w:val="DocumentOriginalLink"/>
          </w:rPr>
          <w:t>https://sroportal.ru/news/nrdp-nostroj-vystupaet-orientirom-na-rynke-strojmaterialov/</w:t>
        </w:r>
      </w:hyperlink>
    </w:p>
    <w:p w:rsidR="00A32621" w:rsidRDefault="00A32621" w:rsidP="00A32621">
      <w:pPr>
        <w:rPr>
          <w:rStyle w:val="NavigationLink"/>
        </w:rPr>
      </w:pPr>
      <w:r>
        <w:rPr>
          <w:sz w:val="18"/>
        </w:rPr>
        <w:t>назад: </w:t>
      </w:r>
      <w:hyperlink w:anchor="ref_toc" w:history="1">
        <w:r>
          <w:rPr>
            <w:rStyle w:val="NavigationLink"/>
          </w:rPr>
          <w:t>оглавление</w:t>
        </w:r>
      </w:hyperlink>
    </w:p>
    <w:p w:rsidR="00AE3CC7" w:rsidRDefault="00AE3CC7" w:rsidP="00AE3CC7">
      <w:pPr>
        <w:pStyle w:val="4"/>
      </w:pPr>
      <w:bookmarkStart w:id="19" w:name="_Toc181081254"/>
      <w:bookmarkStart w:id="20" w:name="_Toc181084992"/>
      <w:r>
        <w:rPr>
          <w:rStyle w:val="DocumentDate"/>
        </w:rPr>
        <w:t>29.10.2024</w:t>
      </w:r>
      <w:r>
        <w:br/>
      </w:r>
      <w:r>
        <w:rPr>
          <w:rStyle w:val="DocumentSource"/>
        </w:rPr>
        <w:t>Агентство новостей Строительный бизнес (ancb.ru)</w:t>
      </w:r>
      <w:r>
        <w:br/>
      </w:r>
      <w:r>
        <w:rPr>
          <w:rStyle w:val="DocumentName"/>
        </w:rPr>
        <w:t>Около 95% стройматериалов уже не является дефицитом, но цены продолжают расти</w:t>
      </w:r>
      <w:bookmarkEnd w:id="19"/>
      <w:bookmarkEnd w:id="20"/>
    </w:p>
    <w:p w:rsidR="00AE3CC7" w:rsidRDefault="00AE3CC7" w:rsidP="00AE3CC7">
      <w:pPr>
        <w:pStyle w:val="DocumentBody"/>
      </w:pPr>
      <w:r>
        <w:t>По оценкам девелоперов, 95% стройматериалов и комплектующих сегодня не являются дефицитом. Однако цены на многие позиции продолжают расти, и это заставляет игроков рынка недвижимости искать способы оптимизации затрат.</w:t>
      </w:r>
    </w:p>
    <w:p w:rsidR="00AE3CC7" w:rsidRDefault="00AE3CC7" w:rsidP="00AE3CC7">
      <w:pPr>
        <w:pStyle w:val="DocumentBody"/>
      </w:pPr>
      <w:r>
        <w:t xml:space="preserve">Об этом сообщила руководитель отдела </w:t>
      </w:r>
      <w:r w:rsidR="003C551F">
        <w:t>«</w:t>
      </w:r>
      <w:r>
        <w:t>Недвижимость</w:t>
      </w:r>
      <w:r w:rsidR="003C551F">
        <w:t>»</w:t>
      </w:r>
      <w:r>
        <w:t xml:space="preserve"> радиостанции Business FM Валерия Мозганова</w:t>
      </w:r>
    </w:p>
    <w:p w:rsidR="00AE3CC7" w:rsidRDefault="00AE3CC7" w:rsidP="00AE3CC7">
      <w:pPr>
        <w:pStyle w:val="DocumentBody"/>
      </w:pPr>
      <w:r>
        <w:t xml:space="preserve">Директор департамента тендеров и закупок компании GloraX Татьяна Рыбкина высказала мнение, что дефицит стройматериалов в отрасли все-таки присутствует, однако он в основном сезонный. Компания выбирает поставщиков, ориентируясь на Национальный реестр добросовестных производителей и поставщиков </w:t>
      </w:r>
      <w:r>
        <w:rPr>
          <w:b/>
        </w:rPr>
        <w:t>НОСТРОЙ</w:t>
      </w:r>
      <w:r>
        <w:t xml:space="preserve"> (НРДП). </w:t>
      </w:r>
      <w:r w:rsidR="003C551F">
        <w:t>«</w:t>
      </w:r>
      <w:r>
        <w:t>Производства развиваются быстрыми темпами, появляются новые торговые компании, и эта площадка [НРДП] помогает отслеживать новых игроков</w:t>
      </w:r>
      <w:r w:rsidR="003C551F">
        <w:t>»</w:t>
      </w:r>
      <w:r>
        <w:t>, - отметила эксперт.</w:t>
      </w:r>
    </w:p>
    <w:p w:rsidR="00AE3CC7" w:rsidRDefault="00AE3CC7" w:rsidP="00AE3CC7">
      <w:pPr>
        <w:pStyle w:val="DocumentBody"/>
      </w:pPr>
      <w:r>
        <w:t xml:space="preserve">Руководители компаний Plus Development, ПИК, </w:t>
      </w:r>
      <w:r w:rsidR="003C551F">
        <w:t>«</w:t>
      </w:r>
      <w:r>
        <w:t>Монзе</w:t>
      </w:r>
      <w:r w:rsidR="003C551F">
        <w:t>»</w:t>
      </w:r>
      <w:r>
        <w:t xml:space="preserve"> и MD Facility Management высказали единодушное мнение о том, что доля материалов западных производителей при осуществлении строительно-монтажных работах всегда различалась в зависимости от класса объекта, но на сегодняшний день практически все застройщики адаптировались к работе в условиях импортозамещения.</w:t>
      </w:r>
    </w:p>
    <w:p w:rsidR="00AE3CC7" w:rsidRDefault="00422CFB" w:rsidP="00AE3CC7">
      <w:hyperlink r:id="rId11" w:history="1">
        <w:r w:rsidR="00AE3CC7">
          <w:rPr>
            <w:rStyle w:val="DocumentOriginalLink"/>
          </w:rPr>
          <w:t>https://ancb.ru/news/read/18319</w:t>
        </w:r>
      </w:hyperlink>
    </w:p>
    <w:p w:rsidR="00AE3CC7" w:rsidRDefault="00AE3CC7" w:rsidP="00AE3CC7">
      <w:r>
        <w:rPr>
          <w:sz w:val="18"/>
        </w:rPr>
        <w:t>назад: </w:t>
      </w:r>
      <w:hyperlink w:anchor="ref_toc" w:history="1">
        <w:r>
          <w:rPr>
            <w:rStyle w:val="NavigationLink"/>
          </w:rPr>
          <w:t>оглавление</w:t>
        </w:r>
      </w:hyperlink>
    </w:p>
    <w:p w:rsidR="00AE3CC7" w:rsidRDefault="00AE3CC7" w:rsidP="00AE3CC7">
      <w:pPr>
        <w:pStyle w:val="TitleDoubles"/>
      </w:pPr>
      <w:r>
        <w:t>Сообщения с аналогичным содержанием:</w:t>
      </w:r>
    </w:p>
    <w:p w:rsidR="003C551F" w:rsidRDefault="00AE3CC7" w:rsidP="00AE3CC7">
      <w:pPr>
        <w:pStyle w:val="DocumentDoubles"/>
      </w:pPr>
      <w:r>
        <w:t>28.10.2024 Seldon News (news.myseldon.com)</w:t>
      </w:r>
      <w:r>
        <w:br/>
        <w:t>Около 95% стройматериалов уже не является дефицитом, но цены продолжают расти</w:t>
      </w:r>
      <w:r>
        <w:br/>
      </w:r>
      <w:hyperlink r:id="rId12" w:history="1">
        <w:r>
          <w:rPr>
            <w:rStyle w:val="DoubleOriginalLink"/>
          </w:rPr>
          <w:t>https://news.myseldon.com/ru/news/index/319720833</w:t>
        </w:r>
      </w:hyperlink>
    </w:p>
    <w:p w:rsidR="0083775B" w:rsidRDefault="0083775B" w:rsidP="0083775B">
      <w:pPr>
        <w:pStyle w:val="3"/>
      </w:pPr>
      <w:bookmarkStart w:id="21" w:name="_Toc181084993"/>
      <w:r>
        <w:t>З</w:t>
      </w:r>
      <w:r w:rsidRPr="0083775B">
        <w:t>аседание Комитета Национального объединения строителей (НОСТРОЙ) по цифровой трансформации строительной отрасли (ЦТСО)</w:t>
      </w:r>
      <w:bookmarkEnd w:id="21"/>
    </w:p>
    <w:p w:rsidR="0083775B" w:rsidRDefault="0083775B" w:rsidP="0083775B">
      <w:pPr>
        <w:pStyle w:val="4"/>
      </w:pPr>
      <w:bookmarkStart w:id="22" w:name="_Toc181038049"/>
      <w:bookmarkStart w:id="23" w:name="_Toc181084994"/>
      <w:bookmarkStart w:id="24" w:name="_Toc180996999"/>
      <w:bookmarkEnd w:id="14"/>
      <w:bookmarkEnd w:id="15"/>
      <w:r>
        <w:rPr>
          <w:rStyle w:val="DocumentDate"/>
        </w:rPr>
        <w:t>28.10.2024</w:t>
      </w:r>
      <w:r>
        <w:br/>
      </w:r>
      <w:r>
        <w:rPr>
          <w:rStyle w:val="DocumentSource"/>
        </w:rPr>
        <w:t>Национальное объединение строителей (nostroy.ru)</w:t>
      </w:r>
      <w:r>
        <w:br/>
      </w:r>
      <w:r>
        <w:rPr>
          <w:rStyle w:val="DocumentName"/>
        </w:rPr>
        <w:t>Комитет НОСТРОЙ по цифровой трансформации строительной отрасли провел очередное заседание</w:t>
      </w:r>
      <w:bookmarkEnd w:id="22"/>
      <w:bookmarkEnd w:id="23"/>
    </w:p>
    <w:p w:rsidR="0083775B" w:rsidRDefault="0083775B" w:rsidP="00AA748F">
      <w:pPr>
        <w:pStyle w:val="5"/>
      </w:pPr>
      <w:r>
        <w:t xml:space="preserve">28 октября 2024 года в режиме видео-конференц-связи состоялось очередное заседание Комитета </w:t>
      </w:r>
      <w:r>
        <w:rPr>
          <w:b/>
        </w:rPr>
        <w:t>Национального объединения строителей (НОСТРОЙ</w:t>
      </w:r>
      <w:r>
        <w:t>) по цифровой трансформации строительной отрасли (ЦТСО) под председательством Ирины Кузьма.</w:t>
      </w:r>
      <w:r w:rsidR="00AA748F">
        <w:t xml:space="preserve"> </w:t>
      </w:r>
      <w:r>
        <w:t xml:space="preserve">В заседании приняли участие члены Комитета, члены Экспертного совета </w:t>
      </w:r>
      <w:r>
        <w:rPr>
          <w:b/>
        </w:rPr>
        <w:t>НОСТРОЙ</w:t>
      </w:r>
      <w:r>
        <w:t xml:space="preserve">, координаторы </w:t>
      </w:r>
      <w:r>
        <w:rPr>
          <w:b/>
        </w:rPr>
        <w:t>НОСТРОЙ</w:t>
      </w:r>
      <w:r>
        <w:t xml:space="preserve"> по округам, а также курирующий работу Комитета вице-президент </w:t>
      </w:r>
      <w:r>
        <w:rPr>
          <w:b/>
        </w:rPr>
        <w:t>НОСТРОЙ</w:t>
      </w:r>
      <w:r>
        <w:t xml:space="preserve">, координатор </w:t>
      </w:r>
      <w:r>
        <w:rPr>
          <w:b/>
        </w:rPr>
        <w:t>НОСТРОЙ</w:t>
      </w:r>
      <w:r>
        <w:t xml:space="preserve"> по СЗФО Антон </w:t>
      </w:r>
      <w:r>
        <w:rPr>
          <w:b/>
        </w:rPr>
        <w:t>Мороз</w:t>
      </w:r>
      <w:r>
        <w:t xml:space="preserve">, заместитель руководителя Аппарата - директор Департамента информационных технологий и анализа данных </w:t>
      </w:r>
      <w:r>
        <w:rPr>
          <w:b/>
        </w:rPr>
        <w:t>НОСТРОЙ</w:t>
      </w:r>
      <w:r>
        <w:t xml:space="preserve"> Валерий Карпов, технический директор ГК </w:t>
      </w:r>
      <w:r w:rsidR="003C551F">
        <w:t>«</w:t>
      </w:r>
      <w:r>
        <w:t>УралНИИстром</w:t>
      </w:r>
      <w:r w:rsidR="003C551F">
        <w:t>»</w:t>
      </w:r>
      <w:r>
        <w:t xml:space="preserve"> Эльдар Ахтямов.</w:t>
      </w:r>
    </w:p>
    <w:p w:rsidR="0083775B" w:rsidRDefault="0083775B" w:rsidP="0083775B">
      <w:pPr>
        <w:pStyle w:val="DocumentBody"/>
      </w:pPr>
      <w:r>
        <w:t xml:space="preserve">По традиции заседание Комитета открыл Антон </w:t>
      </w:r>
      <w:r>
        <w:rPr>
          <w:b/>
        </w:rPr>
        <w:t>Мороз</w:t>
      </w:r>
      <w:r>
        <w:t xml:space="preserve">. В своем вступительном слове он остановился на ряде организационных вопросов, касающихся подготовки к предстоящему заседанию Совета </w:t>
      </w:r>
      <w:r>
        <w:rPr>
          <w:b/>
        </w:rPr>
        <w:t>НОСТРОЙ</w:t>
      </w:r>
      <w:r>
        <w:t xml:space="preserve"> и отчетов Комитетов о проделанной работе. Он подчеркнул, что доклад Комитета по цифровой трансформации строительной отрасли будет одним из ключевых, и добавил, что дополнительно необходимо подготовить план мероприятий, в которых примут участие члены Комитета в следующем году. Антон </w:t>
      </w:r>
      <w:r>
        <w:rPr>
          <w:b/>
        </w:rPr>
        <w:t>Мороз</w:t>
      </w:r>
      <w:r>
        <w:t xml:space="preserve"> также анонсировал проведение 5 декабря 2024 года совещания вице-президентов </w:t>
      </w:r>
      <w:r>
        <w:rPr>
          <w:b/>
        </w:rPr>
        <w:t>НОСТРОЙ</w:t>
      </w:r>
      <w:r>
        <w:t xml:space="preserve"> с председателями Комитетов, главой Экспертного совета </w:t>
      </w:r>
      <w:r>
        <w:rPr>
          <w:b/>
        </w:rPr>
        <w:t>НОСТРОЙ</w:t>
      </w:r>
      <w:r>
        <w:t xml:space="preserve"> и председателем Совета по профессиональным квалификациям в строительстве.</w:t>
      </w:r>
    </w:p>
    <w:p w:rsidR="0083775B" w:rsidRDefault="0083775B" w:rsidP="0083775B">
      <w:pPr>
        <w:pStyle w:val="DocumentBody"/>
      </w:pPr>
      <w:r>
        <w:t>Отдельно он остановился на вопросе повестки, который касается цифровой деятельности лабораторий.</w:t>
      </w:r>
    </w:p>
    <w:p w:rsidR="0083775B" w:rsidRDefault="003C551F" w:rsidP="0083775B">
      <w:pPr>
        <w:pStyle w:val="DocumentBody"/>
      </w:pPr>
      <w:r>
        <w:t>«</w:t>
      </w:r>
      <w:r w:rsidR="0083775B">
        <w:t xml:space="preserve">Все вы знаете, что по поручению президента </w:t>
      </w:r>
      <w:r w:rsidR="0083775B">
        <w:rPr>
          <w:b/>
        </w:rPr>
        <w:t>НОСТРОЙ</w:t>
      </w:r>
      <w:r w:rsidR="0083775B">
        <w:t xml:space="preserve"> Антона </w:t>
      </w:r>
      <w:r w:rsidR="00C67299" w:rsidRPr="00C67299">
        <w:rPr>
          <w:b/>
        </w:rPr>
        <w:t>Глушков</w:t>
      </w:r>
      <w:r w:rsidR="0083775B">
        <w:rPr>
          <w:b/>
        </w:rPr>
        <w:t>а</w:t>
      </w:r>
      <w:r w:rsidR="0083775B">
        <w:t xml:space="preserve"> мы активно сейчас занимаемся развитием Лабораторного кластера в </w:t>
      </w:r>
      <w:r w:rsidR="0083775B">
        <w:rPr>
          <w:b/>
        </w:rPr>
        <w:t>НОСТРОЙ</w:t>
      </w:r>
      <w:r w:rsidR="0083775B">
        <w:t>. Естественно, цифровизация этих процессов и цифровая деятельность лабораторий нас волнует очень сильно, поэтому прошу уделить этому вопросу особое внимание</w:t>
      </w:r>
      <w:r>
        <w:t>»</w:t>
      </w:r>
      <w:r w:rsidR="0083775B">
        <w:t xml:space="preserve">, - сказал Антон </w:t>
      </w:r>
      <w:r w:rsidR="0083775B">
        <w:rPr>
          <w:b/>
        </w:rPr>
        <w:t>Мороз</w:t>
      </w:r>
      <w:r w:rsidR="0083775B">
        <w:t>.</w:t>
      </w:r>
    </w:p>
    <w:p w:rsidR="0083775B" w:rsidRDefault="0083775B" w:rsidP="0083775B">
      <w:pPr>
        <w:pStyle w:val="DocumentBody"/>
      </w:pPr>
      <w:r>
        <w:t>Переходя к вопросам повестки дня, директор по стратегическому развитию Rocket Group Евгений Антонов рассказал об использовании технологий генеративного дизайна в пространственном развитии территорий. В продолжение его выступления руководитель архитектурной группы Rocket Group Михаил Зайчук представил платформу rTIM, которая поможет произвести экономическую и градостроительную оценку потенциала территории, понять его инвестиционную привлекательность, в том числе с разработкой предварительной экономической модели реализации проекта.</w:t>
      </w:r>
    </w:p>
    <w:p w:rsidR="0083775B" w:rsidRDefault="0083775B" w:rsidP="0083775B">
      <w:pPr>
        <w:pStyle w:val="DocumentBody"/>
      </w:pPr>
      <w:r>
        <w:t>Платформа, созданная на базе генеративного искусственного интеллекта, в три раза ускоряет разработку и оценку мастер-планов и их экономической ёмкости, обеспечивает соответствие нормативам и точно прогнозирует технико-экономические показатели, находит оптимальные сценарии для проектов комплексного развития территорий (КРТ) в условиях неполноты исходных данных. В качестве пользователей платформы разработчики видят как органы власти, которые занимаются подготовкой территорий для комплексного развития, так и тех, кто уже непосредственно работает на этих площадках: архитекторов, проектировщиков, застройщиков.</w:t>
      </w:r>
    </w:p>
    <w:p w:rsidR="0083775B" w:rsidRDefault="0083775B" w:rsidP="0083775B">
      <w:pPr>
        <w:pStyle w:val="DocumentBody"/>
      </w:pPr>
      <w:r>
        <w:t>Ведущий инженер НИИСФ РААСН по направлению цифровизации технического регулирования и внедрения искусственного интеллекта Евгений Карант представил собравшимся Концепцию национальной цифровой научно-образовательной среды в сфере управления жизненным циклом объектов капитального строительства (ОКС). Спикер сообщил, что создание национальной цифровой научно-образовательной среды необходимо для повышения эффективности управления жизненным циклом ОКС за счет сокращения дефицита исследовательских, инженерных и технических кадров, обладающих компетенциями в вопросах использования цифровых и сопутствующих инновационных инструментов. Концепция также направлена на формирование мотивации у специалистов к освоению инструментов, необходимых для совершенствования системы подготовки и повышения квалификации указанной категории лиц на основе интеграции формального и неформального их обучения, а также на разработку новых и усовершенствование существующих цифровых и сопутствующих инновационных инструментов, потенциально востребованных прошедшими подготовку субъектами профессиональной деятельности.</w:t>
      </w:r>
    </w:p>
    <w:p w:rsidR="0083775B" w:rsidRDefault="0083775B" w:rsidP="0083775B">
      <w:pPr>
        <w:pStyle w:val="DocumentBody"/>
      </w:pPr>
      <w:r>
        <w:t>Технологической основой национальной научно-образовательной среды должны стать две взаимосвязанные на основе принципов интероперабельности информационные системы: электронно-библиотечная система в сфере градостроительной деятельности (ЭБС) и система управления электронным обучением.</w:t>
      </w:r>
    </w:p>
    <w:p w:rsidR="0083775B" w:rsidRDefault="0083775B" w:rsidP="0083775B">
      <w:pPr>
        <w:pStyle w:val="DocumentBody"/>
      </w:pPr>
      <w:r>
        <w:t xml:space="preserve">От лица НИИСФ РААСН Евгений Карант выступил с предложением к </w:t>
      </w:r>
      <w:r>
        <w:rPr>
          <w:b/>
        </w:rPr>
        <w:t>НОСТРОЙ</w:t>
      </w:r>
      <w:r>
        <w:t xml:space="preserve"> рассмотреть вопрос о возможности размещения цифровой научно-образовательной среды в сфере управления жизненным циклом ОКС на платформе Единого информационного пространства </w:t>
      </w:r>
      <w:r>
        <w:rPr>
          <w:b/>
        </w:rPr>
        <w:t>НОСТРОЙ</w:t>
      </w:r>
      <w:r>
        <w:t xml:space="preserve"> на договорных условиях с НИИСФ РААСН.</w:t>
      </w:r>
    </w:p>
    <w:p w:rsidR="0083775B" w:rsidRDefault="0083775B" w:rsidP="0083775B">
      <w:pPr>
        <w:pStyle w:val="DocumentBody"/>
      </w:pPr>
      <w:r>
        <w:t xml:space="preserve">Участники приняли решение рассмотреть данную концепцию на заседании Консорциума по выработке технической и инновационной политики в области строительства, созданного на базе </w:t>
      </w:r>
      <w:r>
        <w:rPr>
          <w:b/>
        </w:rPr>
        <w:t>НОСТРОЙ</w:t>
      </w:r>
      <w:r>
        <w:t>.</w:t>
      </w:r>
    </w:p>
    <w:p w:rsidR="0083775B" w:rsidRDefault="0083775B" w:rsidP="0083775B">
      <w:pPr>
        <w:pStyle w:val="DocumentBody"/>
      </w:pPr>
      <w:r>
        <w:t>Эльдар Ахтямов рассказал о цифровой деятельности лабораторий. Он обозначил проблемы испытательных лабораторий, касающиеся сроков согласования и обработки заявок, ошибок при ручном вводе данных, отсутствия прозрачности для заказчиков, неэффективного использования оборудования, подготовки управленческой отчетности. Для решения этих проблем докладчик представил ЛИМС (лабораторно-информационная система) - систему автоматизации деятельности испытательной лаборатории, призванную минимизировать время выполнения всех бизнес-процессов при соблюдении высоких стандартов качества. Члены Комитета поддержали решение подключить к данной системе лаборатории в регионах.</w:t>
      </w:r>
    </w:p>
    <w:p w:rsidR="0083775B" w:rsidRDefault="0083775B" w:rsidP="0083775B">
      <w:pPr>
        <w:pStyle w:val="DocumentBody"/>
      </w:pPr>
      <w:r>
        <w:t xml:space="preserve">В завершение Ирина Кузьма осветила организационные вопросы проведения заседаний Комитета по цифровой трансформации строительной отрасли и участия членов Комитета в заседаниях. Кроме того, она сообщила о принятом решении президента </w:t>
      </w:r>
      <w:r>
        <w:rPr>
          <w:b/>
        </w:rPr>
        <w:t>НОСТРОЙ</w:t>
      </w:r>
      <w:r>
        <w:t xml:space="preserve"> Антона </w:t>
      </w:r>
      <w:r w:rsidR="00C67299" w:rsidRPr="00C67299">
        <w:rPr>
          <w:b/>
        </w:rPr>
        <w:t>Глушков</w:t>
      </w:r>
      <w:r>
        <w:rPr>
          <w:b/>
        </w:rPr>
        <w:t>а</w:t>
      </w:r>
      <w:r>
        <w:t xml:space="preserve"> от 24.10.2024 года о прекращении полномочий трех членов Комитета </w:t>
      </w:r>
      <w:r>
        <w:rPr>
          <w:b/>
        </w:rPr>
        <w:t>НОСТРОЙ</w:t>
      </w:r>
      <w:r>
        <w:t xml:space="preserve"> и о включении по представлению Антона </w:t>
      </w:r>
      <w:r>
        <w:rPr>
          <w:b/>
        </w:rPr>
        <w:t>Мороза</w:t>
      </w:r>
      <w:r>
        <w:t xml:space="preserve"> в состав Комитета генерального директора ООО </w:t>
      </w:r>
      <w:r w:rsidR="003C551F">
        <w:t>«</w:t>
      </w:r>
      <w:r>
        <w:t>ЖКХ-Онлайн</w:t>
      </w:r>
      <w:r w:rsidR="003C551F">
        <w:t>»</w:t>
      </w:r>
      <w:r>
        <w:t xml:space="preserve"> Сергея Илюнина. Ирина Кузьма также добавила, что в Комитете осталось еще два вакантных места и призвала коллег вносить свои предложения по кандидатурам.</w:t>
      </w:r>
    </w:p>
    <w:p w:rsidR="0083775B" w:rsidRDefault="00422CFB" w:rsidP="0083775B">
      <w:hyperlink r:id="rId13" w:history="1">
        <w:r w:rsidR="0083775B">
          <w:rPr>
            <w:rStyle w:val="DocumentOriginalLink"/>
          </w:rPr>
          <w:t>https://nostroy.ru/company/news/?COMP_ID=t_news&amp;CUR_TAB=0&amp;eid=39929</w:t>
        </w:r>
      </w:hyperlink>
    </w:p>
    <w:p w:rsidR="0083775B" w:rsidRDefault="0083775B" w:rsidP="0083775B">
      <w:pPr>
        <w:rPr>
          <w:rStyle w:val="NavigationLink"/>
        </w:rPr>
      </w:pPr>
      <w:r>
        <w:rPr>
          <w:sz w:val="18"/>
        </w:rPr>
        <w:t>назад: </w:t>
      </w:r>
      <w:hyperlink w:anchor="ref_toc" w:history="1">
        <w:r>
          <w:rPr>
            <w:rStyle w:val="NavigationLink"/>
          </w:rPr>
          <w:t>оглавление</w:t>
        </w:r>
      </w:hyperlink>
    </w:p>
    <w:p w:rsidR="007276ED" w:rsidRDefault="007276ED" w:rsidP="007276ED">
      <w:pPr>
        <w:pStyle w:val="TitleDoubles"/>
      </w:pPr>
      <w:r>
        <w:t>Сообщения с аналогичным содержанием:</w:t>
      </w:r>
    </w:p>
    <w:p w:rsidR="007276ED" w:rsidRPr="007276ED" w:rsidRDefault="007276ED" w:rsidP="007276ED">
      <w:pPr>
        <w:pStyle w:val="DocumentDoubles"/>
        <w:rPr>
          <w:rStyle w:val="DoubleOriginalLink"/>
        </w:rPr>
      </w:pPr>
      <w:bookmarkStart w:id="25" w:name="_Toc181081259"/>
      <w:r w:rsidRPr="007276ED">
        <w:rPr>
          <w:rStyle w:val="DocumentDate"/>
        </w:rPr>
        <w:t xml:space="preserve">28.10.2024 </w:t>
      </w:r>
      <w:r w:rsidRPr="007276ED">
        <w:rPr>
          <w:rStyle w:val="DocumentSource"/>
        </w:rPr>
        <w:t>Ведомости (vedomosti.ru)</w:t>
      </w:r>
      <w:r w:rsidRPr="007276ED">
        <w:br/>
      </w:r>
      <w:r w:rsidRPr="007276ED">
        <w:rPr>
          <w:rStyle w:val="DocumentName"/>
          <w:sz w:val="16"/>
        </w:rPr>
        <w:t>Комитет НОСТРОЙ по цифровой трансформации строительной отрасли провел очередное заседание</w:t>
      </w:r>
      <w:bookmarkEnd w:id="25"/>
      <w:r w:rsidRPr="007276ED">
        <w:rPr>
          <w:rStyle w:val="DocumentName"/>
          <w:sz w:val="16"/>
        </w:rPr>
        <w:br/>
      </w:r>
      <w:hyperlink r:id="rId14" w:history="1">
        <w:r w:rsidRPr="007276ED">
          <w:rPr>
            <w:rStyle w:val="DoubleOriginalLink"/>
          </w:rPr>
          <w:t>https://www.vedomosti.ru/press_releases/2024/10/28/komitet-nostroi-po-tsifrovoi-transformatsii-stroitelnoi-otrasli-provel-ocherednoe-zasedanie</w:t>
        </w:r>
      </w:hyperlink>
    </w:p>
    <w:p w:rsidR="003C551F" w:rsidRDefault="00092691" w:rsidP="00092691">
      <w:pPr>
        <w:pStyle w:val="3"/>
      </w:pPr>
      <w:bookmarkStart w:id="26" w:name="_Toc181084995"/>
      <w:r>
        <w:t>Е</w:t>
      </w:r>
      <w:r w:rsidRPr="00F36019">
        <w:t>жегодн</w:t>
      </w:r>
      <w:r>
        <w:t xml:space="preserve">ый </w:t>
      </w:r>
      <w:r w:rsidRPr="00F36019">
        <w:t xml:space="preserve">бизнес-форум </w:t>
      </w:r>
      <w:r w:rsidR="003C551F">
        <w:t>«</w:t>
      </w:r>
      <w:r w:rsidRPr="00F36019">
        <w:t>Цифровой девелопмент</w:t>
      </w:r>
      <w:r w:rsidR="003C551F">
        <w:t>»</w:t>
      </w:r>
      <w:r>
        <w:t xml:space="preserve"> / ТИМ</w:t>
      </w:r>
      <w:bookmarkEnd w:id="24"/>
      <w:bookmarkEnd w:id="26"/>
    </w:p>
    <w:p w:rsidR="0083775B" w:rsidRDefault="0083775B" w:rsidP="0083775B">
      <w:pPr>
        <w:pStyle w:val="4"/>
      </w:pPr>
      <w:bookmarkStart w:id="27" w:name="_Toc181038045"/>
      <w:bookmarkStart w:id="28" w:name="_Toc181084996"/>
      <w:bookmarkStart w:id="29" w:name="_Toc180997001"/>
      <w:r>
        <w:rPr>
          <w:rStyle w:val="DocumentDate"/>
        </w:rPr>
        <w:t>28.10.2024</w:t>
      </w:r>
      <w:r>
        <w:br/>
      </w:r>
      <w:r>
        <w:rPr>
          <w:rStyle w:val="DocumentSource"/>
        </w:rPr>
        <w:t>ЗаНоСтрой.РФ (zanostroy.ru)</w:t>
      </w:r>
      <w:r>
        <w:br/>
      </w:r>
      <w:r>
        <w:rPr>
          <w:rStyle w:val="DocumentName"/>
        </w:rPr>
        <w:t xml:space="preserve">Глава комитета НОСТРОЙ приняла участие в ежегодном бизнес-форуме </w:t>
      </w:r>
      <w:r w:rsidR="003C551F">
        <w:rPr>
          <w:rStyle w:val="DocumentName"/>
        </w:rPr>
        <w:t>«</w:t>
      </w:r>
      <w:r>
        <w:rPr>
          <w:rStyle w:val="DocumentName"/>
        </w:rPr>
        <w:t>Цифровой девелопмент</w:t>
      </w:r>
      <w:r w:rsidR="003C551F">
        <w:rPr>
          <w:rStyle w:val="DocumentName"/>
        </w:rPr>
        <w:t>»</w:t>
      </w:r>
      <w:bookmarkEnd w:id="27"/>
      <w:bookmarkEnd w:id="28"/>
    </w:p>
    <w:p w:rsidR="0083775B" w:rsidRDefault="0083775B" w:rsidP="0083775B">
      <w:pPr>
        <w:pStyle w:val="5"/>
      </w:pPr>
      <w:r>
        <w:t xml:space="preserve">Система мониторинга применения технологии информационного моделирования (ТИМ) в строительстве стала ключевой темой выступления председателя комитета </w:t>
      </w:r>
      <w:r>
        <w:rPr>
          <w:b/>
        </w:rPr>
        <w:t>Национального объединения строителей</w:t>
      </w:r>
      <w:r>
        <w:t xml:space="preserve"> по цифровой трансформации строительной отрасли Ирины Кузьма на стратегической сессии ежегодного бизнес-форума </w:t>
      </w:r>
      <w:r w:rsidR="003C551F">
        <w:t>«</w:t>
      </w:r>
      <w:r>
        <w:t>Цифровой девелопмент</w:t>
      </w:r>
      <w:r w:rsidR="003C551F">
        <w:t>»</w:t>
      </w:r>
      <w:r>
        <w:t xml:space="preserve"> 24 октября. Участниками дискуссии, модератором которой выступила ведущий юрист Практики сопровождения строительства ООО </w:t>
      </w:r>
      <w:r w:rsidR="003C551F">
        <w:t>«</w:t>
      </w:r>
      <w:r>
        <w:t>Газпромнефть Экспертные решения</w:t>
      </w:r>
      <w:r w:rsidR="003C551F">
        <w:t>»</w:t>
      </w:r>
      <w:r>
        <w:t xml:space="preserve"> Евгения Илларионова, стали представители ведущих федеральных и региональных девелоперов, а также компаний с успешно внедренными и проектируемыми смарт-системами. Об этом проинформировали наши коллеги из пресс-службы </w:t>
      </w:r>
      <w:r>
        <w:rPr>
          <w:b/>
        </w:rPr>
        <w:t>НОСТРОЙ</w:t>
      </w:r>
      <w:r>
        <w:t>.</w:t>
      </w:r>
    </w:p>
    <w:p w:rsidR="0083775B" w:rsidRDefault="0083775B" w:rsidP="0083775B">
      <w:pPr>
        <w:pStyle w:val="DocumentBody"/>
      </w:pPr>
      <w:r>
        <w:t xml:space="preserve">Ирина Кузьма представила обзор мониторинга Национального объединения с информацией по динамике использования ТИМ в госконтрактах на строительство. Она напомнила, что в январе 2022 года 90% договоров в целом по стране не содержали даже упоминания ТИМ, но за счёт последовательной и систематической работы по информированию застройщиков и девелоперов, которую проводил </w:t>
      </w:r>
      <w:r>
        <w:rPr>
          <w:b/>
        </w:rPr>
        <w:t>НОСТРОЙ</w:t>
      </w:r>
      <w:r>
        <w:t xml:space="preserve"> вместе с партнерами при поддержке Минстроя России, ситуацию удалось изменить в лучшую сторону. В настоящий момент 51% контрактов на строительство имеют требования применения ТИМ. Однако всё ещё сохраняется и обратная тенденция - 33% договоров на строительство объектов за счёт бюджетных средств требования ТИМ не содержат.</w:t>
      </w:r>
    </w:p>
    <w:p w:rsidR="0083775B" w:rsidRDefault="0083775B" w:rsidP="0083775B">
      <w:pPr>
        <w:pStyle w:val="DocumentBody"/>
      </w:pPr>
      <w:r>
        <w:t xml:space="preserve">Объём госконтрактов, в которых требования ТИМ не определены, составляет 16%. Спикер напомнила, что в настоящее время </w:t>
      </w:r>
      <w:r>
        <w:rPr>
          <w:b/>
        </w:rPr>
        <w:t>НОСТРОЙ</w:t>
      </w:r>
      <w:r>
        <w:t xml:space="preserve"> уже начал передавать результаты ТИМ-мониторинга контрактов, заключаемых в рамках действия 44-ФЗ и попадающих под действие постановления Правительства РФ от 5 марта 2021 года № 331, в ИСУП.</w:t>
      </w:r>
    </w:p>
    <w:p w:rsidR="0083775B" w:rsidRDefault="0083775B" w:rsidP="0083775B">
      <w:pPr>
        <w:pStyle w:val="DocumentBody"/>
      </w:pPr>
      <w:r>
        <w:t xml:space="preserve">Глава комитета </w:t>
      </w:r>
      <w:r>
        <w:rPr>
          <w:b/>
        </w:rPr>
        <w:t>НОСТРОЙ</w:t>
      </w:r>
      <w:r>
        <w:t xml:space="preserve"> подробно рассказала о взаимодействии электронных сервисов - Единой информационной платформы (ЕИП) </w:t>
      </w:r>
      <w:r>
        <w:rPr>
          <w:b/>
        </w:rPr>
        <w:t>НОСТРОЙ</w:t>
      </w:r>
      <w:r>
        <w:t xml:space="preserve"> с информационными системами Госстройнадзора и Минстроя России. Контролирующие органы благодаря этому имеют доступ к сведениям о членах СРО и специалистах НРС, в отношении которых проводится проверка, а также к сведениям о выявленных нарушениях. Помимо этого, можно выбрать подрядную организацию на основании рейтинга строительных компаний, проверить наличие права выполнения строительных работ на всех этапах, а также правомерность подписания исполнительной документации специалистами НРС. К слову, обмену электронными документами в рамках взаимодействия ЕИП </w:t>
      </w:r>
      <w:r>
        <w:rPr>
          <w:b/>
        </w:rPr>
        <w:t>НОСТРОЙ</w:t>
      </w:r>
      <w:r>
        <w:t xml:space="preserve"> с информационными сервисами госорганов Ирина Евгеньевна уделила особое внимание в ходе своего выступления.</w:t>
      </w:r>
    </w:p>
    <w:p w:rsidR="0083775B" w:rsidRDefault="0083775B" w:rsidP="0083775B">
      <w:pPr>
        <w:pStyle w:val="DocumentBody"/>
      </w:pPr>
      <w:r>
        <w:t xml:space="preserve">Также она рассказала об интеграции ЕИП </w:t>
      </w:r>
      <w:r>
        <w:rPr>
          <w:b/>
        </w:rPr>
        <w:t>НОСТРОЙ</w:t>
      </w:r>
      <w:r>
        <w:t xml:space="preserve"> с Информационной системой управления проектами, отметив ряд положительных эффектов, которые получат пользователи цифровых систем.</w:t>
      </w:r>
    </w:p>
    <w:p w:rsidR="0083775B" w:rsidRDefault="0083775B" w:rsidP="0083775B">
      <w:pPr>
        <w:pStyle w:val="DocumentBody"/>
      </w:pPr>
      <w:r>
        <w:t>Советник министра цифрового развития, связи и массовых коммуникаций РФ, заместитель генерального директора Renga Software Максим Нечипоренко выделил одно из ключевых препятствий, которое наряду с остальными снижает темпы цифровизации строительства, - нехватка квалифицированных специалистов, владеющих компетенциями и навыками для эффективного основания передовых технологий. Спикер указал на необходимость развития комплексных подходов при подготовке кадров, причём начинать следует с общего образования: он предложил внедрять в школах профильные ТИМ-классы как формат дополнительного обучения и ранней профориентации.</w:t>
      </w:r>
    </w:p>
    <w:p w:rsidR="0083775B" w:rsidRDefault="0083775B" w:rsidP="0083775B">
      <w:pPr>
        <w:pStyle w:val="DocumentBody"/>
      </w:pPr>
      <w:r>
        <w:t xml:space="preserve">Руководитель комитета по информационному моделированию градостроительной деятельности АРПП </w:t>
      </w:r>
      <w:r w:rsidR="003C551F">
        <w:t>«</w:t>
      </w:r>
      <w:r>
        <w:t>Отечественный софт</w:t>
      </w:r>
      <w:r w:rsidR="003C551F">
        <w:t>»</w:t>
      </w:r>
      <w:r>
        <w:t xml:space="preserve">, исполнительный директор компании </w:t>
      </w:r>
      <w:r w:rsidR="003C551F">
        <w:t>«</w:t>
      </w:r>
      <w:r>
        <w:t>СиСофт разработка</w:t>
      </w:r>
      <w:r w:rsidR="003C551F">
        <w:t>»</w:t>
      </w:r>
      <w:r>
        <w:t xml:space="preserve"> Михаил Бочаров напомнил о нормативно-правовом регулировании ТИМ в строительстве и сделал акцент на ожиданиях представителей отрасли от информационного моделирования. В частности, отметил он, ТИМ позволит: снизить вероятность срыва сроков и повысить прозрачность процессов строительства; составить объективную смету, обосновать затраты, исключить необоснованные изменения сметной стоимости и снизить вероятность выхода за пределы сметной стоимости. ТИМ, уточнил господин Бочаров, поможет в дальнейшем оптимизировать затраты на всех этапах жизненного цикла объекта.</w:t>
      </w:r>
    </w:p>
    <w:p w:rsidR="0083775B" w:rsidRDefault="0083775B" w:rsidP="0083775B">
      <w:pPr>
        <w:pStyle w:val="DocumentBody"/>
      </w:pPr>
      <w:r>
        <w:t>Говоря о перспективах информационного моделирования, спикер указал на бесшовную интероперабельность цифровых горизонталей и вертикалей, свободный рынок цифровых горизонталей по отрасли, курс на интеграцию данных в цифровые двойники, а также цифровой суверенитет и комплексную цифровую экспансию в дружественные страны.</w:t>
      </w:r>
    </w:p>
    <w:p w:rsidR="0083775B" w:rsidRDefault="0083775B" w:rsidP="0083775B">
      <w:pPr>
        <w:pStyle w:val="DocumentBody"/>
      </w:pPr>
      <w:r>
        <w:t>Президент Ассоциации организаций по развитию технологий информационного моделирования в строительстве и ЖКХ Александра Никульцева, говоря о поддержке отечественных вендоров, подчеркнула, что при грамотном использовании сводов правил и стандартов специалисты, работающие с ТИМ, должны обладать необходимыми знаниями для решения экономических задач. Однако в ряде строительных компаний наблюдается обратная ситуация. В целях повышения эффективности работы в области ТИМ Ассоциация, с рядом отечественных вузов разрабатывает образовательные программы для высших управленческих кадров компаний, которым необходимо понимать, что они должны требовать в первую очередь от своих IT-специалистов.</w:t>
      </w:r>
    </w:p>
    <w:p w:rsidR="0083775B" w:rsidRDefault="0083775B" w:rsidP="0083775B">
      <w:pPr>
        <w:pStyle w:val="DocumentBody"/>
      </w:pPr>
      <w:r>
        <w:t>Спикер поддержала Максима Нечипоренко с идеей начинать подготовку кадров с общего образования и внедрять в школах профильных ТИМ-классы. Госпожа Никульцева проинформировала участников стратегической сессии о созданной Ассоциацией системе независимой оценки квалификации специалистов по информационному моделированию, с помощью которой работодатели могут проверить уровень квалификации своих сотрудников.</w:t>
      </w:r>
    </w:p>
    <w:p w:rsidR="0083775B" w:rsidRDefault="0083775B" w:rsidP="0083775B">
      <w:pPr>
        <w:pStyle w:val="DocumentBody"/>
      </w:pPr>
      <w:r>
        <w:t xml:space="preserve">В дискуссии также приняли участие президент Ассоциации развития смет и ТИМ, главный редактор Telegram-канала </w:t>
      </w:r>
      <w:r w:rsidR="003C551F">
        <w:t>«</w:t>
      </w:r>
      <w:r>
        <w:t>Просто о сметах</w:t>
      </w:r>
      <w:r w:rsidR="003C551F">
        <w:t>»</w:t>
      </w:r>
      <w:r>
        <w:t xml:space="preserve"> Максим Горинский, который затронул вопросы ценообразования и сметного нормирования в градостроении, инвестиционной привлекательности инновационных проектов и объектов недвижимости, а также руководитель направления продвижения цифровых сервисов ООО </w:t>
      </w:r>
      <w:r w:rsidR="003C551F">
        <w:t>«</w:t>
      </w:r>
      <w:r>
        <w:t>Дом.РФ Технологии</w:t>
      </w:r>
      <w:r w:rsidR="003C551F">
        <w:t>»</w:t>
      </w:r>
      <w:r>
        <w:t xml:space="preserve"> Илона Власова, рассказавшая о цифровых инструментах института развития для цифрового управления и контроля строительства, сделав акцент на взаимодействии банка и застройщиков в единой информационной среде.</w:t>
      </w:r>
    </w:p>
    <w:p w:rsidR="0083775B" w:rsidRDefault="00422CFB" w:rsidP="0083775B">
      <w:hyperlink r:id="rId15" w:history="1">
        <w:r w:rsidR="0083775B">
          <w:rPr>
            <w:rStyle w:val="DocumentOriginalLink"/>
          </w:rPr>
          <w:t>http://zanostroy.ru/news/2024/10/28/4937.html</w:t>
        </w:r>
      </w:hyperlink>
    </w:p>
    <w:p w:rsidR="0083775B" w:rsidRDefault="0083775B" w:rsidP="0083775B">
      <w:r>
        <w:rPr>
          <w:sz w:val="18"/>
        </w:rPr>
        <w:t>назад: </w:t>
      </w:r>
      <w:hyperlink w:anchor="ref_toc" w:history="1">
        <w:r>
          <w:rPr>
            <w:rStyle w:val="NavigationLink"/>
          </w:rPr>
          <w:t>оглавление</w:t>
        </w:r>
      </w:hyperlink>
    </w:p>
    <w:p w:rsidR="003C551F" w:rsidRDefault="00991539" w:rsidP="00B90250">
      <w:pPr>
        <w:pStyle w:val="3"/>
      </w:pPr>
      <w:bookmarkStart w:id="30" w:name="_Toc180738161"/>
      <w:bookmarkStart w:id="31" w:name="_Toc180997004"/>
      <w:bookmarkStart w:id="32" w:name="_Toc181084997"/>
      <w:bookmarkEnd w:id="16"/>
      <w:bookmarkEnd w:id="29"/>
      <w:r w:rsidRPr="00821E30">
        <w:t>Запрет на строительство апартаментов</w:t>
      </w:r>
      <w:bookmarkEnd w:id="30"/>
      <w:r>
        <w:t xml:space="preserve"> / </w:t>
      </w:r>
      <w:r w:rsidRPr="009A1252">
        <w:t>Комментарий А.</w:t>
      </w:r>
      <w:r>
        <w:t xml:space="preserve"> </w:t>
      </w:r>
      <w:r w:rsidR="00C67299" w:rsidRPr="00C67299">
        <w:rPr>
          <w:b/>
        </w:rPr>
        <w:t>Глушков</w:t>
      </w:r>
      <w:r w:rsidRPr="009A1252">
        <w:t>а</w:t>
      </w:r>
      <w:bookmarkEnd w:id="17"/>
      <w:bookmarkEnd w:id="31"/>
      <w:bookmarkEnd w:id="32"/>
    </w:p>
    <w:p w:rsidR="00753404" w:rsidRDefault="00753404" w:rsidP="00753404">
      <w:pPr>
        <w:pStyle w:val="4"/>
      </w:pPr>
      <w:bookmarkStart w:id="33" w:name="_Toc181038047"/>
      <w:bookmarkStart w:id="34" w:name="_Toc181084998"/>
      <w:bookmarkStart w:id="35" w:name="_Toc180479782"/>
      <w:bookmarkStart w:id="36" w:name="_Toc180565875"/>
      <w:bookmarkStart w:id="37" w:name="_Toc180738165"/>
      <w:bookmarkStart w:id="38" w:name="_Toc180997006"/>
      <w:bookmarkStart w:id="39" w:name="_Toc179828440"/>
      <w:r>
        <w:rPr>
          <w:rStyle w:val="DocumentDate"/>
        </w:rPr>
        <w:t>28.10.2024</w:t>
      </w:r>
      <w:r>
        <w:br/>
      </w:r>
      <w:r>
        <w:rPr>
          <w:rStyle w:val="DocumentSource"/>
        </w:rPr>
        <w:t>За-Строй.РФ (zsrf.ru)</w:t>
      </w:r>
      <w:r>
        <w:br/>
      </w:r>
      <w:r>
        <w:rPr>
          <w:rStyle w:val="DocumentName"/>
        </w:rPr>
        <w:t xml:space="preserve">Запрет на апартаменты не ударит по объёму жилья, уверен глава НОСТРОЙ </w:t>
      </w:r>
      <w:r w:rsidR="00C67299" w:rsidRPr="00C67299">
        <w:rPr>
          <w:rStyle w:val="DocumentName"/>
        </w:rPr>
        <w:t>Глушков</w:t>
      </w:r>
      <w:bookmarkEnd w:id="33"/>
      <w:bookmarkEnd w:id="34"/>
    </w:p>
    <w:p w:rsidR="00753404" w:rsidRDefault="00753404" w:rsidP="00753404">
      <w:pPr>
        <w:pStyle w:val="DocumentBody"/>
      </w:pPr>
      <w:r>
        <w:t xml:space="preserve">Запрет на строительство апартаментов не повлияет на количество вводимого жилья на первичном рынке - в этом уверен глава </w:t>
      </w:r>
      <w:r>
        <w:rPr>
          <w:b/>
        </w:rPr>
        <w:t>НОСТРОЙ</w:t>
      </w:r>
    </w:p>
    <w:p w:rsidR="00753404" w:rsidRDefault="00753404" w:rsidP="00753404">
      <w:pPr>
        <w:pStyle w:val="DocumentBody"/>
      </w:pPr>
      <w:r>
        <w:t>Ранее столичные власти объясняли, почему Москва отказалась от строительства новых апартаментов. Проблема апартаментов - в обеспеченности социальной инфраструктурой. Столичные власти получили от жителей апарт-комплексов много обращений, связанных именно с социальной инфраструктурой, поэтому согласование новых проектов апартаментов прекращено. Они подходят лишь для временного проживания, указал он.</w:t>
      </w:r>
    </w:p>
    <w:p w:rsidR="00753404" w:rsidRDefault="00753404" w:rsidP="00753404">
      <w:pPr>
        <w:pStyle w:val="5"/>
      </w:pPr>
      <w:r>
        <w:t xml:space="preserve">Как заявил президент </w:t>
      </w:r>
      <w:r>
        <w:rPr>
          <w:b/>
        </w:rPr>
        <w:t>Национального объединения строителей</w:t>
      </w:r>
      <w:r>
        <w:t xml:space="preserve"> Антон </w:t>
      </w:r>
      <w:r w:rsidR="00C67299" w:rsidRPr="00C67299">
        <w:rPr>
          <w:b/>
        </w:rPr>
        <w:t>Глушков</w:t>
      </w:r>
      <w:r>
        <w:t xml:space="preserve"> в разговоре с журналистами Национальной службой новостей, появление нового жилья зависит от спроса на него, а не от требований, которые появляются на рынке. Об апартаментах </w:t>
      </w:r>
      <w:r>
        <w:rPr>
          <w:b/>
        </w:rPr>
        <w:t>Антон</w:t>
      </w:r>
      <w:r>
        <w:t xml:space="preserve"> Николаевич сказал:</w:t>
      </w:r>
    </w:p>
    <w:p w:rsidR="00753404" w:rsidRDefault="00753404" w:rsidP="00753404">
      <w:pPr>
        <w:pStyle w:val="DocumentBody"/>
      </w:pPr>
      <w:r>
        <w:t>Это по-прежнему нежилые помещения, поэтому никакого отдельного регламента для такой категории помещений на сегодняшний день не принято. Ряд коллег говорят о том, что это должны быть жилые помещения, если они соответствуют санитарным, пожарным и техническим требованиям. Ряд коллег говорят, что нужно пойти по пути постсоветского пространства и вспомнить требования, которые выделялись для помещений, так называемых общежитий для временного проживания, потому что они более мягкие. А часть говорит о том, что мы должны формализовать, чтобы каждый покупатель понимал, что это помещение, не предназначенное для постоянного нахождения, и это может оказывать как негативный вред здоровью, так и безусловно не гарантирует собственнику таких помещений социальных благ, которые должны следовать за жилыми помещениями.</w:t>
      </w:r>
    </w:p>
    <w:p w:rsidR="00753404" w:rsidRDefault="00422CFB" w:rsidP="00753404">
      <w:hyperlink r:id="rId16" w:history="1">
        <w:r w:rsidR="00753404">
          <w:rPr>
            <w:rStyle w:val="DocumentOriginalLink"/>
          </w:rPr>
          <w:t>https://zsrf.ru/news/2024/10/28/hotja-spros-i-diktuet</w:t>
        </w:r>
      </w:hyperlink>
    </w:p>
    <w:p w:rsidR="00753404" w:rsidRDefault="00753404" w:rsidP="00753404">
      <w:r>
        <w:rPr>
          <w:sz w:val="18"/>
        </w:rPr>
        <w:t>назад: </w:t>
      </w:r>
      <w:hyperlink w:anchor="ref_toc" w:history="1">
        <w:r>
          <w:rPr>
            <w:rStyle w:val="NavigationLink"/>
          </w:rPr>
          <w:t>оглавление</w:t>
        </w:r>
      </w:hyperlink>
    </w:p>
    <w:p w:rsidR="00753404" w:rsidRDefault="00753404" w:rsidP="00753404">
      <w:pPr>
        <w:pStyle w:val="TitleDoubles"/>
      </w:pPr>
      <w:r>
        <w:t>Сообщения с аналогичным содержанием:</w:t>
      </w:r>
    </w:p>
    <w:p w:rsidR="00753404" w:rsidRDefault="00753404" w:rsidP="00753404">
      <w:pPr>
        <w:pStyle w:val="DocumentDoubles"/>
      </w:pPr>
      <w:r>
        <w:t>28.10.2024 griskomed.ru</w:t>
      </w:r>
      <w:r>
        <w:br/>
        <w:t>Хотя спрос и диктует</w:t>
      </w:r>
      <w:r>
        <w:br/>
      </w:r>
      <w:hyperlink r:id="rId17" w:history="1">
        <w:r>
          <w:rPr>
            <w:rStyle w:val="DoubleOriginalLink"/>
          </w:rPr>
          <w:t>https://griskomed.ru/hotia-spros-i-diktyet.html</w:t>
        </w:r>
      </w:hyperlink>
    </w:p>
    <w:p w:rsidR="002B3D6A" w:rsidRDefault="00991539" w:rsidP="00991539">
      <w:pPr>
        <w:pStyle w:val="3"/>
      </w:pPr>
      <w:bookmarkStart w:id="40" w:name="_Toc181084999"/>
      <w:r w:rsidRPr="003C6EA3">
        <w:t>Бизнес-миссия в Китайской Народной Республике</w:t>
      </w:r>
      <w:bookmarkEnd w:id="35"/>
      <w:bookmarkEnd w:id="36"/>
      <w:bookmarkEnd w:id="37"/>
      <w:bookmarkEnd w:id="38"/>
      <w:bookmarkEnd w:id="40"/>
    </w:p>
    <w:p w:rsidR="008268F4" w:rsidRDefault="008268F4" w:rsidP="008268F4">
      <w:pPr>
        <w:pStyle w:val="4"/>
      </w:pPr>
      <w:bookmarkStart w:id="41" w:name="_Toc181038055"/>
      <w:bookmarkStart w:id="42" w:name="_Toc181085000"/>
      <w:bookmarkStart w:id="43" w:name="_Toc180392566"/>
      <w:bookmarkStart w:id="44" w:name="_Toc180652112"/>
      <w:bookmarkStart w:id="45" w:name="_Toc180738163"/>
      <w:bookmarkStart w:id="46" w:name="_Toc180997008"/>
      <w:r>
        <w:rPr>
          <w:rStyle w:val="DocumentDate"/>
        </w:rPr>
        <w:t>25.10.2024</w:t>
      </w:r>
      <w:r>
        <w:br/>
      </w:r>
      <w:r>
        <w:rPr>
          <w:rStyle w:val="DocumentSource"/>
        </w:rPr>
        <w:t>Национальное объединение строителей (nostroy.ru)</w:t>
      </w:r>
      <w:r>
        <w:br/>
      </w:r>
      <w:r>
        <w:rPr>
          <w:rStyle w:val="DocumentName"/>
        </w:rPr>
        <w:t>Координатор НОСТРОЙ по СФО Максим Федорченко принял участие в бизнес-миссии в Китайской Народной Республике</w:t>
      </w:r>
      <w:bookmarkEnd w:id="41"/>
      <w:bookmarkEnd w:id="42"/>
    </w:p>
    <w:p w:rsidR="00C67299" w:rsidRDefault="008268F4" w:rsidP="00C67299">
      <w:pPr>
        <w:pStyle w:val="5"/>
      </w:pPr>
      <w:r>
        <w:t xml:space="preserve">Координатор </w:t>
      </w:r>
      <w:r w:rsidRPr="008268F4">
        <w:rPr>
          <w:b/>
        </w:rPr>
        <w:t>НОСТРОЙ</w:t>
      </w:r>
      <w:r>
        <w:t xml:space="preserve"> по Сибирскому федеральному округу Максим Федорченко вошел в состав российской делегации, которая совместно с Союзом Русско-Гуандунских предпринимателей прибыла в Гуанчжоу. Возглавил делегацию Президент Национального объединения строителей (</w:t>
      </w:r>
      <w:r w:rsidRPr="008268F4">
        <w:rPr>
          <w:b/>
        </w:rPr>
        <w:t>НОСТРОЙ</w:t>
      </w:r>
      <w:r>
        <w:t xml:space="preserve">) Антон </w:t>
      </w:r>
      <w:r w:rsidR="00C67299" w:rsidRPr="00C67299">
        <w:rPr>
          <w:b/>
        </w:rPr>
        <w:t>Глушков</w:t>
      </w:r>
      <w:r>
        <w:t xml:space="preserve">, также в состав делегации от России вошли вице-президенты </w:t>
      </w:r>
      <w:r w:rsidRPr="008268F4">
        <w:rPr>
          <w:b/>
        </w:rPr>
        <w:t>НОСТРОЙ</w:t>
      </w:r>
      <w:r>
        <w:t xml:space="preserve"> Аркадий Чернецкий и Антон Мороз, руководство аппарата нацобъединения и руководители крупных строительных компаний, производственных предприятий и саморегулируемых организаций из разных регионов страны. В программе делового визита – посещение производственных и строительных площадок, участие в тематических круглых столах 136-й Кантонской ярмарки, диалог бизнеса, а также заключение ряда стратегически важных соглашений, направленных на улучшение инвестиционного климата в сфере строительства России и Китая. </w:t>
      </w:r>
    </w:p>
    <w:p w:rsidR="00C67299" w:rsidRDefault="008268F4" w:rsidP="008268F4">
      <w:pPr>
        <w:pStyle w:val="DocumentBody"/>
      </w:pPr>
      <w:r>
        <w:t xml:space="preserve">Ключевые цели рабочей поездки представителей российского строительного бизнеса в Китай – это установление и развитие торгово-промышленных связей между компаниями обеих стран, а также повышение качества строительных ресурсов на отечественном строительном рынке, в том числе поступающих из иностранных государств, и борьба с фальсификатом. </w:t>
      </w:r>
    </w:p>
    <w:p w:rsidR="00C67299" w:rsidRDefault="008268F4" w:rsidP="008268F4">
      <w:pPr>
        <w:pStyle w:val="DocumentBody"/>
      </w:pPr>
      <w:r>
        <w:t xml:space="preserve">В первый день, 13 октября, делегация </w:t>
      </w:r>
      <w:r w:rsidRPr="008268F4">
        <w:rPr>
          <w:b/>
        </w:rPr>
        <w:t>НОСТРОЙ</w:t>
      </w:r>
      <w:r>
        <w:t xml:space="preserve"> посетила строительную площадку одной из крупнейших компаний в провинции Гонконг </w:t>
      </w:r>
      <w:r w:rsidR="003C551F">
        <w:t>«</w:t>
      </w:r>
      <w:r>
        <w:t>China Overseas</w:t>
      </w:r>
      <w:r w:rsidR="003C551F">
        <w:t>»</w:t>
      </w:r>
      <w:r>
        <w:t xml:space="preserve">. Ее представители познакомили российских коллег с передовыми решениями и особенностями технологии строительных работ, используемого оборудования, технических регламентов и сроков при возведении крупного объекта. </w:t>
      </w:r>
    </w:p>
    <w:p w:rsidR="00C67299" w:rsidRDefault="008268F4" w:rsidP="008268F4">
      <w:pPr>
        <w:pStyle w:val="DocumentBody"/>
      </w:pPr>
      <w:r>
        <w:t xml:space="preserve">14 октября, делегация </w:t>
      </w:r>
      <w:r w:rsidRPr="008268F4">
        <w:rPr>
          <w:b/>
        </w:rPr>
        <w:t>НОСТРОЙ</w:t>
      </w:r>
      <w:r>
        <w:t xml:space="preserve"> побывала на предприятии по производству лифтового оборудования </w:t>
      </w:r>
      <w:r w:rsidR="003C551F">
        <w:t>«</w:t>
      </w:r>
      <w:r>
        <w:t>IFE Elevator Escalator</w:t>
      </w:r>
      <w:r w:rsidR="003C551F">
        <w:t>»</w:t>
      </w:r>
      <w:r>
        <w:t xml:space="preserve"> и ознакомилась с технологическим процессом изготовления продукции и системой контроля качества, с работой собственной лаборатории и испытательного центра. Особое внимание в ходе осмотра предприятия было уделено работе специализированного программного продукта, позволяющего контролировать работу лифтового оборудования. </w:t>
      </w:r>
    </w:p>
    <w:p w:rsidR="00C67299" w:rsidRDefault="008268F4" w:rsidP="008268F4">
      <w:pPr>
        <w:pStyle w:val="DocumentBody"/>
      </w:pPr>
      <w:r>
        <w:t xml:space="preserve">Здесь же, на площадке завода, состоялась торжественная церемония подписания трехстороннего соглашения о сотрудничестве между </w:t>
      </w:r>
      <w:r w:rsidRPr="008268F4">
        <w:rPr>
          <w:b/>
        </w:rPr>
        <w:t>НОСТРОЙ</w:t>
      </w:r>
      <w:r>
        <w:t xml:space="preserve">, Национальным объединением теплоэнергетического комплекса (НОТЭК) и </w:t>
      </w:r>
      <w:r w:rsidR="003C551F">
        <w:t>«</w:t>
      </w:r>
      <w:r>
        <w:t>IFE Elevators CO., LTD</w:t>
      </w:r>
      <w:r w:rsidR="003C551F">
        <w:t>»</w:t>
      </w:r>
      <w:r>
        <w:t xml:space="preserve">. Свои подписи в документе поставили президент </w:t>
      </w:r>
      <w:r w:rsidRPr="008268F4">
        <w:rPr>
          <w:b/>
        </w:rPr>
        <w:t>НОСТРОЙ</w:t>
      </w:r>
      <w:r>
        <w:t xml:space="preserve"> Антон </w:t>
      </w:r>
      <w:r w:rsidR="00C67299" w:rsidRPr="00C67299">
        <w:rPr>
          <w:b/>
        </w:rPr>
        <w:t>Глушков</w:t>
      </w:r>
      <w:r>
        <w:t xml:space="preserve">, исполнительный директор НОТЭК Александр Комиссаров и генеральный директор </w:t>
      </w:r>
      <w:r w:rsidR="003C551F">
        <w:t>«</w:t>
      </w:r>
      <w:r>
        <w:t>IFE Elevators CO., LTD</w:t>
      </w:r>
      <w:r w:rsidR="003C551F">
        <w:t>»</w:t>
      </w:r>
      <w:r>
        <w:t xml:space="preserve"> Луо Хайян. Стороны договорились о сотрудничестве по ряду направлений, в числе которых развитие Реестра добросовестных производителей и поставщиков строительной продукции </w:t>
      </w:r>
      <w:r w:rsidRPr="008268F4">
        <w:rPr>
          <w:b/>
        </w:rPr>
        <w:t>НОСТРОЙ</w:t>
      </w:r>
      <w:r>
        <w:t xml:space="preserve"> (НРДП) с включением в него китайских производителей для работы на российском рынке. В рамках соглашения также предполагается проведение встреч с участием экспертов с каждой из трех сторон для обмена опытом, оказания консультативной помощи в проводимых мероприятиях и в разработке нормативно-правовой документации. Стороны будут осуществлять сотрудничество на основе регулярно обновляемых планов мероприятий, направленных на создание условий развития сервиса в сфере лифтового обслуживания на территории России с участием оборудования и информационной системы IFE ELEVATORS CO., LTD с рассмотрением возможности создания на территории России совместного российско-китайского предприятия. </w:t>
      </w:r>
    </w:p>
    <w:p w:rsidR="00C67299" w:rsidRDefault="008268F4" w:rsidP="008268F4">
      <w:pPr>
        <w:pStyle w:val="DocumentBody"/>
      </w:pPr>
      <w:r>
        <w:t xml:space="preserve">15 октября, представители строительного сообщества России приняли участие в 136-й Кантонской ярмарке. Она проводится с 1957 года два раза в год и превратилась в огромную платформу для импорта и экспорта из разных отраслей. Ежегодно экспозицию ярмарки посещают более 200 тысяч бизнесменов из разных стран. Ее организаторами выступают Министерство торговли Китайской Народной Республики и Народное правительство провинции Гуандун. </w:t>
      </w:r>
    </w:p>
    <w:p w:rsidR="00C67299" w:rsidRDefault="008268F4" w:rsidP="008268F4">
      <w:pPr>
        <w:pStyle w:val="DocumentBody"/>
      </w:pPr>
      <w:r>
        <w:t xml:space="preserve">16 октября делегаты побывали на площадках строительного гиганта КНР – Китайской государственной строительной инженерной корпорации China State Construction Engineering Corporation (CSCEC). Холдинг полного производственного цикла специализируется на возведении объектов для жилья и общественных нужд, обладает собственным производством, выпускающим необходимые материалы для реализации проектов строительства, в том числе модульные конструкции, позволяющие в короткие сроки возводить здания. Осмотрев предприятие, представители делегации </w:t>
      </w:r>
      <w:r w:rsidRPr="008268F4">
        <w:rPr>
          <w:b/>
        </w:rPr>
        <w:t>НОСТРОЙ</w:t>
      </w:r>
      <w:r>
        <w:t xml:space="preserve"> оценили уровень организации технологического процесса, системы контроля качества входного сырья и производимой продукции. Также они побывали на строительной площадке культурного центра, возведение которого должно завершиться в следующем году, где пообщались с представителями Союза строителей провинции Гуанчжоу. </w:t>
      </w:r>
    </w:p>
    <w:p w:rsidR="008268F4" w:rsidRDefault="008268F4" w:rsidP="008268F4">
      <w:pPr>
        <w:pStyle w:val="DocumentBody"/>
      </w:pPr>
      <w:r>
        <w:t xml:space="preserve">17 октября представители российского профессионального сообщества встретились с сотрудниками Института архитектуры и городского планирования Университета Гуанчжоу. Стороны обменялись кейсами по подготовке специалистов в области строительства. Представители образовательного учреждения познакомили гостей из России с наработанными практиками. В свою очередь члены делегации </w:t>
      </w:r>
      <w:r w:rsidRPr="008268F4">
        <w:rPr>
          <w:b/>
        </w:rPr>
        <w:t>НОСТРОЙ</w:t>
      </w:r>
      <w:r>
        <w:t xml:space="preserve"> предложили рассмотреть возможности сотрудничества с профильными строительными вузами Москвы, Новосибирска и Екатеринбурга.</w:t>
      </w:r>
    </w:p>
    <w:p w:rsidR="008268F4" w:rsidRPr="008268F4" w:rsidRDefault="00422CFB" w:rsidP="008268F4">
      <w:pPr>
        <w:rPr>
          <w:rStyle w:val="DocumentOriginalLink"/>
        </w:rPr>
      </w:pPr>
      <w:hyperlink r:id="rId18" w:history="1">
        <w:r w:rsidR="008268F4" w:rsidRPr="008268F4">
          <w:rPr>
            <w:rStyle w:val="DocumentOriginalLink"/>
          </w:rPr>
          <w:t>https://nostroy.ru/regions/sibfo/news/?news_main_eid=39924&amp;ysclid=m2tdf7bpp217433079</w:t>
        </w:r>
      </w:hyperlink>
    </w:p>
    <w:p w:rsidR="003C551F" w:rsidRDefault="008268F4" w:rsidP="008268F4">
      <w:r>
        <w:rPr>
          <w:sz w:val="18"/>
        </w:rPr>
        <w:t>назад: </w:t>
      </w:r>
      <w:hyperlink w:anchor="ref_toc" w:history="1">
        <w:r>
          <w:rPr>
            <w:rStyle w:val="NavigationLink"/>
          </w:rPr>
          <w:t>оглавление</w:t>
        </w:r>
      </w:hyperlink>
    </w:p>
    <w:p w:rsidR="003C551F" w:rsidRDefault="00152E16" w:rsidP="00152E16">
      <w:pPr>
        <w:pStyle w:val="3"/>
      </w:pPr>
      <w:bookmarkStart w:id="47" w:name="_Toc181085001"/>
      <w:bookmarkEnd w:id="43"/>
      <w:bookmarkEnd w:id="44"/>
      <w:bookmarkEnd w:id="45"/>
      <w:bookmarkEnd w:id="46"/>
      <w:r>
        <w:t>Анонсы мероприятий</w:t>
      </w:r>
      <w:bookmarkEnd w:id="47"/>
    </w:p>
    <w:p w:rsidR="00E157BE" w:rsidRDefault="00E157BE" w:rsidP="00E157BE">
      <w:pPr>
        <w:pStyle w:val="4"/>
      </w:pPr>
      <w:bookmarkStart w:id="48" w:name="_Toc181038043"/>
      <w:bookmarkStart w:id="49" w:name="_Toc181085002"/>
      <w:r>
        <w:rPr>
          <w:rStyle w:val="DocumentDate"/>
        </w:rPr>
        <w:t>28.10.2024</w:t>
      </w:r>
      <w:r>
        <w:br/>
      </w:r>
      <w:r>
        <w:rPr>
          <w:rStyle w:val="DocumentSource"/>
        </w:rPr>
        <w:t>Все о СРО в России (all-sro.ru)</w:t>
      </w:r>
      <w:r>
        <w:br/>
      </w:r>
      <w:r>
        <w:rPr>
          <w:rStyle w:val="DocumentName"/>
        </w:rPr>
        <w:t>Окружная конференция саморегулируемых организаций Северо-Кавказского федерального округа состоится 5 ноября</w:t>
      </w:r>
      <w:bookmarkEnd w:id="48"/>
      <w:bookmarkEnd w:id="49"/>
    </w:p>
    <w:p w:rsidR="00E157BE" w:rsidRDefault="00E157BE" w:rsidP="00E157BE">
      <w:pPr>
        <w:pStyle w:val="5"/>
      </w:pPr>
      <w:r>
        <w:t xml:space="preserve">5 ноября 2024 года в Северо-Кавказском федеральном округе пройдет окружная конференция саморегулируемых организаций, входящих в </w:t>
      </w:r>
      <w:r>
        <w:rPr>
          <w:b/>
        </w:rPr>
        <w:t>Национальное объединение строителей (НОСТРОЙ</w:t>
      </w:r>
      <w:r>
        <w:t>). Мероприятие пройдет в формате заочного голосования, что позволит представителям организаций из разных регионов округа выразить свою позицию без необходимости личного присутствия.</w:t>
      </w:r>
    </w:p>
    <w:p w:rsidR="00E157BE" w:rsidRDefault="00E157BE" w:rsidP="00E157BE">
      <w:pPr>
        <w:pStyle w:val="DocumentBody"/>
      </w:pPr>
      <w:r>
        <w:t xml:space="preserve">Главным вопросом, вынесенным на голосование, станет награждение кандидатов от Северо-Кавказского федерального округа наградами </w:t>
      </w:r>
      <w:r>
        <w:rPr>
          <w:b/>
        </w:rPr>
        <w:t>Национального объединения строителей</w:t>
      </w:r>
      <w:r>
        <w:t xml:space="preserve">. В </w:t>
      </w:r>
      <w:r>
        <w:rPr>
          <w:b/>
        </w:rPr>
        <w:t>НОСТРОЙ</w:t>
      </w:r>
      <w:r>
        <w:t xml:space="preserve"> установлены различные награды, которые вручаются за достижения в строительной отрасли и вклад в ее развитие.</w:t>
      </w:r>
    </w:p>
    <w:p w:rsidR="00E157BE" w:rsidRDefault="00E157BE" w:rsidP="00E157BE">
      <w:pPr>
        <w:pStyle w:val="DocumentBody"/>
      </w:pPr>
      <w:r>
        <w:t xml:space="preserve">Строительные СРО региона смогут выразить свое мнение относительно кандидатов на награждение и определить, кто из них достоин получить признание и награды от </w:t>
      </w:r>
      <w:r>
        <w:rPr>
          <w:b/>
        </w:rPr>
        <w:t>НОСТРОЙ</w:t>
      </w:r>
      <w:r>
        <w:t>.</w:t>
      </w:r>
    </w:p>
    <w:p w:rsidR="00E157BE" w:rsidRDefault="00E157BE" w:rsidP="00E157BE">
      <w:pPr>
        <w:pStyle w:val="DocumentBody"/>
      </w:pPr>
      <w:r>
        <w:t xml:space="preserve">Награды </w:t>
      </w:r>
      <w:r>
        <w:rPr>
          <w:b/>
        </w:rPr>
        <w:t>НОСТРОЙ</w:t>
      </w:r>
      <w:r>
        <w:t>:</w:t>
      </w:r>
    </w:p>
    <w:p w:rsidR="00E157BE" w:rsidRDefault="00E157BE" w:rsidP="00E157BE">
      <w:pPr>
        <w:pStyle w:val="DocumentBody"/>
      </w:pPr>
      <w:r>
        <w:t>Награды, имеющие установленную очередность:</w:t>
      </w:r>
    </w:p>
    <w:p w:rsidR="00E157BE" w:rsidRDefault="00E157BE" w:rsidP="00E157BE">
      <w:pPr>
        <w:pStyle w:val="DocumentBody"/>
        <w:numPr>
          <w:ilvl w:val="0"/>
          <w:numId w:val="31"/>
        </w:numPr>
        <w:spacing w:after="0"/>
        <w:ind w:left="357" w:hanging="357"/>
      </w:pPr>
      <w:r>
        <w:t xml:space="preserve">Почетная грамота Ассоциации, </w:t>
      </w:r>
    </w:p>
    <w:p w:rsidR="00E157BE" w:rsidRDefault="00E157BE" w:rsidP="00E157BE">
      <w:pPr>
        <w:pStyle w:val="DocumentBody"/>
        <w:numPr>
          <w:ilvl w:val="0"/>
          <w:numId w:val="31"/>
        </w:numPr>
        <w:spacing w:after="0"/>
        <w:ind w:left="357" w:hanging="357"/>
      </w:pPr>
      <w:r>
        <w:t xml:space="preserve">Медаль </w:t>
      </w:r>
      <w:r w:rsidR="003C551F">
        <w:t>«</w:t>
      </w:r>
      <w:r>
        <w:t>За заслуги</w:t>
      </w:r>
      <w:r w:rsidR="003C551F">
        <w:t>»</w:t>
      </w:r>
      <w:r>
        <w:t xml:space="preserve">, </w:t>
      </w:r>
    </w:p>
    <w:p w:rsidR="00E157BE" w:rsidRDefault="00E157BE" w:rsidP="00E157BE">
      <w:pPr>
        <w:pStyle w:val="DocumentBody"/>
        <w:numPr>
          <w:ilvl w:val="0"/>
          <w:numId w:val="31"/>
        </w:numPr>
        <w:spacing w:after="0"/>
        <w:ind w:left="357" w:hanging="357"/>
      </w:pPr>
      <w:r>
        <w:t xml:space="preserve">Почетный знак </w:t>
      </w:r>
      <w:r w:rsidR="003C551F">
        <w:t>«</w:t>
      </w:r>
      <w:r>
        <w:t>За профессионализм и деловую репутацию</w:t>
      </w:r>
      <w:r w:rsidR="003C551F">
        <w:t>»</w:t>
      </w:r>
      <w:r>
        <w:t xml:space="preserve">, </w:t>
      </w:r>
    </w:p>
    <w:p w:rsidR="00E157BE" w:rsidRDefault="00E157BE" w:rsidP="00E157BE">
      <w:pPr>
        <w:pStyle w:val="DocumentBody"/>
        <w:numPr>
          <w:ilvl w:val="0"/>
          <w:numId w:val="31"/>
        </w:numPr>
        <w:spacing w:after="0"/>
        <w:ind w:left="357" w:hanging="357"/>
      </w:pPr>
      <w:r>
        <w:t xml:space="preserve">Почетный знак </w:t>
      </w:r>
      <w:r w:rsidR="003C551F">
        <w:t>«</w:t>
      </w:r>
      <w:r>
        <w:t>За вклад в развитие строительной отрасли</w:t>
      </w:r>
      <w:r w:rsidR="003C551F">
        <w:t>»</w:t>
      </w:r>
      <w:r>
        <w:t xml:space="preserve"> (высшая награда Ассоциации) </w:t>
      </w:r>
    </w:p>
    <w:p w:rsidR="00E157BE" w:rsidRDefault="00E157BE" w:rsidP="00E157BE">
      <w:pPr>
        <w:pStyle w:val="DocumentBody"/>
      </w:pPr>
      <w:r>
        <w:t xml:space="preserve"> Награждение этими наградами осуществляется последовательно, в порядке возрастания.</w:t>
      </w:r>
    </w:p>
    <w:p w:rsidR="00E157BE" w:rsidRDefault="00E157BE" w:rsidP="00E157BE">
      <w:pPr>
        <w:pStyle w:val="DocumentBody"/>
      </w:pPr>
      <w:r>
        <w:t>Награды, не имеющие установленную очередность:</w:t>
      </w:r>
    </w:p>
    <w:p w:rsidR="00E157BE" w:rsidRDefault="00E157BE" w:rsidP="00E157BE">
      <w:pPr>
        <w:pStyle w:val="DocumentBody"/>
        <w:numPr>
          <w:ilvl w:val="0"/>
          <w:numId w:val="32"/>
        </w:numPr>
        <w:spacing w:after="0"/>
        <w:ind w:left="357" w:hanging="357"/>
      </w:pPr>
      <w:r>
        <w:t xml:space="preserve">Нагрудный знак к званию </w:t>
      </w:r>
      <w:r w:rsidR="003C551F">
        <w:t>«</w:t>
      </w:r>
      <w:r>
        <w:t>Лучший по профессии</w:t>
      </w:r>
      <w:r w:rsidR="003C551F">
        <w:t>»</w:t>
      </w:r>
      <w:r>
        <w:t xml:space="preserve">, </w:t>
      </w:r>
    </w:p>
    <w:p w:rsidR="00E157BE" w:rsidRDefault="00E157BE" w:rsidP="00E157BE">
      <w:pPr>
        <w:pStyle w:val="DocumentBody"/>
        <w:numPr>
          <w:ilvl w:val="0"/>
          <w:numId w:val="32"/>
        </w:numPr>
        <w:spacing w:after="0"/>
        <w:ind w:left="357" w:hanging="357"/>
      </w:pPr>
      <w:r>
        <w:t xml:space="preserve">Нагрудный знак к званию </w:t>
      </w:r>
      <w:r w:rsidR="003C551F">
        <w:t>«</w:t>
      </w:r>
      <w:r>
        <w:t>Лучший инженер</w:t>
      </w:r>
      <w:r w:rsidR="003C551F">
        <w:t>»</w:t>
      </w:r>
      <w:r>
        <w:t xml:space="preserve">, </w:t>
      </w:r>
    </w:p>
    <w:p w:rsidR="00E157BE" w:rsidRDefault="00E157BE" w:rsidP="00E157BE">
      <w:pPr>
        <w:pStyle w:val="DocumentBody"/>
        <w:numPr>
          <w:ilvl w:val="0"/>
          <w:numId w:val="32"/>
        </w:numPr>
        <w:spacing w:after="0"/>
        <w:ind w:left="357" w:hanging="357"/>
      </w:pPr>
      <w:r>
        <w:t xml:space="preserve">Нагрудный знак </w:t>
      </w:r>
      <w:r w:rsidR="003C551F">
        <w:t>«</w:t>
      </w:r>
      <w:r>
        <w:t>За заслуги</w:t>
      </w:r>
      <w:r w:rsidR="003C551F">
        <w:t>»</w:t>
      </w:r>
      <w:r>
        <w:t xml:space="preserve"> саморегулирования в строительстве, </w:t>
      </w:r>
    </w:p>
    <w:p w:rsidR="00E157BE" w:rsidRDefault="00E157BE" w:rsidP="00E157BE">
      <w:pPr>
        <w:pStyle w:val="DocumentBody"/>
        <w:numPr>
          <w:ilvl w:val="0"/>
          <w:numId w:val="32"/>
        </w:numPr>
        <w:spacing w:after="0"/>
        <w:ind w:left="357" w:hanging="357"/>
      </w:pPr>
      <w:r>
        <w:t xml:space="preserve">Благодарность Президента Ассоциации </w:t>
      </w:r>
    </w:p>
    <w:p w:rsidR="00E157BE" w:rsidRDefault="00E157BE" w:rsidP="00E157BE">
      <w:pPr>
        <w:pStyle w:val="DocumentBody"/>
      </w:pPr>
      <w:r>
        <w:t>Эти награды вручаются за выдающиеся достижения и значительный вклад в развитие строительной отрасли.</w:t>
      </w:r>
    </w:p>
    <w:p w:rsidR="00E157BE" w:rsidRDefault="00E157BE" w:rsidP="00E157BE">
      <w:pPr>
        <w:pStyle w:val="DocumentBody"/>
      </w:pPr>
      <w:r>
        <w:t>Элеонора Ширинова</w:t>
      </w:r>
    </w:p>
    <w:p w:rsidR="00E157BE" w:rsidRDefault="00422CFB" w:rsidP="00E157BE">
      <w:hyperlink r:id="rId19" w:history="1">
        <w:r w:rsidR="00E157BE">
          <w:rPr>
            <w:rStyle w:val="DocumentOriginalLink"/>
          </w:rPr>
          <w:t>https://www.all-sro.ru/news/okruzhnaya-konferentsiya-samoreguliruemykh-organizatsiy-severo-kavkazskogo-federalnogo-okruga-sostoi/</w:t>
        </w:r>
      </w:hyperlink>
    </w:p>
    <w:p w:rsidR="00E157BE" w:rsidRDefault="00E157BE" w:rsidP="00E157BE">
      <w:r>
        <w:rPr>
          <w:sz w:val="18"/>
        </w:rPr>
        <w:t>назад: </w:t>
      </w:r>
      <w:hyperlink w:anchor="ref_toc" w:history="1">
        <w:r>
          <w:rPr>
            <w:rStyle w:val="NavigationLink"/>
          </w:rPr>
          <w:t>оглавление</w:t>
        </w:r>
      </w:hyperlink>
    </w:p>
    <w:p w:rsidR="007D0CA0" w:rsidRDefault="007D0CA0" w:rsidP="007D0CA0">
      <w:pPr>
        <w:pStyle w:val="4"/>
      </w:pPr>
      <w:bookmarkStart w:id="50" w:name="_Toc181038046"/>
      <w:bookmarkStart w:id="51" w:name="_Toc181085003"/>
      <w:r>
        <w:rPr>
          <w:rStyle w:val="DocumentDate"/>
        </w:rPr>
        <w:t>28.10.2024</w:t>
      </w:r>
      <w:r>
        <w:br/>
      </w:r>
      <w:r>
        <w:rPr>
          <w:rStyle w:val="DocumentSource"/>
        </w:rPr>
        <w:t>Национальное объединение строителей (nostroy.ru)</w:t>
      </w:r>
      <w:r>
        <w:br/>
      </w:r>
      <w:r>
        <w:rPr>
          <w:rStyle w:val="DocumentName"/>
        </w:rPr>
        <w:t xml:space="preserve">Международная специализированная выставка-форум БИОТ состоится в </w:t>
      </w:r>
      <w:r w:rsidR="003C551F">
        <w:rPr>
          <w:rStyle w:val="DocumentName"/>
        </w:rPr>
        <w:t>«</w:t>
      </w:r>
      <w:r>
        <w:rPr>
          <w:rStyle w:val="DocumentName"/>
        </w:rPr>
        <w:t>Крокус Экспо</w:t>
      </w:r>
      <w:r w:rsidR="003C551F">
        <w:rPr>
          <w:rStyle w:val="DocumentName"/>
        </w:rPr>
        <w:t>»</w:t>
      </w:r>
      <w:r>
        <w:rPr>
          <w:rStyle w:val="DocumentName"/>
        </w:rPr>
        <w:t xml:space="preserve"> с 10 по 13 декабря</w:t>
      </w:r>
      <w:bookmarkEnd w:id="50"/>
      <w:bookmarkEnd w:id="51"/>
    </w:p>
    <w:p w:rsidR="007D0CA0" w:rsidRDefault="007D0CA0" w:rsidP="007D0CA0">
      <w:pPr>
        <w:pStyle w:val="DocumentBody"/>
      </w:pPr>
      <w:r>
        <w:t xml:space="preserve">Международная специализированная выставка-форум </w:t>
      </w:r>
      <w:r w:rsidR="003C551F">
        <w:t>«</w:t>
      </w:r>
      <w:r>
        <w:t>Безопасность и охрана труда</w:t>
      </w:r>
      <w:r w:rsidR="003C551F">
        <w:t>»</w:t>
      </w:r>
      <w:r>
        <w:t xml:space="preserve"> (БИОТ) пройдет с 10 по 13 декабря 2024 года в Москве на территории МВЦ </w:t>
      </w:r>
      <w:r w:rsidR="003C551F">
        <w:t>«</w:t>
      </w:r>
      <w:r>
        <w:t>Крокус Экспо</w:t>
      </w:r>
      <w:r w:rsidR="003C551F">
        <w:t>»</w:t>
      </w:r>
      <w:r>
        <w:t xml:space="preserve">. </w:t>
      </w:r>
    </w:p>
    <w:p w:rsidR="007D0CA0" w:rsidRDefault="007D0CA0" w:rsidP="007D0CA0">
      <w:pPr>
        <w:pStyle w:val="DocumentBody"/>
      </w:pPr>
      <w:r>
        <w:t xml:space="preserve">В текущих экономических реалиях участие в работе БИОТ дает уникальную возможность специалистам предприятий ознакомиться с актуальными предложениями по импортозамещению СИЗ, новыми тенденциями и инновациями в сфере производства и цифровизации технических средств охраны труда, промышленной и экологической безопасности </w:t>
      </w:r>
    </w:p>
    <w:p w:rsidR="007D0CA0" w:rsidRDefault="007D0CA0" w:rsidP="007D0CA0">
      <w:pPr>
        <w:pStyle w:val="5"/>
      </w:pPr>
      <w:r>
        <w:t xml:space="preserve">Организаторами БИОТ выступают РСПП, Минтруд России, ФНПР, Ассоциация </w:t>
      </w:r>
      <w:r w:rsidR="003C551F">
        <w:t>«</w:t>
      </w:r>
      <w:r>
        <w:t>СИЗ</w:t>
      </w:r>
      <w:r w:rsidR="003C551F">
        <w:t>»</w:t>
      </w:r>
      <w:r>
        <w:t xml:space="preserve"> при поддержке федерального проекта Всероссийской политической партии </w:t>
      </w:r>
      <w:r w:rsidR="003C551F">
        <w:t>«</w:t>
      </w:r>
      <w:r>
        <w:t>ЕДИНАЯ РОССИЯ</w:t>
      </w:r>
      <w:r w:rsidR="003C551F">
        <w:t>»</w:t>
      </w:r>
      <w:r>
        <w:t xml:space="preserve"> </w:t>
      </w:r>
      <w:r w:rsidR="003C551F">
        <w:t>«</w:t>
      </w:r>
      <w:r>
        <w:t>Выбирай свое</w:t>
      </w:r>
      <w:r w:rsidR="003C551F">
        <w:t>»</w:t>
      </w:r>
      <w:r>
        <w:t xml:space="preserve">. </w:t>
      </w:r>
    </w:p>
    <w:p w:rsidR="007D0CA0" w:rsidRDefault="007D0CA0" w:rsidP="007D0CA0">
      <w:pPr>
        <w:pStyle w:val="DocumentBody"/>
      </w:pPr>
      <w:r>
        <w:t xml:space="preserve">В 2023 году свою продукцию на выставке представила 361 компания из 12 стран мира, а 31 873 экспертов и специалистов приняли участие в деловой программе форума. Оба показателя стали рекордными для мероприятий по охране труда и промышленной безопасности и доказывают растущий спрос на участие и посещение выставки-форума БИОТ. </w:t>
      </w:r>
    </w:p>
    <w:p w:rsidR="007D0CA0" w:rsidRDefault="007D0CA0" w:rsidP="007D0CA0">
      <w:pPr>
        <w:pStyle w:val="DocumentBody"/>
      </w:pPr>
      <w:r>
        <w:t xml:space="preserve">В 2024 году БИОТ получил новый импульс к развитию. Проведение выставки-форума поддерживается отдельным пунктом в Генеральном соглашении между общероссийскими объединениями профсоюзов, общероссийскими объединениями работодателей и Правительством Российской Федерации на 2024-2026 годы, подписанном при участии Президента России Владимира Владимировича Путина. Экспозиция и деловая программа выставки-форума включает в себя более 100 дискуссий, конференций, круглых столов, сессий. Проект деловой программы доступен по ссылке. Участие в мероприятиях БИОТ бесплатное. Получить билет можно на официальном сайте по кнопке </w:t>
      </w:r>
      <w:r w:rsidR="003C551F">
        <w:t>«</w:t>
      </w:r>
      <w:r>
        <w:t>Посетителям. Получить электронный билет</w:t>
      </w:r>
      <w:r w:rsidR="003C551F">
        <w:t>»</w:t>
      </w:r>
      <w:r>
        <w:t xml:space="preserve">. </w:t>
      </w:r>
    </w:p>
    <w:p w:rsidR="007D0CA0" w:rsidRDefault="007D0CA0" w:rsidP="007D0CA0">
      <w:pPr>
        <w:pStyle w:val="DocumentBody"/>
      </w:pPr>
      <w:r>
        <w:t>Организационный комитет БИОТ: менеджер Волкова Мария, тел.: 8-495-789-9-320 доб.716, 8-915- 107-80-80, email: biot@asiz.ru, delprog@biotexpo.ru.</w:t>
      </w:r>
    </w:p>
    <w:p w:rsidR="007D0CA0" w:rsidRPr="007D0CA0" w:rsidRDefault="00422CFB" w:rsidP="007D0CA0">
      <w:pPr>
        <w:rPr>
          <w:rStyle w:val="DocumentOriginalLink"/>
        </w:rPr>
      </w:pPr>
      <w:hyperlink r:id="rId20" w:history="1">
        <w:r w:rsidR="007D0CA0" w:rsidRPr="007D0CA0">
          <w:rPr>
            <w:rStyle w:val="DocumentOriginalLink"/>
          </w:rPr>
          <w:t>https://nostroy.ru/company/news/?COMP_ID=t_news&amp;CUR_TAB=0&amp;eid=39925&amp;ysclid=m2tcyr39q9131037963</w:t>
        </w:r>
      </w:hyperlink>
    </w:p>
    <w:p w:rsidR="007D0CA0" w:rsidRDefault="007D0CA0" w:rsidP="007D0CA0">
      <w:r>
        <w:rPr>
          <w:sz w:val="18"/>
        </w:rPr>
        <w:t>назад: </w:t>
      </w:r>
      <w:hyperlink w:anchor="ref_toc" w:history="1">
        <w:r>
          <w:rPr>
            <w:rStyle w:val="NavigationLink"/>
          </w:rPr>
          <w:t>оглавление</w:t>
        </w:r>
      </w:hyperlink>
    </w:p>
    <w:p w:rsidR="00B90250" w:rsidRDefault="00B90250" w:rsidP="00B90250">
      <w:pPr>
        <w:pStyle w:val="3"/>
      </w:pPr>
      <w:bookmarkStart w:id="52" w:name="_Toc181085004"/>
      <w:r w:rsidRPr="00B90250">
        <w:t>Прочие темы публикаций</w:t>
      </w:r>
      <w:bookmarkEnd w:id="52"/>
    </w:p>
    <w:p w:rsidR="002F2B66" w:rsidRDefault="002F2B66" w:rsidP="002F2B66">
      <w:pPr>
        <w:pStyle w:val="4"/>
      </w:pPr>
      <w:bookmarkStart w:id="53" w:name="_Toc181081256"/>
      <w:bookmarkStart w:id="54" w:name="_Toc181085005"/>
      <w:bookmarkStart w:id="55" w:name="_Toc181038054"/>
      <w:bookmarkStart w:id="56" w:name="_Toc181038040"/>
      <w:bookmarkStart w:id="57" w:name="_Toc179874978"/>
      <w:r>
        <w:rPr>
          <w:rStyle w:val="DocumentDate"/>
        </w:rPr>
        <w:t>29.10.2024</w:t>
      </w:r>
      <w:r>
        <w:br/>
      </w:r>
      <w:r>
        <w:rPr>
          <w:rStyle w:val="DocumentSource"/>
        </w:rPr>
        <w:t>Правда о СРО (pravdaosro.ru)</w:t>
      </w:r>
      <w:r>
        <w:br/>
      </w:r>
      <w:r>
        <w:rPr>
          <w:rStyle w:val="DocumentName"/>
        </w:rPr>
        <w:t>Ростехнадзор: государственный реестр СРО в сфере строительства закрыт на техобслуживание</w:t>
      </w:r>
      <w:bookmarkEnd w:id="53"/>
      <w:bookmarkEnd w:id="54"/>
    </w:p>
    <w:p w:rsidR="002F2B66" w:rsidRDefault="002F2B66" w:rsidP="002F2B66">
      <w:pPr>
        <w:pStyle w:val="DocumentBody"/>
      </w:pPr>
      <w:r>
        <w:t>Федеральная служба по экологическому, технологическому и атомному надзору (Ростехнадзор) сообщила о том, что в настоящее время доступ к государственному реестру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(ОКС) временно ограничен в связи с техническим обслуживанием.</w:t>
      </w:r>
    </w:p>
    <w:p w:rsidR="002F2B66" w:rsidRDefault="002F2B66" w:rsidP="002F2B66">
      <w:pPr>
        <w:pStyle w:val="DocumentBody"/>
      </w:pPr>
      <w:r>
        <w:t>Государственные услуги по предоставлению сведений и внесению сведений в государственный реестр осуществляются в установленном порядке.</w:t>
      </w:r>
    </w:p>
    <w:p w:rsidR="002F2B66" w:rsidRDefault="002F2B66" w:rsidP="002F2B66">
      <w:pPr>
        <w:pStyle w:val="DocumentBody"/>
      </w:pPr>
      <w:r>
        <w:t>Срок, отведенный на техобслуживание государственного реестра СРО на официальном сайте надзорного ведомства не указан.</w:t>
      </w:r>
    </w:p>
    <w:p w:rsidR="002F2B66" w:rsidRDefault="002F2B66" w:rsidP="002F2B66">
      <w:pPr>
        <w:pStyle w:val="DocumentBody"/>
      </w:pPr>
      <w:r>
        <w:t>Напомним, некоммерческие организации — союзы и ассоциации строителей, проектировщиков и изыскателей, сведения о которых внесены Ростехнадзором в государственный реестр саморегулируемых организаций, с даты внесения в реестр получают статус СРО, а их члены могут участвовать в конкурсных процедурах на заключение государственных и муниципальных контрактов на проведение изысканий, подготовку проектной документации и строительство ОКС.</w:t>
      </w:r>
    </w:p>
    <w:p w:rsidR="002F2B66" w:rsidRDefault="002F2B66" w:rsidP="002F2B66">
      <w:pPr>
        <w:pStyle w:val="DocumentBody"/>
      </w:pPr>
      <w:r>
        <w:t>Стоит отметить, что на прошлой неделе Совет Национального объединения стоителей (</w:t>
      </w:r>
      <w:r>
        <w:rPr>
          <w:b/>
        </w:rPr>
        <w:t>НОСТРОЙ</w:t>
      </w:r>
      <w:r>
        <w:t xml:space="preserve">)* утвердил заключение о возможности исключения из государственного реестра СРО во внесудебном порядке сведений о двух строительных СРО. В настоящее время в Едином реестре членов СРО и их обязательствах, публикуемого на сайте </w:t>
      </w:r>
      <w:r>
        <w:rPr>
          <w:b/>
        </w:rPr>
        <w:t>НОСТРОЙ</w:t>
      </w:r>
      <w:r>
        <w:t xml:space="preserve"> обе организации отображаются как утратившие статус саморегулируемых.</w:t>
      </w:r>
    </w:p>
    <w:p w:rsidR="002F2B66" w:rsidRDefault="002F2B66" w:rsidP="002F2B66">
      <w:pPr>
        <w:pStyle w:val="DocumentBody"/>
      </w:pPr>
      <w:r>
        <w:t>*Коллегиальный орган национального объединения СРО строителей с обязательным участием.</w:t>
      </w:r>
    </w:p>
    <w:p w:rsidR="002F2B66" w:rsidRDefault="002F2B66" w:rsidP="002F2B66">
      <w:pPr>
        <w:pStyle w:val="DocumentAuthor"/>
      </w:pPr>
      <w:r>
        <w:t>Александр Труман</w:t>
      </w:r>
    </w:p>
    <w:p w:rsidR="002F2B66" w:rsidRDefault="00422CFB" w:rsidP="002F2B66">
      <w:hyperlink r:id="rId21" w:anchor="respond" w:history="1">
        <w:r w:rsidR="002F2B66">
          <w:rPr>
            <w:rStyle w:val="DocumentOriginalLink"/>
          </w:rPr>
          <w:t>https://pravdaosro.ru/news/rostekhnadzor-gosudarstvennyy-reest/#respond</w:t>
        </w:r>
      </w:hyperlink>
    </w:p>
    <w:p w:rsidR="002F2B66" w:rsidRDefault="002F2B66" w:rsidP="002F2B66">
      <w:r>
        <w:rPr>
          <w:sz w:val="18"/>
        </w:rPr>
        <w:t>назад: </w:t>
      </w:r>
      <w:hyperlink w:anchor="ref_toc" w:history="1">
        <w:r>
          <w:rPr>
            <w:rStyle w:val="NavigationLink"/>
          </w:rPr>
          <w:t>оглавление</w:t>
        </w:r>
      </w:hyperlink>
    </w:p>
    <w:p w:rsidR="00A32621" w:rsidRDefault="00A32621" w:rsidP="00A32621">
      <w:pPr>
        <w:pStyle w:val="4"/>
      </w:pPr>
      <w:bookmarkStart w:id="58" w:name="_Toc181085006"/>
      <w:r>
        <w:rPr>
          <w:rStyle w:val="DocumentDate"/>
        </w:rPr>
        <w:t>28.10.2024</w:t>
      </w:r>
      <w:r>
        <w:br/>
      </w:r>
      <w:r>
        <w:rPr>
          <w:rStyle w:val="DocumentSource"/>
        </w:rPr>
        <w:t>Национальное объединение строителей (nostroy.ru)</w:t>
      </w:r>
      <w:r>
        <w:br/>
      </w:r>
      <w:r>
        <w:rPr>
          <w:rStyle w:val="DocumentName"/>
        </w:rPr>
        <w:t>Изменены правила признания домов аварийными</w:t>
      </w:r>
      <w:bookmarkEnd w:id="55"/>
      <w:bookmarkEnd w:id="58"/>
    </w:p>
    <w:p w:rsidR="00A32621" w:rsidRDefault="00A32621" w:rsidP="00A32621">
      <w:pPr>
        <w:pStyle w:val="DocumentBody"/>
      </w:pPr>
      <w:r>
        <w:t>Правительство РФ внесло изменения в Положение о признании многоквартирных домов аварийными, уточнив основания для выявления таких зданий. Изменения позволят усовершенствовать порядок признания домов непригодными для проживания.</w:t>
      </w:r>
    </w:p>
    <w:p w:rsidR="00A32621" w:rsidRDefault="00A32621" w:rsidP="00A32621">
      <w:pPr>
        <w:pStyle w:val="DocumentBody"/>
      </w:pPr>
      <w:r>
        <w:t>Обновленные правила исключат субъективность в оценках технического состояния жилья, позволят расселять жилье, нуждающегося в этом в первостепенном порядке. Актуализация критериев аварийности домов велась по поручению Президента России в преддверии старта новой программы расселения аварийного жилья.</w:t>
      </w:r>
    </w:p>
    <w:p w:rsidR="00A32621" w:rsidRDefault="00A32621" w:rsidP="00A32621">
      <w:pPr>
        <w:pStyle w:val="DocumentBody"/>
      </w:pPr>
      <w:r>
        <w:t>Изменения в части обследования технического состояния дома, выполняемые специализированными организациями, сделают его более детальным. Процедура признания дома аварийным остается прежней. Изменения касаются только порядка выявления оснований для признания дома аварийным, а также обоснования установленной аварийной категории его технического состояния.</w:t>
      </w:r>
    </w:p>
    <w:p w:rsidR="00A32621" w:rsidRDefault="003C551F" w:rsidP="00A32621">
      <w:pPr>
        <w:pStyle w:val="DocumentBody"/>
      </w:pPr>
      <w:r>
        <w:t>«</w:t>
      </w:r>
      <w:r w:rsidR="00A32621">
        <w:t xml:space="preserve">Сокращение непригодного для проживания жилищного фонда, реализуемое в рамках одноименного федерального проекта нацпроекта </w:t>
      </w:r>
      <w:r>
        <w:t>«</w:t>
      </w:r>
      <w:r w:rsidR="00A32621">
        <w:t>Жилье и городская среда</w:t>
      </w:r>
      <w:r>
        <w:t>»</w:t>
      </w:r>
      <w:r w:rsidR="00A32621">
        <w:t>, продвигается опережающими темпами. Так, по плану нацпроекта с начала 2019 года до конца 2024 года из аварийных домов должны были переселить 560,83 тыс. человек. На сегодняшний день из аварийного жилья переселили уже 750,67 тыс. человек, расселено 12,67 млн квадратных метров непригодного жилищного фонда при плане 9,97 млн квадратных метров</w:t>
      </w:r>
      <w:r>
        <w:t>»</w:t>
      </w:r>
      <w:r w:rsidR="00A32621">
        <w:t>, - отметил замминистра строительства и ЖКХ РФ Алексей Ересько.</w:t>
      </w:r>
    </w:p>
    <w:p w:rsidR="00A32621" w:rsidRDefault="00A32621" w:rsidP="00A32621">
      <w:pPr>
        <w:pStyle w:val="DocumentBody"/>
      </w:pPr>
      <w:r>
        <w:t>Генеральный директор Фонда развития территорий Ильшат Шагиахметов пояснил, что по обновленным правилам основанием для признания дома непригодным для проживания станет аварийное состояние дома в целом, а не отдельных несущих конструкций.</w:t>
      </w:r>
    </w:p>
    <w:p w:rsidR="00A32621" w:rsidRDefault="003C551F" w:rsidP="00A32621">
      <w:pPr>
        <w:pStyle w:val="DocumentBody"/>
      </w:pPr>
      <w:r>
        <w:t>«</w:t>
      </w:r>
      <w:r w:rsidR="00A32621">
        <w:t>Выводы об аварийности дома необходимо будет подтверждать поверочными расчетами, соответствующими ГОСТу. Однако для одно- и двухэтажных домов установили упрощенный порядок. Такие дома достаточно просты в конструктивном плане, поэтому выводы об их аварийности можно сделать без проведения сложных и дорогостоящих исследований</w:t>
      </w:r>
      <w:r>
        <w:t>»</w:t>
      </w:r>
      <w:r w:rsidR="00A32621">
        <w:t>, - сообщил глава ФРТ.</w:t>
      </w:r>
    </w:p>
    <w:p w:rsidR="00A32621" w:rsidRDefault="00A32621" w:rsidP="00A32621">
      <w:pPr>
        <w:pStyle w:val="DocumentBody"/>
      </w:pPr>
      <w:r>
        <w:t>Проводить обследования домов смогут только специализированные организации. При этом заключение об аварийности дома в обязательном порядке должно быть заверено специалистом, который состоит в национальном реестре специалистов в области инженерных изысканий и архитектурно-строительного проектирования.</w:t>
      </w:r>
    </w:p>
    <w:p w:rsidR="00A32621" w:rsidRDefault="00422CFB" w:rsidP="00A32621">
      <w:hyperlink r:id="rId22" w:history="1">
        <w:r w:rsidR="00A32621">
          <w:rPr>
            <w:rStyle w:val="DocumentOriginalLink"/>
          </w:rPr>
          <w:t>https://nostroy.ru/company/news/?COMP_ID=t_news&amp;CUR_TAB=0&amp;eid=39927</w:t>
        </w:r>
      </w:hyperlink>
    </w:p>
    <w:p w:rsidR="00A32621" w:rsidRDefault="00A32621" w:rsidP="00A32621">
      <w:r>
        <w:rPr>
          <w:sz w:val="18"/>
        </w:rPr>
        <w:t>назад: </w:t>
      </w:r>
      <w:hyperlink w:anchor="ref_toc" w:history="1">
        <w:r>
          <w:rPr>
            <w:rStyle w:val="NavigationLink"/>
          </w:rPr>
          <w:t>оглавление</w:t>
        </w:r>
      </w:hyperlink>
    </w:p>
    <w:p w:rsidR="00A32621" w:rsidRDefault="00A32621" w:rsidP="00A32621">
      <w:pPr>
        <w:pStyle w:val="TitleDoubles"/>
      </w:pPr>
      <w:r>
        <w:t>Сообщения с аналогичным содержанием:</w:t>
      </w:r>
    </w:p>
    <w:p w:rsidR="00A32621" w:rsidRDefault="00A32621" w:rsidP="00A32621">
      <w:pPr>
        <w:pStyle w:val="DocumentDoubles"/>
      </w:pPr>
      <w:r>
        <w:t>28.10.2024 Все о СРО в России (all-sro.ru)</w:t>
      </w:r>
      <w:r>
        <w:br/>
        <w:t>Новые правила признания домов аварийными: заключение об аварийности подписывают специалисты НРС</w:t>
      </w:r>
      <w:r>
        <w:br/>
      </w:r>
      <w:hyperlink r:id="rId23" w:history="1">
        <w:r>
          <w:rPr>
            <w:rStyle w:val="DoubleOriginalLink"/>
          </w:rPr>
          <w:t>https://www.all-sro.ru/news/novye-pravila-priznaniya-domov-avariynymi-zaklyuchenie-ob-avariynosti-podpisyvayut-spetsialisty-nrs/</w:t>
        </w:r>
      </w:hyperlink>
    </w:p>
    <w:p w:rsidR="00E157BE" w:rsidRDefault="00E157BE" w:rsidP="00E157BE">
      <w:pPr>
        <w:pStyle w:val="4"/>
      </w:pPr>
      <w:bookmarkStart w:id="59" w:name="_Toc181085007"/>
      <w:r>
        <w:rPr>
          <w:rStyle w:val="DocumentDate"/>
        </w:rPr>
        <w:t>28.10.2024</w:t>
      </w:r>
      <w:r>
        <w:br/>
      </w:r>
      <w:r>
        <w:rPr>
          <w:rStyle w:val="DocumentSource"/>
        </w:rPr>
        <w:t>ЗаНоСтрой.РФ (zanostroy.ru)</w:t>
      </w:r>
      <w:r>
        <w:br/>
      </w:r>
      <w:r>
        <w:rPr>
          <w:rStyle w:val="DocumentName"/>
        </w:rPr>
        <w:t>Подмосковная СРО выиграла иск против ярославского ФКР и подрядчика о признании заключённого между ними договора недействительной сделкой</w:t>
      </w:r>
      <w:bookmarkEnd w:id="56"/>
      <w:bookmarkEnd w:id="59"/>
    </w:p>
    <w:p w:rsidR="00E157BE" w:rsidRDefault="00E157BE" w:rsidP="00E157BE">
      <w:pPr>
        <w:pStyle w:val="DocumentBody"/>
      </w:pPr>
      <w:r>
        <w:t>Скачать оригинал изображения</w:t>
      </w:r>
    </w:p>
    <w:p w:rsidR="00E157BE" w:rsidRDefault="00E157BE" w:rsidP="00E157BE">
      <w:pPr>
        <w:pStyle w:val="DocumentBody"/>
      </w:pPr>
      <w:r>
        <w:t>Эта история с участием ярославского Фонда капремонта очень напоминает знакомую схему с мелким подрядчиком, получившим крупный подряд и соответствующего размера аванс. После чего, как водится, подрядчик растаял в тумане, а на объект для выполнения работ так никто не вышел. С подробностями - наш добровольный ярославский эксперт.</w:t>
      </w:r>
    </w:p>
    <w:p w:rsidR="00E157BE" w:rsidRDefault="00E157BE" w:rsidP="00E157BE">
      <w:pPr>
        <w:pStyle w:val="DocumentBody"/>
      </w:pPr>
      <w:r>
        <w:t>***</w:t>
      </w:r>
    </w:p>
    <w:p w:rsidR="00E157BE" w:rsidRDefault="00E157BE" w:rsidP="00E157BE">
      <w:pPr>
        <w:pStyle w:val="DocumentBody"/>
      </w:pPr>
      <w:r>
        <w:t xml:space="preserve">В декабре 2022 года Общество с ограниченной ответственностью </w:t>
      </w:r>
      <w:r w:rsidR="003C551F">
        <w:t>«</w:t>
      </w:r>
      <w:r>
        <w:t>Спец Строй</w:t>
      </w:r>
      <w:r w:rsidR="003C551F">
        <w:t>»</w:t>
      </w:r>
      <w:r>
        <w:t xml:space="preserve"> в качестве подрядчика заключило с Региональным фондом содействия капитальному ремонту многоквартирных домов Ярославской области договор подряда на выполнение работ в тринадцати многоквартирных домах в городе Переславль-Залесский. Цена договора составила 59.927.187 рублей 41 копейку, при этом стороны договорились о выплате подрядчику аванса перед началом работ, поэтому в феврале Фонд перечислил ООО </w:t>
      </w:r>
      <w:r w:rsidR="003C551F">
        <w:t>«</w:t>
      </w:r>
      <w:r>
        <w:t>Спец Строй</w:t>
      </w:r>
      <w:r w:rsidR="003C551F">
        <w:t>»</w:t>
      </w:r>
      <w:r>
        <w:t xml:space="preserve"> суммарно 17.978.156 рублей 22 копейки.</w:t>
      </w:r>
    </w:p>
    <w:p w:rsidR="00E157BE" w:rsidRDefault="00E157BE" w:rsidP="00E157BE">
      <w:pPr>
        <w:pStyle w:val="DocumentBody"/>
      </w:pPr>
      <w:r>
        <w:t xml:space="preserve">Время шло, но подрядчик даже не приступил к работе в предусмотренные договором сроки. Поэтому в мае 2023 года заказчик принял решение об одностороннем отказе от исполнения контракта и отправил Обществу уведомление об этом, потребовав вернуть сумму аванса. Кроме этого, Фонд также начислил ООО </w:t>
      </w:r>
      <w:r w:rsidR="003C551F">
        <w:t>«</w:t>
      </w:r>
      <w:r>
        <w:t>Спец Строй</w:t>
      </w:r>
      <w:r w:rsidR="003C551F">
        <w:t>»</w:t>
      </w:r>
      <w:r>
        <w:t>, в соответствии с договором, штраф в размере 5.992.718 рублей 74 копейки, требуя оплатить и эту сумму.</w:t>
      </w:r>
    </w:p>
    <w:p w:rsidR="00E157BE" w:rsidRDefault="00E157BE" w:rsidP="00E157BE">
      <w:pPr>
        <w:pStyle w:val="DocumentBody"/>
      </w:pPr>
      <w:r>
        <w:t xml:space="preserve">Однако подрядчик аванс не вернул и начисленный ему штраф не оплатил. Поэтому в августе 2023 года Фонд обратился к гаранту по банковской гарантии, предоставленной ООО </w:t>
      </w:r>
      <w:r w:rsidR="003C551F">
        <w:t>«</w:t>
      </w:r>
      <w:r>
        <w:t>Спец Строй</w:t>
      </w:r>
      <w:r w:rsidR="003C551F">
        <w:t>»</w:t>
      </w:r>
      <w:r>
        <w:t xml:space="preserve"> при заключении договора, и получил по ней сумму невозвращённого аванса. А для взыскания штрафа подал в Арбитражный суд Ярославской области иск к подрядчику на сумму 5.992.718 рублей 74 копейки.</w:t>
      </w:r>
    </w:p>
    <w:p w:rsidR="00E157BE" w:rsidRDefault="00E157BE" w:rsidP="00E157BE">
      <w:pPr>
        <w:pStyle w:val="DocumentBody"/>
      </w:pPr>
      <w:r>
        <w:t xml:space="preserve">Поскольку на момент заключения спорного договора ООО </w:t>
      </w:r>
      <w:r w:rsidR="003C551F">
        <w:t>«</w:t>
      </w:r>
      <w:r>
        <w:t>Спец Строй</w:t>
      </w:r>
      <w:r w:rsidR="003C551F">
        <w:t>»</w:t>
      </w:r>
      <w:r>
        <w:t xml:space="preserve"> являлось участником подмосковной СРО - Ассоциации содействия строительным организациям </w:t>
      </w:r>
      <w:r w:rsidR="003C551F">
        <w:t>«</w:t>
      </w:r>
      <w:r>
        <w:t>Национальный альянс строителей</w:t>
      </w:r>
      <w:r w:rsidR="003C551F">
        <w:t>»</w:t>
      </w:r>
      <w:r>
        <w:t xml:space="preserve"> (АС </w:t>
      </w:r>
      <w:r w:rsidR="003C551F">
        <w:t>«</w:t>
      </w:r>
      <w:r>
        <w:t>Национальный альянс строителей</w:t>
      </w:r>
      <w:r w:rsidR="003C551F">
        <w:t>»</w:t>
      </w:r>
      <w:r>
        <w:t>, СРО-С-246-13062012), то субсидиарным ответчиком по этому иску была указана также и саморегулируемая организация. Делу присвоен номер А82-14395/2023, и вскоре по нему состоится первое заседание.</w:t>
      </w:r>
    </w:p>
    <w:p w:rsidR="00E157BE" w:rsidRDefault="00E157BE" w:rsidP="00E157BE">
      <w:pPr>
        <w:pStyle w:val="DocumentBody"/>
      </w:pPr>
      <w:r>
        <w:t xml:space="preserve">АС </w:t>
      </w:r>
      <w:r w:rsidR="003C551F">
        <w:t>«</w:t>
      </w:r>
      <w:r>
        <w:t>Национальный альянс строителей</w:t>
      </w:r>
      <w:r w:rsidR="003C551F">
        <w:t>»</w:t>
      </w:r>
      <w:r>
        <w:t xml:space="preserve"> узнала о крупном контракте, который заключил её участник в декабре 2022 года, только лишь после подачи Фондом иска в мае 2023 года. С точки зрения закона, этот контракт вообще не мог был заключён, поскольку ООО </w:t>
      </w:r>
      <w:r w:rsidR="003C551F">
        <w:t>«</w:t>
      </w:r>
      <w:r>
        <w:t>Спец Строй</w:t>
      </w:r>
      <w:r w:rsidR="003C551F">
        <w:t>»</w:t>
      </w:r>
      <w:r>
        <w:t xml:space="preserve"> при вступлении в СРО не заявляло о намерении принимать участие в заключении договоров строительного подряда с использованием конкурентных способов заключения договоров и взнос в компенсационный фонд обеспечения договорных обязательств Ассоциации не вносило.</w:t>
      </w:r>
    </w:p>
    <w:p w:rsidR="00E157BE" w:rsidRDefault="00E157BE" w:rsidP="00E157BE">
      <w:pPr>
        <w:pStyle w:val="DocumentBody"/>
      </w:pPr>
      <w:r>
        <w:t xml:space="preserve">Учитывая, что поданный Фондом иск может угрожать целостности компфондов, саморегулируемая организация решила перейти в наступление. И в феврале 2024 года подала в Арбитражный суд Московской области иск к Фонду и ООО </w:t>
      </w:r>
      <w:r w:rsidR="003C551F">
        <w:t>«</w:t>
      </w:r>
      <w:r>
        <w:t>Спец Строй</w:t>
      </w:r>
      <w:r w:rsidR="003C551F">
        <w:t>»</w:t>
      </w:r>
      <w:r>
        <w:t xml:space="preserve"> о признании заключённого ими договора подряда на ремонт МКД в Переславле-Залесском недействительной сделкой.</w:t>
      </w:r>
    </w:p>
    <w:p w:rsidR="00E157BE" w:rsidRDefault="00E157BE" w:rsidP="00E157BE">
      <w:pPr>
        <w:pStyle w:val="DocumentBody"/>
      </w:pPr>
      <w:r>
        <w:t xml:space="preserve">Изучив материалы дела № А41-10111/24, суд обнаружил, что ООО </w:t>
      </w:r>
      <w:r w:rsidR="003C551F">
        <w:t>«</w:t>
      </w:r>
      <w:r>
        <w:t>Спец Строй</w:t>
      </w:r>
      <w:r w:rsidR="003C551F">
        <w:t>»</w:t>
      </w:r>
      <w:r>
        <w:t xml:space="preserve"> в лице временного управляющего признало иск, Фонд же возражал против заявленных требований и просил в удовлетворении иска отказать. В судебном заседании было установлено, что Общество с 11 января 2022 года является участником АС </w:t>
      </w:r>
      <w:r w:rsidR="003C551F">
        <w:t>«</w:t>
      </w:r>
      <w:r>
        <w:t>Национальный альянс строителей</w:t>
      </w:r>
      <w:r w:rsidR="003C551F">
        <w:t>»</w:t>
      </w:r>
      <w:r>
        <w:t>.</w:t>
      </w:r>
    </w:p>
    <w:p w:rsidR="00E157BE" w:rsidRDefault="00E157BE" w:rsidP="00E157BE">
      <w:pPr>
        <w:pStyle w:val="DocumentBody"/>
      </w:pPr>
      <w:r>
        <w:t>При этом подрядчик не заявлял при вступлении в СРО о своём желании заключать договора строительного подряда с использованием конкурентных способов заключения договоров и взнос в компенсационный фонд обеспечения договорных обязательств Ассоциации не вносил. Перед заключением спорного договора подрядчик не представил заказчику выписку из Единого реестра сведений о членах саморегулируемых организаций и их обязательствах.</w:t>
      </w:r>
    </w:p>
    <w:p w:rsidR="00E157BE" w:rsidRDefault="00E157BE" w:rsidP="00E157BE">
      <w:pPr>
        <w:pStyle w:val="DocumentBody"/>
      </w:pPr>
      <w:r>
        <w:t>Фонд заявил, что такую выписку ему подрядчик всё же представлял, однако подлинник либо копию документа не предъявил. Сам же подрядчик отрицал направление такой выписки в Фонд, а саморегулируемая организация опровергала её выдачу. Суд указал Фонду, согласно действовавшему на момент заключения договора законодательству использование такой выписки из реестра членов СРО уже не предусматривалось.</w:t>
      </w:r>
    </w:p>
    <w:p w:rsidR="00E157BE" w:rsidRDefault="00E157BE" w:rsidP="00E157BE">
      <w:pPr>
        <w:pStyle w:val="DocumentBody"/>
      </w:pPr>
      <w:r>
        <w:t xml:space="preserve">Данные из Единого реестра сведений о членах саморегулируемых организаций и их обязательствах в режиме открытого доступа опубликованы в сети Интернет на официальном сайте </w:t>
      </w:r>
      <w:r>
        <w:rPr>
          <w:b/>
        </w:rPr>
        <w:t>Национального объединения строителей</w:t>
      </w:r>
      <w:r>
        <w:t xml:space="preserve">. Согласно этим данным, ООО </w:t>
      </w:r>
      <w:r w:rsidR="003C551F">
        <w:t>«</w:t>
      </w:r>
      <w:r>
        <w:t>Спец Строй</w:t>
      </w:r>
      <w:r w:rsidR="003C551F">
        <w:t>»</w:t>
      </w:r>
      <w:r>
        <w:t xml:space="preserve"> не вносило денежных средств в КФ ОДО Ассоциации </w:t>
      </w:r>
      <w:r w:rsidR="003C551F">
        <w:t>«</w:t>
      </w:r>
      <w:r>
        <w:t>Национальный альянс строителей</w:t>
      </w:r>
      <w:r w:rsidR="003C551F">
        <w:t>»</w:t>
      </w:r>
      <w:r>
        <w:t>.</w:t>
      </w:r>
    </w:p>
    <w:p w:rsidR="00E157BE" w:rsidRDefault="00E157BE" w:rsidP="00E157BE">
      <w:pPr>
        <w:pStyle w:val="DocumentBody"/>
      </w:pPr>
      <w:r>
        <w:t>Также суд отметил, что, в силу пункта 23 Положения о привлечении специализированной некоммерческой организацией подрядных организаций для выполнения работ по капитальному ремонту общего имущества в МКД (утверждённому постановлением Правительства РФ от 1 июля 2016 года № 615), при проведении региональным оператором предварительного отбора участников электронного аукциона предъявляется ряд требований к участникам такого отбора, установленных частью 6 статьи 55.5 Градостроительного кодекса РФ, в том числе:</w:t>
      </w:r>
      <w:r w:rsidR="003C551F">
        <w:t xml:space="preserve"> </w:t>
      </w:r>
    </w:p>
    <w:p w:rsidR="00E157BE" w:rsidRDefault="00E157BE" w:rsidP="00E157BE">
      <w:pPr>
        <w:pStyle w:val="DocumentBody"/>
        <w:numPr>
          <w:ilvl w:val="0"/>
          <w:numId w:val="29"/>
        </w:numPr>
        <w:spacing w:after="0"/>
        <w:ind w:left="357" w:hanging="357"/>
      </w:pPr>
      <w:r>
        <w:t xml:space="preserve">наличии в штате подрядчика сотрудников, отвечающих квалификационным требованиям и включённых в НРС; </w:t>
      </w:r>
    </w:p>
    <w:p w:rsidR="00E157BE" w:rsidRDefault="00E157BE" w:rsidP="00E157BE">
      <w:pPr>
        <w:pStyle w:val="DocumentBody"/>
        <w:numPr>
          <w:ilvl w:val="0"/>
          <w:numId w:val="29"/>
        </w:numPr>
        <w:spacing w:after="0"/>
        <w:ind w:left="357" w:hanging="357"/>
      </w:pPr>
      <w:r>
        <w:t xml:space="preserve">соответствие руководителя организации определённым квалификационным требованиям. </w:t>
      </w:r>
    </w:p>
    <w:p w:rsidR="00E157BE" w:rsidRDefault="00E157BE" w:rsidP="00E157BE">
      <w:pPr>
        <w:pStyle w:val="DocumentBody"/>
      </w:pPr>
      <w:r>
        <w:t xml:space="preserve"> Судом установлено, что генеральный директор ООО </w:t>
      </w:r>
      <w:r w:rsidR="003C551F">
        <w:t>«</w:t>
      </w:r>
      <w:r>
        <w:t>Спец Строй</w:t>
      </w:r>
      <w:r w:rsidR="003C551F">
        <w:t>»</w:t>
      </w:r>
      <w:r>
        <w:t xml:space="preserve"> Арарат Геворгян не имел и не имеет высшего образования соответствующего профиля, а в штате организации нет и не было специалистов на постоянной основе, сведения о которых внесены в Национальный реестр специалистов. Эти обстоятельства обязывали Фонд на основании пункта 220 упомянутого Положения отказать в заключении договора подряда с ООО </w:t>
      </w:r>
      <w:r w:rsidR="003C551F">
        <w:t>«</w:t>
      </w:r>
      <w:r>
        <w:t>Спец Строй</w:t>
      </w:r>
      <w:r w:rsidR="003C551F">
        <w:t>»</w:t>
      </w:r>
      <w:r>
        <w:t>, но заказчик всё же заключил договор.</w:t>
      </w:r>
    </w:p>
    <w:p w:rsidR="00E157BE" w:rsidRDefault="00E157BE" w:rsidP="00E157BE">
      <w:pPr>
        <w:pStyle w:val="DocumentBody"/>
      </w:pPr>
      <w:r>
        <w:t>Суд указал, что, в силу пункта 1 статьи 166 Гражданского кодекса РФ, сделка недействительна по основаниям, установленным законом, в силу признания её таковой судом (оспоримая сделка) либо независимо от такого признания (ничтожная сделка).</w:t>
      </w:r>
    </w:p>
    <w:p w:rsidR="00E157BE" w:rsidRDefault="00E157BE" w:rsidP="00E157BE">
      <w:pPr>
        <w:pStyle w:val="DocumentBody"/>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 Факт последующего расторжения оспариваемого договора не свидетельствует о невозможности признания такого договора недействительным, поскольку расторжение договора и проверка законности этой сделки имеют разные правовые последствия, которые заключаются, в том числе в том, что при расторжении договора обязательства сторон прекращаются на будущее время, а отдельные его условия могут сохранять свою силу (пункт 2 статьи 453 ГК РФ), в то время как недействительная сделка не влечёт юридических последствий, за исключением тех, которые связаны с её недействительностью, и недействительна с момента её совершения (пункт 1 статьи 167 ГК РФ).</w:t>
      </w:r>
    </w:p>
    <w:p w:rsidR="00E157BE" w:rsidRDefault="00E157BE" w:rsidP="00E157BE">
      <w:pPr>
        <w:pStyle w:val="DocumentBody"/>
      </w:pPr>
      <w:r>
        <w:t xml:space="preserve">В этих обстоятельствах суд решил исковые требования удовлетворить и признал договор подряда, заключённый между Региональным фондом содействия капитальному ремонту многоквартирных домов Ярославской области и ООО </w:t>
      </w:r>
      <w:r w:rsidR="003C551F">
        <w:t>«</w:t>
      </w:r>
      <w:r>
        <w:t>Спец Строй</w:t>
      </w:r>
      <w:r w:rsidR="003C551F">
        <w:t>»</w:t>
      </w:r>
      <w:r>
        <w:t xml:space="preserve"> недействительной сделкой. Решение принято 22 августа, и срок его обжалования уже истёк.</w:t>
      </w:r>
    </w:p>
    <w:p w:rsidR="00E157BE" w:rsidRDefault="00422CFB" w:rsidP="00E157BE">
      <w:hyperlink r:id="rId24" w:history="1">
        <w:r w:rsidR="00E157BE">
          <w:rPr>
            <w:rStyle w:val="DocumentOriginalLink"/>
          </w:rPr>
          <w:t>http://zanostroy.ru/news/2024/10/28/4941.html</w:t>
        </w:r>
      </w:hyperlink>
    </w:p>
    <w:p w:rsidR="00E157BE" w:rsidRDefault="00E157BE" w:rsidP="00E157BE">
      <w:r>
        <w:rPr>
          <w:sz w:val="18"/>
        </w:rPr>
        <w:t>назад: </w:t>
      </w:r>
      <w:hyperlink w:anchor="ref_toc" w:history="1">
        <w:r>
          <w:rPr>
            <w:rStyle w:val="NavigationLink"/>
          </w:rPr>
          <w:t>оглавление</w:t>
        </w:r>
      </w:hyperlink>
    </w:p>
    <w:p w:rsidR="00E157BE" w:rsidRDefault="00E157BE" w:rsidP="00E157BE">
      <w:pPr>
        <w:pStyle w:val="4"/>
      </w:pPr>
      <w:bookmarkStart w:id="60" w:name="d_6238365dc2684d74beb7f56482db5b90"/>
      <w:bookmarkStart w:id="61" w:name="_Toc181038041"/>
      <w:bookmarkStart w:id="62" w:name="_Toc181085008"/>
      <w:bookmarkEnd w:id="60"/>
      <w:r>
        <w:rPr>
          <w:rStyle w:val="DocumentDate"/>
        </w:rPr>
        <w:t>28.10.2024</w:t>
      </w:r>
      <w:r>
        <w:br/>
      </w:r>
      <w:r>
        <w:rPr>
          <w:rStyle w:val="DocumentSource"/>
        </w:rPr>
        <w:t>Недвижимость и строительство Петербурга (nsp.ru)</w:t>
      </w:r>
      <w:r>
        <w:br/>
      </w:r>
      <w:r>
        <w:rPr>
          <w:rStyle w:val="DocumentName"/>
        </w:rPr>
        <w:t>Схема КРТ поможет сбалансировать интересы бизнеса, власти и граждан</w:t>
      </w:r>
      <w:bookmarkEnd w:id="61"/>
      <w:bookmarkEnd w:id="62"/>
    </w:p>
    <w:p w:rsidR="00E157BE" w:rsidRDefault="00E157BE" w:rsidP="00E157BE">
      <w:pPr>
        <w:pStyle w:val="DocumentBody"/>
      </w:pPr>
      <w:r>
        <w:t>В 2024 году в Ленобласти были запущены семь проектов КРТ, включая строительство школы, расселение аварийного жилья и т. д. Чиновники полагают, что новый подход поможет сократить инвестиционно-строительный цикл и более эффективно распределить затраты.</w:t>
      </w:r>
    </w:p>
    <w:p w:rsidR="00E157BE" w:rsidRDefault="00E157BE" w:rsidP="00E157BE">
      <w:pPr>
        <w:pStyle w:val="DocumentBody"/>
      </w:pPr>
      <w:r>
        <w:t xml:space="preserve">История формата КРТ складывалась непросто. Изначально речь шла о комплексном освоении территорий (КОТ) - предполагалось, что инвестор получит большой надел и при участии города начнет его планомерную застройку. В Петербурге три таких проекта. Тройка </w:t>
      </w:r>
      <w:r w:rsidR="003C551F">
        <w:t>«</w:t>
      </w:r>
      <w:r>
        <w:t>миллионников</w:t>
      </w:r>
      <w:r w:rsidR="003C551F">
        <w:t>»</w:t>
      </w:r>
      <w:r>
        <w:t xml:space="preserve"> В Красносельском районе компания </w:t>
      </w:r>
      <w:r w:rsidR="003C551F">
        <w:t>«</w:t>
      </w:r>
      <w:r>
        <w:t>Балтийская жемчужина</w:t>
      </w:r>
      <w:r w:rsidR="003C551F">
        <w:t>»</w:t>
      </w:r>
      <w:r>
        <w:t xml:space="preserve"> - дочерняя структура Шанхайской Заграничной Объединенной Инвестиционной Компании - с 2005 года реализует одноименный проект на площади 205 га. Земля у инвестора в аренде, он застраивает отдельные участки самостоятельно или передает наделы в субаренду другим девелоперам. Здесь предусмотрено 1,07 млн кв. м жилья и 320 тыс. кв. м коммерческих площадей, а также социальные объекты. Со временем проект претерпел существенные изменения. Значительно сократилась коммерческая часть - изначально здесь предусматривался крупный общественно-деловой центр. Да и ветка скоростного трамвая, которая должна была здесь начинаться, идти к аэропорту Пулково и дальше по южным районам, так и осталась на бумаге. Два других проекта КОТ реализует </w:t>
      </w:r>
      <w:r w:rsidR="003C551F">
        <w:t>«</w:t>
      </w:r>
      <w:r>
        <w:t>Главстрой Санкт-Петербург</w:t>
      </w:r>
      <w:r w:rsidR="003C551F">
        <w:t>»</w:t>
      </w:r>
      <w:r>
        <w:t xml:space="preserve">. В 2007 году девелопер купил на торгах право аренды 437 га в Юнтолово за 1,1 млрд рублей. Всего здесь запланировали 2,2 млн кв. м жилья, рассчитанного на 70 000 человек. Изначально проект был малоэтажным, но в 2015 году концепцию также пересмотрели - появились не только многоэтажные дома, но и более развитые общественные пространства, упростились транспортные решения. Севернее станции метро </w:t>
      </w:r>
      <w:r w:rsidR="003C551F">
        <w:t>«</w:t>
      </w:r>
      <w:r>
        <w:t>Парнас</w:t>
      </w:r>
      <w:r w:rsidR="003C551F">
        <w:t>»</w:t>
      </w:r>
      <w:r>
        <w:t xml:space="preserve"> девелопер возводит ЖК </w:t>
      </w:r>
      <w:r w:rsidR="003C551F">
        <w:t>«</w:t>
      </w:r>
      <w:r>
        <w:t>Северная долина</w:t>
      </w:r>
      <w:r w:rsidR="003C551F">
        <w:t>»</w:t>
      </w:r>
      <w:r>
        <w:t xml:space="preserve">. На 270 га запланировано 2,7 млн кв. м жилья на 80 000 человек. Землю компания также получила на торгах в 2007 году, заплатив 7,73 млрд рублей - в 12 раз больше стартовой цены. Стройка началась в 2009 году, сейчас идет освоение последних участков. Оба проекта столкнулись со сложностями. Освобождение территории для </w:t>
      </w:r>
      <w:r w:rsidR="003C551F">
        <w:t>«</w:t>
      </w:r>
      <w:r>
        <w:t>Северной долины</w:t>
      </w:r>
      <w:r w:rsidR="003C551F">
        <w:t>»</w:t>
      </w:r>
      <w:r>
        <w:t xml:space="preserve"> затянулось - здесь располагались гаражные кооперативы и нежилые здания, с выкупом которых возникли проблемы. Были затруднения с инженерным обеспечением, отставанием социальной инфраструктуры, сроки реализации переносились. Однако во всех трех проектах город все же участвовал, например, в создании </w:t>
      </w:r>
      <w:r w:rsidR="003C551F">
        <w:t>«</w:t>
      </w:r>
      <w:r>
        <w:t>социалки</w:t>
      </w:r>
      <w:r w:rsidR="003C551F">
        <w:t>»</w:t>
      </w:r>
      <w:r>
        <w:t xml:space="preserve"> и инженерии. Затем механизм переименовали в </w:t>
      </w:r>
      <w:r w:rsidR="003C551F">
        <w:t>«</w:t>
      </w:r>
      <w:r>
        <w:t>комплексное развитие территорий</w:t>
      </w:r>
      <w:r w:rsidR="003C551F">
        <w:t>»</w:t>
      </w:r>
      <w:r>
        <w:t xml:space="preserve"> и попытались приспособить для программы реновации </w:t>
      </w:r>
      <w:r w:rsidR="003C551F">
        <w:t>«</w:t>
      </w:r>
      <w:r>
        <w:t>хрущевок</w:t>
      </w:r>
      <w:r w:rsidR="003C551F">
        <w:t>»</w:t>
      </w:r>
      <w:r>
        <w:t xml:space="preserve">. В этом направлении программа застопорилась, в основном - из-за негативного отношения горожан. Только в профиль В 2017 году в Градкодексе появилось понятие </w:t>
      </w:r>
      <w:r w:rsidR="003C551F">
        <w:t>«</w:t>
      </w:r>
      <w:r>
        <w:t>комплексного и устойчивого развития территорий</w:t>
      </w:r>
      <w:r w:rsidR="003C551F">
        <w:t>»</w:t>
      </w:r>
      <w:r>
        <w:t xml:space="preserve"> - некая смесь </w:t>
      </w:r>
      <w:r w:rsidR="003C551F">
        <w:t>«</w:t>
      </w:r>
      <w:r>
        <w:t>комплексного освоения</w:t>
      </w:r>
      <w:r w:rsidR="003C551F">
        <w:t>»</w:t>
      </w:r>
      <w:r>
        <w:t xml:space="preserve"> и </w:t>
      </w:r>
      <w:r w:rsidR="003C551F">
        <w:t>«</w:t>
      </w:r>
      <w:r>
        <w:t>развития застроенных территорий</w:t>
      </w:r>
      <w:r w:rsidR="003C551F">
        <w:t>»</w:t>
      </w:r>
      <w:r>
        <w:t xml:space="preserve">. КУРТ должен был упростить работу на территориях со сложным имущественно-правовым статусом. Владельцы земли и зданий договариваются, делят права и обязанности, готовят проект планировки и межевания, а затем подключаются власти. У собственников, не захотевших войти в проект, недвижимость предполагалось выкупать принудительно. В Петербурге определили 13 таких зон, несколько владельцев почти сразу попросили исключить их территории из этого списка. Разрабатывая новые ППТ, девелоперам надо было доказать, что жилая застройка будет обеспечена </w:t>
      </w:r>
      <w:r w:rsidR="003C551F">
        <w:t>«</w:t>
      </w:r>
      <w:r>
        <w:t>социалкой</w:t>
      </w:r>
      <w:r w:rsidR="003C551F">
        <w:t>»</w:t>
      </w:r>
      <w:r>
        <w:t xml:space="preserve">, парковками, зелеными насаждениями и пр. Ряд проектов становились нерентабельными, по другим возникли юридические проблемы. Стали поговаривать, что включение площадок в перечень КУРТ власти использую не для развития, а для заморозки проектов. В декабре 2020 года Госдума приняла так называемый закон о всероссийской реновации, вернувшись к </w:t>
      </w:r>
      <w:r w:rsidR="003C551F">
        <w:t>«</w:t>
      </w:r>
      <w:r>
        <w:t>комплексному развитию территорий</w:t>
      </w:r>
      <w:r w:rsidR="003C551F">
        <w:t>»</w:t>
      </w:r>
      <w:r>
        <w:t xml:space="preserve">. Давно и успешно используемый в Москве опыт расселения домов массовых серий с последующей новой застройкой решили распространить на всю страну. Вот только в столице на эту программу тратились колоссальные бюджетные средства (более 150 млрд рублей в год), которых у других регионов не было и нет. Основные затраты на обеспечение </w:t>
      </w:r>
      <w:r w:rsidR="003C551F">
        <w:t>«</w:t>
      </w:r>
      <w:r>
        <w:t>комплексности</w:t>
      </w:r>
      <w:r w:rsidR="003C551F">
        <w:t>»</w:t>
      </w:r>
      <w:r>
        <w:t xml:space="preserve"> ложатся на частных инвесторов. Хотя в Петербурге есть сложившаяся практика реновации (программа развития застроенных территорий - РЗТ), но она используется ограниченно, для нескольких кварталов, и масштабировать ее не планируют. </w:t>
      </w:r>
      <w:r w:rsidR="003C551F">
        <w:t>«</w:t>
      </w:r>
      <w:r>
        <w:t>НП</w:t>
      </w:r>
      <w:r w:rsidR="003C551F">
        <w:t>»</w:t>
      </w:r>
      <w:r>
        <w:t xml:space="preserve"> расспросила чиновников и участников рынка, какие преимущества дает инвесторам законодательство о КРТ, что надо доработать, можно ли применять такой формат при освоении промышленных площадок и каковы перспективы этого механизма. Мнения экспертов Евгений Барановский, заместитель председателя правительства Ленинградской области: - Механизм КРТ изначально задумывался как инструмент, дополняющий федеральную программу расселения аварийного жилья. Отличие в том, что в случае КРТ используются внебюджетные источники. Это интересно и властям, и инвесторам, они получают преференции как с точки зрения скорости принятия решений, так и в технико-экономических параметрах проекта. Например, в нашем регионе после заключения договора КРТ застройщик имеет право на отклонение в параметрах плотности застройки до 30% от исходных нормативов. Еще до вступления в силу этих преференций мы взяли в работу 10 договоров КРТ на 1,4 млн квадратных метров - пока аварийное жилье расселяют только в Щеглово, но мы уже ведем переговоры с застройщиками по другим локациям. Благодаря КРТ обновляется инфраструктура. В том же Щеглово построят школу и садик, амбулаторию, проведут благоустройство и многое другое. В отличие от программы расселения, где власти вынуждены применять экономные технологии, чтобы уложиться в бюджет, застройщик реализует коммерческий проект, поэтому уровень качества здесь будет выше. Спрос на жилье есть абсолютно во всех районах Ленинградской области, но это спрос на разное жилье. В пригородах возводятся преимущественно многоэтажные дома - застройщики стремятся удовлетворить спрос экономически активного населения, которому важна высокая доступность к деловым центрам. В удаленных районах для покупателей важна комфортная среда, крепкие связи с соседями, поэтому там развивают малоэтажные проекты. Они строятся быстрее, и механизм КРТ призван помочь местным властям придерживаться договоренностей с застройщиком, чтобы вовремя было выполнено благоустройство, открыт детский сад. Это гарантия того, что жители будут обеспечены всей необходимой социальной инфраструктурой. Также администрация участвует в разрешении споров, возникающих при расселении граждан. В отличие от обычного соглашения, договор КРТ носит обязательный к исполнению характер, с этапностью исполнения, графиками и другими параметрами. Все заинтересованы, чтобы стороны договора добросовестно и в срок выполняли свои обязательства. Александр Варданян, заместитель генерального директора ПДК </w:t>
      </w:r>
      <w:r w:rsidR="003C551F">
        <w:t>«</w:t>
      </w:r>
      <w:r>
        <w:t>Созвездие</w:t>
      </w:r>
      <w:r w:rsidR="003C551F">
        <w:t>»</w:t>
      </w:r>
      <w:r>
        <w:t xml:space="preserve">: - Применение формата КРТ при освоении промышленных площадок в Петербурге может значительно повысить эффективность использования территории, улучшить качество городской среды и способствовать росту городской экономики. Особенно когда речь идет о масштабной перестройке бывших промзон и участков, где нет действующих производств, не созданы рабочие места, отсутствует инфраструктура или приносящие пользу жителям объекты. Такие территории отрицательно влияют на городской облик, вызывают негатив у жителей, сказываются на туристическом имидже и притягивают маргинальный элемент. В данном случае механизм КРТ позволит реализовать многофункциональный формат, включающий жилые, коммерческие, общественные зоны и, что очень важно, производственные объекты. Используя </w:t>
      </w:r>
      <w:r w:rsidR="003C551F">
        <w:t>«</w:t>
      </w:r>
      <w:r>
        <w:t>зеленые</w:t>
      </w:r>
      <w:r w:rsidR="003C551F">
        <w:t>»</w:t>
      </w:r>
      <w:r>
        <w:t xml:space="preserve"> технологии, возобновляемые источники энергии и создавая зеленые зоны, можно дать новую жизнь бывшим производствам. Такой формат идеально вписывается в концепцию </w:t>
      </w:r>
      <w:r w:rsidR="003C551F">
        <w:t>«</w:t>
      </w:r>
      <w:r>
        <w:t>15-минутного города</w:t>
      </w:r>
      <w:r w:rsidR="003C551F">
        <w:t>»</w:t>
      </w:r>
      <w:r>
        <w:t xml:space="preserve">, когда у тебя в пешеходной доступности от квартиры локализованы места работы, учебы, заведения общепита, объекты торговли, места для занятий спортом и для культурных развлечений. Например, сейчас завершается крупный многофункциональный проект освоения бывшей промзоны </w:t>
      </w:r>
      <w:r w:rsidR="003C551F">
        <w:t>«</w:t>
      </w:r>
      <w:r>
        <w:t>Октябрьское поле</w:t>
      </w:r>
      <w:r w:rsidR="003C551F">
        <w:t>»</w:t>
      </w:r>
      <w:r>
        <w:t xml:space="preserve"> в Москве. Договор КРТ заключен ГК </w:t>
      </w:r>
      <w:r w:rsidR="003C551F">
        <w:t>«</w:t>
      </w:r>
      <w:r>
        <w:t>РГ-Девелопмент</w:t>
      </w:r>
      <w:r w:rsidR="003C551F">
        <w:t>»</w:t>
      </w:r>
      <w:r>
        <w:t xml:space="preserve"> в 2020 году. Безусловно, хочется, чтобы подобные проекты реализовывались у нас в Петербурге, где давно назрел кризис, связанный с </w:t>
      </w:r>
      <w:r w:rsidR="003C551F">
        <w:t>«</w:t>
      </w:r>
      <w:r>
        <w:t>серым поясом</w:t>
      </w:r>
      <w:r w:rsidR="003C551F">
        <w:t>»</w:t>
      </w:r>
      <w:r>
        <w:t xml:space="preserve">. Хотя в городской черте и так осталось крайне мало земель под комплексное развитие. Наша компания занимается развитием собственных производственных комплексов - индустриальных парков, расположенных на Екатерининском пр., 1 и 3 и ул. Севастьянова, 24 в Колпинском районе. Причем нашей площадкой на Екатерининском пр. интересовались крупнейшие федеральные застройщики, желавшие построить жилье посредством КРТ. Но, учитывая </w:t>
      </w:r>
      <w:r w:rsidR="003C551F">
        <w:t>«</w:t>
      </w:r>
      <w:r>
        <w:t>особую</w:t>
      </w:r>
      <w:r w:rsidR="003C551F">
        <w:t>»</w:t>
      </w:r>
      <w:r>
        <w:t xml:space="preserve"> ситуацию с этим механизмом в нашем городе, их интерес пока не материализовался. А власти Ленобласти предлагали нам реализовать проект КРТ в отношении нашей производственной площадки 6,5 га в пос. Мичуринское Приозерского района. Действительно, с точки зрения сроков изменения градостроительного статуса территории, КРТ выигрывает по сравнению с обычным процессом внесения изменений в Генплан населенного пункта в общем порядке. Андрей Кулаков, партнер, руководитель практики спецпроектов Versus.legal: - Преимущество КРТ для инвесторов в том, что механизм предусматривает изъятие участков с расположенными на них объектами недвижимости, что позволяет вовлекать в проект необходимую территорию и способствует решению проблемы </w:t>
      </w:r>
      <w:r w:rsidR="003C551F">
        <w:t>«</w:t>
      </w:r>
      <w:r>
        <w:t>точечных застроек</w:t>
      </w:r>
      <w:r w:rsidR="003C551F">
        <w:t>»</w:t>
      </w:r>
      <w:r>
        <w:t xml:space="preserve">. Упрощается порядок внесения изменений в градостроительную документацию. Также можно распределить затраты на создание инфраструктуры между частной и публичной сторонами. Для более эффективного распределения необходима интеграция в КРТ механизмов ГЧП. Также необходимо наделить лиц, реализующих КРТ по инициативе правообладателей, равными правами в сравнении с инвесторами иных видов КРТ. В том числе - позволить им использовать упрощенный регламент изменения градостроительной документации. Стоит усовершенствовать законодательство о защите и поощрении капиталовложений - устранить ограничения цены реализации квартир, исключить требования о проведении госэкспертизы проектной документации для возмещения затрат, поскольку расходы могут подтверждаться результатами технико-ценового аудита. Хотя Градкодекс позволяет создавать объекты инфраструктуры за счет публичной стороны, нередко такая обязанность возлагается на инвестора. В регионах проекты КРТ с учетом действующего регулирования не всегда рентабельны для застройщиков, что вызвано низкой стоимостью жилья в конкретных субъектах РФ и недостаточной площадью осваиваемой территории. В итоге возможный объем коммерчески окупаемой и прибыльной недвижимости несоразмерен объему создаваемой инфраструктуры и пр. А застройщики вынуждены принимать на себя дополнительную нагрузку, связанную с изъятием недвижимости, сносом, расселением граждан и т. д. Дмитрий Некрестьянов, партнер, руководитель практики по недвижимости и инвестициям АБ </w:t>
      </w:r>
      <w:r w:rsidR="003C551F">
        <w:t>«</w:t>
      </w:r>
      <w:r>
        <w:t>Качкин и Партнеры</w:t>
      </w:r>
      <w:r w:rsidR="003C551F">
        <w:t>»</w:t>
      </w:r>
      <w:r>
        <w:t xml:space="preserve">: - Использование механизмов КРТ не сокращает строительный цикл: к стандартным процедурам по проектированию и строительству добавляются новые действия, например, заключение соглашения или договора о КРТ, разработка и утверждение ППТ. Тем не менее у КРТ есть несколько очевидных плюсов. Сейчас это единственная допустимая законом форма распределения ответственности администрации и застройщика в части создания инфраструктуры всех видов. А не эти выдуманные из воздуха обязательства подарить школу, которые якобы добровольно сформировались в голове у инвестора и т. п. КРТ дает возможность консолидации площадок, находящихся в собственности разных лиц, для создания единой концепции развития территории. Также - возможность предусмотреть обязательства по изменению зонирования территории и допустимых технико-экономических показателей проекта, что позволяет инвестору рассчитать возможную экономику и принимать экономически обоснованное решение о целесообразности участия в проекте. Механизм КРТ универсален и может использоваться не только для жилищного строительства (хотя так он используется чаще всего), но и для развития производственных территорий. Часто он требует, чтобы администрация сама или с помощью инвестора сформировала идею будущей территории и рассчитала показатели, которые позволят эту идею реализовать. В этом случае у </w:t>
      </w:r>
      <w:r w:rsidR="003C551F">
        <w:t>«</w:t>
      </w:r>
      <w:r>
        <w:t>инициативной</w:t>
      </w:r>
      <w:r w:rsidR="003C551F">
        <w:t>»</w:t>
      </w:r>
      <w:r>
        <w:t xml:space="preserve"> администрации появляется возможность предложить инвесторам выгодный продукт, то есть совместить публичные интересы и интересы инвестора. Алексей Белоусов, генеральный директор СРО Ассоциация </w:t>
      </w:r>
      <w:r w:rsidR="003C551F">
        <w:t>«</w:t>
      </w:r>
      <w:r>
        <w:t>Объединение строителей Санкт-Петербурга</w:t>
      </w:r>
      <w:r w:rsidR="003C551F">
        <w:t>»</w:t>
      </w:r>
      <w:r>
        <w:t xml:space="preserve">: - Сейчас проекты освоения даже небольших участков называют КРТ. Эта практика появилась недавно, но уже применяется во многих субъектах РФ, во всяком случае, в городах-миллионниках. Складывается впечатление, что изначально заявленная цель - комплексно развивать территорию - трансформировалась в задачу брать с застройщиков деньги за строительство всех социальных объектов. То есть КРТ используют не для того, чтобы власти и девелоперы совместно развивали территорию, а чтобы застройщики несли всю нагрузку. </w:t>
      </w:r>
    </w:p>
    <w:p w:rsidR="00E157BE" w:rsidRDefault="00E157BE" w:rsidP="00E157BE">
      <w:pPr>
        <w:pStyle w:val="DocumentBody"/>
      </w:pPr>
      <w:r>
        <w:t xml:space="preserve">Недавно на заседании Экспертного совета </w:t>
      </w:r>
      <w:r>
        <w:rPr>
          <w:b/>
        </w:rPr>
        <w:t>НОСТРОЙ</w:t>
      </w:r>
      <w:r>
        <w:t xml:space="preserve"> мы рассматривали законопроект, который предполагает возложить на застройщиков не только строительство детских садов и школ, но и поликлиник, дорог, пожарных частей, всех инженерных и других обеспечивающих жизнедеятельность горожан объектов.</w:t>
      </w:r>
    </w:p>
    <w:p w:rsidR="00E157BE" w:rsidRDefault="00E157BE" w:rsidP="00E157BE">
      <w:pPr>
        <w:pStyle w:val="DocumentBody"/>
      </w:pPr>
      <w:r>
        <w:t xml:space="preserve">Механизм КРТ изначально разрабатывался не для загрузки девелоперов, а чтобы найти пути для комплексного развития - это совместная задача властей и застройщиков. А в законопроекте прямым текстом было сказано - без участия бюджетной системы РФ. Изначально схема КРТ использовалась для расселения </w:t>
      </w:r>
      <w:r w:rsidR="003C551F">
        <w:t>«</w:t>
      </w:r>
      <w:r>
        <w:t>хрущевок</w:t>
      </w:r>
      <w:r w:rsidR="003C551F">
        <w:t>»</w:t>
      </w:r>
      <w:r>
        <w:t xml:space="preserve">, потом в нее попали </w:t>
      </w:r>
      <w:r w:rsidR="003C551F">
        <w:t>«</w:t>
      </w:r>
      <w:r>
        <w:t>промка</w:t>
      </w:r>
      <w:r w:rsidR="003C551F">
        <w:t>»</w:t>
      </w:r>
      <w:r>
        <w:t xml:space="preserve">, ИЖС и т. д. Были две разные модели. Например, власти Москвы взяли на себя все тяготы, связанные с расселением домов массовых серий, да и с последующим строительством. В нашей модели все это отдали застройщикам: они должны всех расселить, построить новые дома и т. д., а власти где-то в стороне. Оказалось, что столичная модель рабочая - там все эти проекты реализуются, причем неплохо. Там анонсированы шесть новых территорий, которые будут комплексно развиваться, причем с включением не только социальных объектов, но и индустриальной инфраструктуры, чтобы в жилых районах появлялись рабочие места и сокращалась маятниковая миграция. Петербург может пойти по пути Москвы, благо городской бюджет сейчас это позволяет. Взять реновацию с расселением домов первых массовых серий на себя. Это неблагодарная, трудная задача, но в Москве справились, значит, можно сделать и в Петербурге. Если город к этому не готов, то, по крайней мере, надо решить вопросы с промышленными территориями, редевелопмент которых новый Генплан, за редким исключением, фактически запрещает. Самый простой способ - и несколько удачных примеров уже есть - вынос производства за пределы города и строительство на его месте жилья. Промышленность остается, рабочие места сохраняются, просто перемещаются ближе к окраинам, появляется новое жилье. Евгений Бондарчук, основатель и научный руководитель ООО </w:t>
      </w:r>
      <w:r w:rsidR="003C551F">
        <w:t>«</w:t>
      </w:r>
      <w:r>
        <w:t>Центр урбанистики и градостроительства СПбГУ</w:t>
      </w:r>
      <w:r w:rsidR="003C551F">
        <w:t>»</w:t>
      </w:r>
      <w:r>
        <w:t>: - На мой взгляд, самым востребованным видом соглашения, предусмотренным законодательством, является КРТ нежилой застройки. Инвесторы могут быстрее консолидировать участки, получить хорошую экономику проекта за счет приобретения земли по реальной, а не завышенной стоимости. Также можно улучшить технико-экономические показатели проекта за счет преодоления ограничений, установленных градрегламентами. Так что применять этот формат при освоении промышленных площадок можно и нужно - это единственный реальный механизм системного преобразования депрессивных нежилых территорий, на которых уже давно и безвозвратно утрачен промышленный потенциал. Инвесторы стараются минимизировать риски на начальном этапе проекта, тем более такого сложного, как КРТ. Поэтому город мог бы сам готовить такие проекты, оценивать с бизнесом их востребованность и доводить до стадии принятия решения. Когда основные риски сняты, уже не будет проблемой привлечь инвесторов. Для города особенно выгодной здесь представляется схема, когда проект КРТ будет реализован оператором - совместным предприятием, созданным администрацией и частным инвестором. Такой механизм предусмотрен недавно введенной в Градкодекс статьей 71 и по своей сути является корпоративной формой государственно-частного партнерства.</w:t>
      </w:r>
    </w:p>
    <w:p w:rsidR="00E157BE" w:rsidRDefault="00422CFB" w:rsidP="00E157BE">
      <w:hyperlink r:id="rId25" w:history="1">
        <w:r w:rsidR="00E157BE">
          <w:rPr>
            <w:rStyle w:val="DocumentOriginalLink"/>
          </w:rPr>
          <w:t>https://nsp.ru/40018-sxema-krt-pomozet-sbalansirovat-interesy-biznesa-vlasti-i-grazdan</w:t>
        </w:r>
      </w:hyperlink>
    </w:p>
    <w:p w:rsidR="00E157BE" w:rsidRDefault="00E157BE" w:rsidP="00E157BE">
      <w:r>
        <w:rPr>
          <w:sz w:val="18"/>
        </w:rPr>
        <w:t>назад: </w:t>
      </w:r>
      <w:hyperlink w:anchor="ref_toc" w:history="1">
        <w:r>
          <w:rPr>
            <w:rStyle w:val="NavigationLink"/>
          </w:rPr>
          <w:t>оглавление</w:t>
        </w:r>
      </w:hyperlink>
    </w:p>
    <w:p w:rsidR="00E157BE" w:rsidRDefault="00E157BE" w:rsidP="00E157BE">
      <w:pPr>
        <w:pStyle w:val="4"/>
      </w:pPr>
      <w:bookmarkStart w:id="63" w:name="d_94dcca04287d405cb161e1914fca882f"/>
      <w:bookmarkStart w:id="64" w:name="d_0e8fec10f75244bd9d93f4747139c86c"/>
      <w:bookmarkStart w:id="65" w:name="d_01635f47e81d46959eea8b521ebc4ced"/>
      <w:bookmarkStart w:id="66" w:name="d_f9bc296894ba4ff2b868cadd160d8f59"/>
      <w:bookmarkStart w:id="67" w:name="d_e52fe680893b45fc8738e2e55001354b"/>
      <w:bookmarkStart w:id="68" w:name="d_871e71fced35441f80e0e185a42be865"/>
      <w:bookmarkStart w:id="69" w:name="d_f3715b10542f4618bf012905db3aea4b"/>
      <w:bookmarkStart w:id="70" w:name="d_73adfcd1624848049bfec518ec8cd9b7"/>
      <w:bookmarkStart w:id="71" w:name="d_6b60f093af054cb7a504c3b058e4119b"/>
      <w:bookmarkStart w:id="72" w:name="d_1290f7242e5b4b4cafd54073fd050a4b"/>
      <w:bookmarkStart w:id="73" w:name="_Toc181038051"/>
      <w:bookmarkStart w:id="74" w:name="_Toc181085010"/>
      <w:bookmarkEnd w:id="63"/>
      <w:bookmarkEnd w:id="64"/>
      <w:bookmarkEnd w:id="65"/>
      <w:bookmarkEnd w:id="66"/>
      <w:bookmarkEnd w:id="67"/>
      <w:bookmarkEnd w:id="68"/>
      <w:bookmarkEnd w:id="69"/>
      <w:bookmarkEnd w:id="70"/>
      <w:bookmarkEnd w:id="71"/>
      <w:bookmarkEnd w:id="72"/>
      <w:r>
        <w:rPr>
          <w:rStyle w:val="DocumentDate"/>
        </w:rPr>
        <w:t>28.10.2024</w:t>
      </w:r>
      <w:r>
        <w:br/>
      </w:r>
      <w:r>
        <w:rPr>
          <w:rStyle w:val="DocumentSource"/>
        </w:rPr>
        <w:t xml:space="preserve">ИА </w:t>
      </w:r>
      <w:r w:rsidR="003C551F">
        <w:rPr>
          <w:rStyle w:val="DocumentSource"/>
        </w:rPr>
        <w:t>«</w:t>
      </w:r>
      <w:r>
        <w:rPr>
          <w:rStyle w:val="DocumentSource"/>
        </w:rPr>
        <w:t>Центр Градостроительного Развития</w:t>
      </w:r>
      <w:r w:rsidR="003C551F">
        <w:rPr>
          <w:rStyle w:val="DocumentSource"/>
        </w:rPr>
        <w:t>»</w:t>
      </w:r>
      <w:r>
        <w:rPr>
          <w:rStyle w:val="DocumentSource"/>
        </w:rPr>
        <w:t xml:space="preserve"> (cud.news)</w:t>
      </w:r>
      <w:r>
        <w:br/>
      </w:r>
      <w:r>
        <w:rPr>
          <w:rStyle w:val="DocumentName"/>
        </w:rPr>
        <w:t>Сколько стоит дом построить? Как меняется стоимость строительных материалов и от чего она зависит</w:t>
      </w:r>
      <w:bookmarkEnd w:id="73"/>
      <w:bookmarkEnd w:id="74"/>
    </w:p>
    <w:p w:rsidR="00E157BE" w:rsidRDefault="00E157BE" w:rsidP="00E157BE">
      <w:pPr>
        <w:pStyle w:val="DocumentBody"/>
      </w:pPr>
      <w:r>
        <w:t>В декабре 2023 года средний чек покупателей строительных товаров, как проанализировали в Tinkoff Data, вырос на 9,9% год к году - до 3276 рублей. Одной из причин стало подорожание товаров: в большинстве категорий цены поднялись. Более того, по словам участников рынка, за последние четыре года стройматериалы подорожали на 70% - это влияет и на розничного потребителя, и на сферу недвижимости.</w:t>
      </w:r>
    </w:p>
    <w:p w:rsidR="00E157BE" w:rsidRDefault="00E157BE" w:rsidP="00E157BE">
      <w:pPr>
        <w:pStyle w:val="DocumentBody"/>
      </w:pPr>
      <w:r>
        <w:t xml:space="preserve">Почему и как меняется стоимость строительных материалов в России, что на нее влияет и что с ней будет дальше, рассказал Александр Гринько, директор по стратегическому маркетингу гипермаркета товаров для ремонта </w:t>
      </w:r>
      <w:r w:rsidR="003C551F">
        <w:t>«</w:t>
      </w:r>
      <w:r>
        <w:t>Строй Гранд</w:t>
      </w:r>
      <w:r w:rsidR="003C551F">
        <w:t>»</w:t>
      </w:r>
      <w:r>
        <w:t>.</w:t>
      </w:r>
    </w:p>
    <w:p w:rsidR="00E157BE" w:rsidRDefault="00E157BE" w:rsidP="00E157BE">
      <w:pPr>
        <w:pStyle w:val="DocumentBody"/>
      </w:pPr>
      <w:r>
        <w:t>Что происходит со стоимостью строительных материалов</w:t>
      </w:r>
    </w:p>
    <w:p w:rsidR="00E157BE" w:rsidRDefault="00E157BE" w:rsidP="00E157BE">
      <w:pPr>
        <w:pStyle w:val="DocumentBody"/>
      </w:pPr>
      <w:r>
        <w:t xml:space="preserve">В 2023 году, согласно анализу данных сервиса </w:t>
      </w:r>
      <w:r w:rsidR="003C551F">
        <w:t>«</w:t>
      </w:r>
      <w:r>
        <w:t>Продажи.pф</w:t>
      </w:r>
      <w:r w:rsidR="003C551F">
        <w:t>»</w:t>
      </w:r>
      <w:r>
        <w:t>, который провели в Tinkoff Data, среди 18 категорий строительных товаров подешевели лишь пять - и то, незначительно. Остальные в разной степени дорожали: декоративные обои - более чем на 50%, клей для них - на 23%, керамическая плитка - на 17%.</w:t>
      </w:r>
    </w:p>
    <w:p w:rsidR="00E157BE" w:rsidRDefault="00E157BE" w:rsidP="00E157BE">
      <w:pPr>
        <w:pStyle w:val="DocumentBody"/>
      </w:pPr>
      <w:r>
        <w:t>И по оценкам аналитиков, за 1 полугодие 2023 года себестоимость ремонта квартир выросла почти на 11%. Это связано не только с подорожанием импортных товаров, что ожидаемо - но и с увеличением цен на российские: лакокрасочные материалы стали дороже почти на 50%, сухие строительные смеси - на 21%, виниловые обои - более чем в два раза.</w:t>
      </w:r>
    </w:p>
    <w:p w:rsidR="00E157BE" w:rsidRDefault="00E157BE" w:rsidP="00E157BE">
      <w:pPr>
        <w:pStyle w:val="DocumentBody"/>
      </w:pPr>
      <w:r>
        <w:t xml:space="preserve">По основным стройматериалам - таким, как цемент, песок, трубы, арматурная сталь и так далее - </w:t>
      </w:r>
      <w:r>
        <w:rPr>
          <w:b/>
        </w:rPr>
        <w:t>Национальное объединение строителей (НОСТРОЙ</w:t>
      </w:r>
      <w:r>
        <w:t>) приводит похожую динамику цен. За 2023 год битум стал дороже на 43%, арматурная сталь - на 34%, листовая - на 24%, стальные трубы - на 18%. Из основных стройматериалов подешевел только керамический кирпич: на 5%.</w:t>
      </w:r>
    </w:p>
    <w:p w:rsidR="00E157BE" w:rsidRDefault="00E157BE" w:rsidP="00E157BE">
      <w:pPr>
        <w:pStyle w:val="DocumentBody"/>
      </w:pPr>
      <w:r>
        <w:t xml:space="preserve">Рост цен был таким серьезным, что </w:t>
      </w:r>
      <w:r>
        <w:rPr>
          <w:b/>
        </w:rPr>
        <w:t>НОСТРОЙ</w:t>
      </w:r>
      <w:r>
        <w:t xml:space="preserve"> даже обращался в ФАС с просьбой проанализировать ситуацию. Аналогичное обращение было со стороны Минстроя - из-за подъема стоимости арматуры. А в ноябре поручение ФАС дало уже правительство, на фоне роста цен все той же арматуры, а также труб и цемента. Проверки ФАС давали свои плоды - цены по ряду позиций снижались. И все же общая динамика роста сохранилась.</w:t>
      </w:r>
    </w:p>
    <w:p w:rsidR="00E157BE" w:rsidRDefault="00E157BE" w:rsidP="00E157BE">
      <w:pPr>
        <w:pStyle w:val="DocumentBody"/>
      </w:pPr>
      <w:r>
        <w:t xml:space="preserve">В 1 полугодии 2024 года, по данным </w:t>
      </w:r>
      <w:r>
        <w:rPr>
          <w:b/>
        </w:rPr>
        <w:t>Национального объединения строителей</w:t>
      </w:r>
      <w:r>
        <w:t>, цены на основные строительные материалы поднялись на 10-21% в среднем - относительно 1 полугодия 2023 года. Песок и битум подорожали сильнее всего - на 21%, обрезная доска, маты из минеральной ваты, блоки ячеистого бетона и плиты перекрытия - на 15%. А кирпич, щебень, арматурная сталь, стальные трубы, кровельный материал, цементные растворы и оконные блоки из ПВХ прибавили 10% в цене.</w:t>
      </w:r>
    </w:p>
    <w:p w:rsidR="00E157BE" w:rsidRDefault="00E157BE" w:rsidP="00E157BE">
      <w:pPr>
        <w:pStyle w:val="DocumentBody"/>
      </w:pPr>
      <w:r>
        <w:t>Тренды: новые тенденции в благоустройстве ЖК бизнес- и премиум-класса</w:t>
      </w:r>
    </w:p>
    <w:p w:rsidR="00E157BE" w:rsidRDefault="00E157BE" w:rsidP="00E157BE">
      <w:pPr>
        <w:pStyle w:val="DocumentBody"/>
      </w:pPr>
      <w:r>
        <w:t xml:space="preserve">А средний чек покупки товаров для строительства и ремонта в 1 полугодии 2024 года, согласно аналитике </w:t>
      </w:r>
      <w:r w:rsidR="003C551F">
        <w:t>«</w:t>
      </w:r>
      <w:r>
        <w:t>Чек Индекс</w:t>
      </w:r>
      <w:r w:rsidR="003C551F">
        <w:t>»</w:t>
      </w:r>
      <w:r>
        <w:t>, вырос на 14% год к году - до 9200 рублей.</w:t>
      </w:r>
    </w:p>
    <w:p w:rsidR="00E157BE" w:rsidRDefault="00E157BE" w:rsidP="00E157BE">
      <w:pPr>
        <w:pStyle w:val="DocumentBody"/>
      </w:pPr>
      <w:r>
        <w:t>На стоимость строительных материалов влияет целый набор внешних факторов. Один из них - спрос, и здесь нужно разделять общий и сезонный. Сезонный связан с повышенной активностью строительных работ в теплое время года: кто-то начинает плотно заниматься ремонтом, кто-то - строить жилье. Нередко ретейлеры к началу сезона - обычно, весной - целенаправленно повышают цены, чтобы больше заработать. Этот фактор достаточно стабилен, и после удовлетворения сезонного спроса цены снижаются.</w:t>
      </w:r>
    </w:p>
    <w:p w:rsidR="00E157BE" w:rsidRDefault="00E157BE" w:rsidP="00E157BE">
      <w:pPr>
        <w:pStyle w:val="DocumentBody"/>
      </w:pPr>
      <w:r>
        <w:t xml:space="preserve">Процент роста сезонного повышения в 2024 году был выше, чем в 2023 году, как говорят в </w:t>
      </w:r>
      <w:r>
        <w:rPr>
          <w:b/>
        </w:rPr>
        <w:t>Национальном объединении строителей</w:t>
      </w:r>
      <w:r>
        <w:t>. Хотя обычно он должен быть одинаковым.</w:t>
      </w:r>
    </w:p>
    <w:p w:rsidR="00E157BE" w:rsidRDefault="00E157BE" w:rsidP="00E157BE">
      <w:pPr>
        <w:pStyle w:val="DocumentBody"/>
      </w:pPr>
      <w:r>
        <w:t>То, что происходит с ценами на рынке строительных материалов сейчас, больше связано с другими причинами.</w:t>
      </w:r>
    </w:p>
    <w:p w:rsidR="00E157BE" w:rsidRDefault="00E157BE" w:rsidP="00E157BE">
      <w:pPr>
        <w:pStyle w:val="DocumentBody"/>
      </w:pPr>
      <w:r>
        <w:t>Кто тянет цены вверх и почему</w:t>
      </w:r>
    </w:p>
    <w:p w:rsidR="00E157BE" w:rsidRDefault="00E157BE" w:rsidP="00E157BE">
      <w:pPr>
        <w:pStyle w:val="DocumentBody"/>
      </w:pPr>
      <w:r>
        <w:t>В отношении стройматериалов, которые идут из-за рубежа, одним из ключевых факторов роста цены стала перестройка логистики. Участники рынка в 2023 году говорили о том, что, например, из-за новых путей поставки через Казахстан стоимость краски Tikkurila за год выросла на 120% - с 11 700 рублей до 25 600 рублей. Также из импортного подорожали напольные покрытия, фурнитура для розеток, комплектующие для сантехники.</w:t>
      </w:r>
    </w:p>
    <w:p w:rsidR="00E157BE" w:rsidRDefault="00E157BE" w:rsidP="00E157BE">
      <w:pPr>
        <w:pStyle w:val="DocumentBody"/>
      </w:pPr>
      <w:r>
        <w:t>У застройщиков наибольшая зависимость от импортных поставок касается элитного сегмента жилья, где доля иностранного товара в 2022 году доходила до 50%. Например, скоростные лифты были зарубежными. В комфорт-классе эта цифра была ниже - около 30%, в то время как в масс-сегменте - всего 10%.</w:t>
      </w:r>
    </w:p>
    <w:p w:rsidR="00E157BE" w:rsidRDefault="00E157BE" w:rsidP="00E157BE">
      <w:pPr>
        <w:pStyle w:val="DocumentBody"/>
      </w:pPr>
      <w:r>
        <w:t xml:space="preserve">Безусловно, в строительной отрасли, как и в других, идет политика импортозамещения. Некоторые иностранные заводы стали российским бизнесом, и новые владельцы стараются сохранить прежнее качество продукта. Цены тоже растут - но только на уровне инфляции. Открываются новые производства - в ОЭЗ </w:t>
      </w:r>
      <w:r w:rsidR="003C551F">
        <w:t>«</w:t>
      </w:r>
      <w:r>
        <w:t>Технополис Москва</w:t>
      </w:r>
      <w:r w:rsidR="003C551F">
        <w:t>»</w:t>
      </w:r>
      <w:r>
        <w:t xml:space="preserve"> теперь делают лифтовые лебедки с целью импортозамещения. В магазинах растет доля российской продукции - в ассортименте гипермаркета стройматериалов и товаров для ремонта </w:t>
      </w:r>
      <w:r w:rsidR="003C551F">
        <w:t>«</w:t>
      </w:r>
      <w:r>
        <w:t>СтройГранд</w:t>
      </w:r>
      <w:r w:rsidR="003C551F">
        <w:t>»</w:t>
      </w:r>
      <w:r>
        <w:t xml:space="preserve"> на нее приходится около 60% всех товаров. Но не во всех направлениях можно быстро перестроиться.</w:t>
      </w:r>
    </w:p>
    <w:p w:rsidR="00E157BE" w:rsidRDefault="00E157BE" w:rsidP="00E157BE">
      <w:pPr>
        <w:pStyle w:val="DocumentBody"/>
      </w:pPr>
      <w:r>
        <w:t>Кроме того, выпуск отечественных стройматериалов нередко происходит с помощью иностранного оборудования, которое периодически требует замены, к которому нужно докупать комплектующие. А где-то не обойтись и без импортного сырья - например, при производстве пластиковых оконных профилей. Так что логистика продолжает играть роль - и вместе с ней валютные колебания.</w:t>
      </w:r>
    </w:p>
    <w:p w:rsidR="00E157BE" w:rsidRDefault="00E157BE" w:rsidP="00E157BE">
      <w:pPr>
        <w:pStyle w:val="DocumentBody"/>
      </w:pPr>
      <w:r>
        <w:t>Топ-5 ошибок при строительстве дачи</w:t>
      </w:r>
    </w:p>
    <w:p w:rsidR="00E157BE" w:rsidRDefault="00E157BE" w:rsidP="00E157BE">
      <w:pPr>
        <w:pStyle w:val="DocumentBody"/>
      </w:pPr>
      <w:r>
        <w:t>А порой сложностей добавляют изменения технологии у европейских производителей, из-за чего цена товара растет: как случилось с гидроизоляцией кровель и стен, которая подорожала на 30% по словам участников рынка. Хотя это, на фоне логистики, уже частные случаи.</w:t>
      </w:r>
    </w:p>
    <w:p w:rsidR="00E157BE" w:rsidRDefault="00E157BE" w:rsidP="00E157BE">
      <w:pPr>
        <w:pStyle w:val="DocumentBody"/>
      </w:pPr>
      <w:r>
        <w:t>Помимо этого большую роль в формировании цен на строительные материалы играет активность девелоперов. По данным Росстата, в 2023 году в эксплуатацию ввели 110,44 млн квадратных метров жилья: это на 7,5% больше, чем в 2022 году, и новый исторический рекорд. Чуть больше 50 млн квадратных метров пришлось на многоквартирные дома, 58 млн квадратных метров - на индивидуальное жилищное строительство. И здесь стоит отметить, что индивидуальное строительство стало более востребованным, во многом благодаря банковским продуктам.</w:t>
      </w:r>
    </w:p>
    <w:p w:rsidR="00E157BE" w:rsidRDefault="00E157BE" w:rsidP="00E157BE">
      <w:pPr>
        <w:pStyle w:val="DocumentBody"/>
      </w:pPr>
      <w:r>
        <w:t xml:space="preserve">Вместе с тем запущено на 21% больше новых проектов долевого строительства, что означает высокую активность девелоперов и в 2024 году. Растет спрос на стройматериалы - поднимаются и цены на них. Тем более что российские производители не успевают обеспечить внутренний рынок необходимым объемом продукции: и это при том, что они наращивают производственные мощности. Некоторым предприятиям приходится ограничивать объемы поставок для бизнеса - так поступил </w:t>
      </w:r>
      <w:r w:rsidR="003C551F">
        <w:t>«</w:t>
      </w:r>
      <w:r>
        <w:t>Технониколь</w:t>
      </w:r>
      <w:r w:rsidR="003C551F">
        <w:t>»</w:t>
      </w:r>
      <w:r>
        <w:t xml:space="preserve"> в отношении утеплителя из каменной ваты.</w:t>
      </w:r>
    </w:p>
    <w:p w:rsidR="00E157BE" w:rsidRDefault="00E157BE" w:rsidP="00E157BE">
      <w:pPr>
        <w:pStyle w:val="DocumentBody"/>
      </w:pPr>
      <w:r>
        <w:t>Также нужно отметить влияние стабильно растущей в 2024 году ключевой ставки Центробанка, которая в июле поднялась с 16% до 18%, а в сентябре - уже до 19%. Она оказывает воздействие на себестоимость стройматериалов - на взятые старые кредиты, привязанные к ключевой ставке, на сырье для производства, и на многое другое. Впрочем, в сравнении с остальными факторами она все же менее значима для рынка.</w:t>
      </w:r>
    </w:p>
    <w:p w:rsidR="00E157BE" w:rsidRDefault="00E157BE" w:rsidP="00E157BE">
      <w:pPr>
        <w:pStyle w:val="DocumentBody"/>
      </w:pPr>
      <w:r>
        <w:t>И, вдобавок, участники строительного рынка, анализируя рост стоимости стройматериалов в 2023 году, когда к ситуации привлекали ФАС, отмечали, что на цены повлияли также рост энергетических тарифов, ужесточение регламентов и нормативов и другие экономические вызовы. Бизнес пытался перезаложить риски спроса в цену, привлекать инвестиции и окупать дополнительные затраты, например, связанные с расширением мощностей производства. Все это в совокупности и стимулировало стройматериалы дорожать.</w:t>
      </w:r>
    </w:p>
    <w:p w:rsidR="00E157BE" w:rsidRDefault="00E157BE" w:rsidP="00E157BE">
      <w:pPr>
        <w:pStyle w:val="DocumentBody"/>
      </w:pPr>
      <w:r>
        <w:t>Что будет дальше</w:t>
      </w:r>
    </w:p>
    <w:p w:rsidR="00E157BE" w:rsidRDefault="00E157BE" w:rsidP="00E157BE">
      <w:pPr>
        <w:pStyle w:val="DocumentBody"/>
      </w:pPr>
      <w:r>
        <w:t>Очень сложно делать точные прогнозы даже на ближайшее будущее. Но если отталкиваться от ключевых факторов, которые сегодня влияют на динамику стоимости жилья, можно ожидать, что она продолжит расти.</w:t>
      </w:r>
    </w:p>
    <w:p w:rsidR="00E157BE" w:rsidRDefault="00E157BE" w:rsidP="00E157BE">
      <w:pPr>
        <w:pStyle w:val="DocumentBody"/>
      </w:pPr>
      <w:r>
        <w:t>Советы экспертов: как продать ипотечную квартиру</w:t>
      </w:r>
    </w:p>
    <w:p w:rsidR="00E157BE" w:rsidRDefault="00E157BE" w:rsidP="00E157BE">
      <w:pPr>
        <w:pStyle w:val="DocumentBody"/>
      </w:pPr>
      <w:r>
        <w:t>Этому будет способствовать активность девелоперов - в 2024 году объемы введенного в эксплуатацию жилья, по прогнозам, должны снова быть больше 100 млн квадратных метров. В 1 квартале 2024 года объемы построенного жилья были выше, чем в том же периоде 2024 года, как и количество выданных разрешений и деклараций. И это даже при том, что объемы нераспроданного жилья стали расти.</w:t>
      </w:r>
    </w:p>
    <w:p w:rsidR="00E157BE" w:rsidRDefault="00E157BE" w:rsidP="00E157BE">
      <w:pPr>
        <w:pStyle w:val="DocumentBody"/>
      </w:pPr>
      <w:r>
        <w:t>Для удовлетворения высокого спроса на стройматериалы на рынке запускаются новые производства, идет активное развитие своей строительной промышленности. Кроме того, появляются новые игроки в ритейле. В том числе новые крупные гипермаркеты, которые готовы закрыть потребность розничного покупателя в возможности найти широкий выбор товаров для строительства и ремонта дома в одном месте, а также способствовать знакомству покупателя с российскими брендами. Это будет положительно влиять на рынок. Но пока маловероятно, что в ближайшее время предложения станет так много, что цены опустятся.</w:t>
      </w:r>
    </w:p>
    <w:p w:rsidR="00E157BE" w:rsidRDefault="00E157BE" w:rsidP="00E157BE">
      <w:pPr>
        <w:pStyle w:val="DocumentBody"/>
      </w:pPr>
      <w:r>
        <w:t>Кроме того, ключевая ставка в ближайшей перспективе, по оценкам аналитиков в макроэкономическом опросе ЦБ РФ, останется высокой. До конца 2024 года она может сохраниться на уровне 19%, а в 2025 году - находиться на уровне 16%. Прогноз по инфляции до конца 2024 года повышен на 0,8% - до 7,3%, а на 2025 год - до 4,8%. Все это будет негативно влиять на цены товаров, в том числе строительных.</w:t>
      </w:r>
    </w:p>
    <w:p w:rsidR="00E157BE" w:rsidRDefault="00E157BE" w:rsidP="00E157BE">
      <w:pPr>
        <w:pStyle w:val="DocumentBody"/>
      </w:pPr>
      <w:r>
        <w:t>Также Минпромторг предложил ввести обязательную маркировку стройматериалов - сейчас она запущена в режиме эксперимента до 1 декабря 2024 года. К этому подталкивает высокая доля фальсификата по некоторым позициям, как сухие строительные смеси, цемент. Если маркировка станет обязательной, по оценкам председателя совета Ассоциации производителей строительных материалов, оборудования и сырья (ПСМ ЕАЭС) Романа Куприна, это может добавить причин для роста цен.</w:t>
      </w:r>
    </w:p>
    <w:p w:rsidR="00E157BE" w:rsidRDefault="00E157BE" w:rsidP="00E157BE">
      <w:pPr>
        <w:pStyle w:val="DocumentBody"/>
      </w:pPr>
      <w:r>
        <w:t>Поэтому и простому потребителю, и застройщикам придется адаптироваться к ситуации и искать способы уменьшить для себя финансовую нагрузку. Это может быть как поиск более бюджетных аналогов стройматериалов, знакомство с новыми - в первую очередь отечественными - продуктами, изучение новых магазинов и каналов продаж, так и оптовые закупки или закупки напрямую у поставщика, фиксация цен на долгий срок в контрактах.</w:t>
      </w:r>
    </w:p>
    <w:p w:rsidR="00E157BE" w:rsidRDefault="00E157BE" w:rsidP="00E157BE">
      <w:pPr>
        <w:pStyle w:val="DocumentBody"/>
      </w:pPr>
      <w:r>
        <w:t>Ранее мы писали о том, что Минтранс планирует восстановить речные магистрали для доставки стройматериалов.</w:t>
      </w:r>
    </w:p>
    <w:p w:rsidR="00E157BE" w:rsidRDefault="00422CFB" w:rsidP="00E157BE">
      <w:hyperlink r:id="rId26" w:history="1">
        <w:r w:rsidR="00E157BE">
          <w:rPr>
            <w:rStyle w:val="DocumentOriginalLink"/>
          </w:rPr>
          <w:t>https://cud.news/148350/</w:t>
        </w:r>
      </w:hyperlink>
    </w:p>
    <w:p w:rsidR="00E157BE" w:rsidRDefault="00E157BE" w:rsidP="00E157BE">
      <w:r>
        <w:rPr>
          <w:sz w:val="18"/>
        </w:rPr>
        <w:t>назад: </w:t>
      </w:r>
      <w:hyperlink w:anchor="ref_toc" w:history="1">
        <w:r>
          <w:rPr>
            <w:rStyle w:val="NavigationLink"/>
          </w:rPr>
          <w:t>оглавление</w:t>
        </w:r>
      </w:hyperlink>
    </w:p>
    <w:p w:rsidR="00E157BE" w:rsidRDefault="00E157BE" w:rsidP="00E157BE">
      <w:pPr>
        <w:pStyle w:val="TitleDoubles"/>
      </w:pPr>
      <w:r>
        <w:t>Сообщения с аналогичным содержанием:</w:t>
      </w:r>
    </w:p>
    <w:p w:rsidR="00E157BE" w:rsidRDefault="00E157BE" w:rsidP="00E157BE">
      <w:pPr>
        <w:pStyle w:val="DocumentDoubles"/>
      </w:pPr>
      <w:r>
        <w:t>28.10.2024 Veresk Group (vereskgroup.ru)</w:t>
      </w:r>
      <w:r>
        <w:br/>
        <w:t>Сколько стоит дом построить? Как меняется стоимость строительных материалов и от чего она зависит</w:t>
      </w:r>
      <w:r>
        <w:br/>
      </w:r>
      <w:hyperlink r:id="rId27" w:history="1">
        <w:r>
          <w:rPr>
            <w:rStyle w:val="DoubleOriginalLink"/>
          </w:rPr>
          <w:t>https://vereskgroup.ru/news/148350</w:t>
        </w:r>
      </w:hyperlink>
    </w:p>
    <w:p w:rsidR="00E157BE" w:rsidRDefault="00E157BE" w:rsidP="00E157BE">
      <w:pPr>
        <w:pStyle w:val="4"/>
      </w:pPr>
      <w:bookmarkStart w:id="75" w:name="d_ba6c883f335c4b41b18e7189478338f2"/>
      <w:bookmarkStart w:id="76" w:name="_Toc181038052"/>
      <w:bookmarkStart w:id="77" w:name="_Toc181085011"/>
      <w:bookmarkEnd w:id="75"/>
      <w:r>
        <w:rPr>
          <w:rStyle w:val="DocumentDate"/>
        </w:rPr>
        <w:t>28.10.2024</w:t>
      </w:r>
      <w:r>
        <w:br/>
      </w:r>
      <w:r>
        <w:rPr>
          <w:rStyle w:val="DocumentSource"/>
        </w:rPr>
        <w:t>Строительная газета (stroygaz.ru)</w:t>
      </w:r>
      <w:r>
        <w:br/>
      </w:r>
      <w:r>
        <w:rPr>
          <w:rStyle w:val="DocumentName"/>
        </w:rPr>
        <w:t>Сказку сделать былью: многострадальный проект моста через Лену начинает реализовываться</w:t>
      </w:r>
      <w:bookmarkEnd w:id="76"/>
      <w:bookmarkEnd w:id="77"/>
    </w:p>
    <w:p w:rsidR="00E157BE" w:rsidRDefault="00E157BE" w:rsidP="00E157BE">
      <w:pPr>
        <w:pStyle w:val="DocumentBody"/>
      </w:pPr>
      <w:r>
        <w:t xml:space="preserve">Впервые о проекте моста через великую сибирскую реку Лену при мне упомянул заслуженный строитель России Пётр Волков - опытный дорожник, большую часть рабочего стажа отпахавший на строительстве дорог </w:t>
      </w:r>
      <w:r w:rsidR="003C551F">
        <w:t>«</w:t>
      </w:r>
      <w:r>
        <w:t>на северах</w:t>
      </w:r>
      <w:r w:rsidR="003C551F">
        <w:t>»</w:t>
      </w:r>
      <w:r>
        <w:t xml:space="preserve">, а в последней ипостаси - заместитель директора кабардино-балкарского филиала ФКУ УПРДОР </w:t>
      </w:r>
      <w:r w:rsidR="003C551F">
        <w:t>«</w:t>
      </w:r>
      <w:r>
        <w:t>Северный Кавказ</w:t>
      </w:r>
      <w:r w:rsidR="003C551F">
        <w:t>»</w:t>
      </w:r>
      <w:r>
        <w:t>. Он рассказывал, с какими трудностями приходилось сталкиваться в том числе и на проектировании моста через Лену в районе Якутска. Там проблемы для проектировщиков и строителей просто наслаиваются одна на другую - мало того, что невероятно сложные геология и гидрология, так еще и вечная мерзлота, огромная подушка речного ила в несколько десятков метров, сумасшедший ледоход весной (чуть ли не каждый год потоп, и лед приходится рвать взрывчаткой во избежание заторов), а еще и высокая сейсмичность.</w:t>
      </w:r>
    </w:p>
    <w:p w:rsidR="00E157BE" w:rsidRDefault="00E157BE" w:rsidP="00E157BE">
      <w:pPr>
        <w:pStyle w:val="DocumentBody"/>
      </w:pPr>
      <w:r>
        <w:t>Впрочем, главная беда все же не ил и вечная мерзлота, а банальное отсутствие финансирования, точнее, регулярный перенос планов на более благоприятные времена.</w:t>
      </w:r>
    </w:p>
    <w:p w:rsidR="00E157BE" w:rsidRDefault="00E157BE" w:rsidP="00E157BE">
      <w:pPr>
        <w:pStyle w:val="DocumentBody"/>
      </w:pPr>
      <w:r>
        <w:t>Выгоды и сомнения</w:t>
      </w:r>
    </w:p>
    <w:p w:rsidR="00E157BE" w:rsidRDefault="00E157BE" w:rsidP="00E157BE">
      <w:pPr>
        <w:pStyle w:val="DocumentBody"/>
      </w:pPr>
      <w:r>
        <w:t xml:space="preserve">Этот мостовой переход должен соединить федеральную автомобильную дорогу </w:t>
      </w:r>
      <w:r w:rsidR="003C551F">
        <w:t>«</w:t>
      </w:r>
      <w:r>
        <w:t>Вилюй</w:t>
      </w:r>
      <w:r w:rsidR="003C551F">
        <w:t>»</w:t>
      </w:r>
      <w:r>
        <w:t xml:space="preserve"> с трассами </w:t>
      </w:r>
      <w:r w:rsidR="003C551F">
        <w:t>«</w:t>
      </w:r>
      <w:r>
        <w:t>Лена</w:t>
      </w:r>
      <w:r w:rsidR="003C551F">
        <w:t>»</w:t>
      </w:r>
      <w:r>
        <w:t xml:space="preserve"> и </w:t>
      </w:r>
      <w:r w:rsidR="003C551F">
        <w:t>«</w:t>
      </w:r>
      <w:r>
        <w:t>Колыма</w:t>
      </w:r>
      <w:r w:rsidR="003C551F">
        <w:t>»</w:t>
      </w:r>
      <w:r>
        <w:t>, то есть связать Восточную Сибирь с портами Охотского моря. Трасса получит выход к восточным морям не только вдоль южной границы посредством Транссиба и БАМа в районе Владивостока и Хабаровска, но и гораздо севернее.</w:t>
      </w:r>
    </w:p>
    <w:p w:rsidR="00E157BE" w:rsidRDefault="00E157BE" w:rsidP="00E157BE">
      <w:pPr>
        <w:pStyle w:val="DocumentBody"/>
      </w:pPr>
      <w:r>
        <w:t>Надо сказать, Лена разделяет восток и запад Якутии надвое и чуть ли не на полгода лишает транспортной доступности более 60% населения региона. И Якутск - единственный населенный пункт страны, входящий в список 100 крупных и крупнейших городов РФ, не имеющий круглогодичного наземного транспортного сообщения с выходом на федеральную дорожную сеть.</w:t>
      </w:r>
    </w:p>
    <w:p w:rsidR="00E157BE" w:rsidRDefault="00E157BE" w:rsidP="00E157BE">
      <w:pPr>
        <w:pStyle w:val="DocumentBody"/>
      </w:pPr>
      <w:r>
        <w:t>Таким образом, мост через Лену обеспечит постоянную транспортную связанность почти что на пятой части территории России. Благодаря мосту станут доступны месторождения полезных ископаемых примерно на 1 трлн рублей, к тому же, по мнению главы Республики Саха (Якутии) Айсена Николаева, мост поспособствует экономии на перевалке грузов около 8 млрд рублей в год.</w:t>
      </w:r>
    </w:p>
    <w:p w:rsidR="00E157BE" w:rsidRDefault="00E157BE" w:rsidP="00E157BE">
      <w:pPr>
        <w:pStyle w:val="DocumentBody"/>
      </w:pPr>
      <w:r>
        <w:t>Тем не менее, идея строительства моста через Лену зависла почти на полвека. Начиная с 1990-х, дорожное строительство и, как следствие, мостостроение катастрофически недофинансировались. Последствия в виде аварийного состояния большей части автомобильных дорог пришлось расхлебывать уже в новейшие времена. Но в середине прошлого десятилетия возникла необходимость строить мост в Крым, и средства были перераспределены на более актуальное строительство.</w:t>
      </w:r>
    </w:p>
    <w:p w:rsidR="00E157BE" w:rsidRDefault="00E157BE" w:rsidP="00E157BE">
      <w:pPr>
        <w:pStyle w:val="DocumentBody"/>
      </w:pPr>
      <w:r>
        <w:t>Кроме того, упомянутые технологические сложности строительства тоже сыграли свою роль. Много копий было сломано даже в споре, что строить - мост или туннель. А еще дискутировался вопрос, какой мост строить - совмещенный с железнодорожной частью или чисто автомобильный.</w:t>
      </w:r>
    </w:p>
    <w:p w:rsidR="00E157BE" w:rsidRDefault="00E157BE" w:rsidP="00E157BE">
      <w:pPr>
        <w:pStyle w:val="DocumentBody"/>
      </w:pPr>
      <w:r>
        <w:t xml:space="preserve">Почетный президент </w:t>
      </w:r>
      <w:r>
        <w:rPr>
          <w:b/>
        </w:rPr>
        <w:t>Национального объединения строителей</w:t>
      </w:r>
      <w:r>
        <w:t xml:space="preserve"> и </w:t>
      </w:r>
      <w:r w:rsidR="003C551F">
        <w:t>«</w:t>
      </w:r>
      <w:r>
        <w:t>последний начальник БАМа</w:t>
      </w:r>
      <w:r w:rsidR="003C551F">
        <w:t>»</w:t>
      </w:r>
      <w:r>
        <w:t xml:space="preserve"> Ефим Басин в интервью </w:t>
      </w:r>
      <w:r w:rsidR="003C551F">
        <w:t>«</w:t>
      </w:r>
      <w:r>
        <w:t>Строительной газете</w:t>
      </w:r>
      <w:r w:rsidR="003C551F">
        <w:t>»</w:t>
      </w:r>
      <w:r>
        <w:t xml:space="preserve"> сказал: </w:t>
      </w:r>
      <w:r w:rsidR="003C551F">
        <w:t>«</w:t>
      </w:r>
      <w:r>
        <w:t>На востоке пора создавать связанную, грамотно выстроенную сеть железных дорог. Уже скоро рельсы пролягут от Бестяха (населенный пункт на Лене напротив Якутска) на Магадан и вглубь Якутии. Конечно, прежде надо построить переправу через Лену. Был запланирован к строительству совмещенный автомобильно-железнодорожный мост, но в результате решили строить просто автомобильный, вантовый. Я считаю, это неправильно, потому что это ограничит загрузку и развитие железных дорог Якутии. К тому же в экстремальных климатических и гидрологических условиях региона нельзя возводить вантовые мосты</w:t>
      </w:r>
      <w:r w:rsidR="003C551F">
        <w:t>»</w:t>
      </w:r>
      <w:r>
        <w:t>.</w:t>
      </w:r>
    </w:p>
    <w:p w:rsidR="00E157BE" w:rsidRDefault="00E157BE" w:rsidP="00E157BE">
      <w:pPr>
        <w:pStyle w:val="DocumentBody"/>
      </w:pPr>
      <w:r>
        <w:t>Ефим Басин в полном праве это говорить, поскольку именно он руководил строительством ответвления от БАМа - железнодорожной линии до Бестяха, от которого Якутск уже в прямой видимости. Но в республике, должно быть, рады и такому мосту.</w:t>
      </w:r>
    </w:p>
    <w:p w:rsidR="00E157BE" w:rsidRDefault="00E157BE" w:rsidP="00E157BE">
      <w:pPr>
        <w:pStyle w:val="DocumentBody"/>
      </w:pPr>
      <w:r>
        <w:t>Достигнутое соглашение</w:t>
      </w:r>
    </w:p>
    <w:p w:rsidR="00E157BE" w:rsidRDefault="00E157BE" w:rsidP="00E157BE">
      <w:pPr>
        <w:pStyle w:val="DocumentBody"/>
      </w:pPr>
      <w:r>
        <w:t>В 2013 году Росавтодор объявил открытый конкурс на право заключения концессионного соглашения на строительство и эксплуатацию автодорожного моста через реку Лену в районе Якутска. От железнодорожной части моста было решено отказаться.</w:t>
      </w:r>
    </w:p>
    <w:p w:rsidR="00E157BE" w:rsidRDefault="00E157BE" w:rsidP="00E157BE">
      <w:pPr>
        <w:pStyle w:val="DocumentBody"/>
      </w:pPr>
      <w:r>
        <w:t>В марте 2019-го появилось положительное заключение Минэкономразвития РФ о том, что проект строительства Ленского моста может быть включен в комплексную программу модернизации транспортной инфраструктуры России до 2024 года.</w:t>
      </w:r>
    </w:p>
    <w:p w:rsidR="00E157BE" w:rsidRDefault="00E157BE" w:rsidP="00E157BE">
      <w:pPr>
        <w:pStyle w:val="DocumentBody"/>
      </w:pPr>
      <w:r>
        <w:t xml:space="preserve">17 января 2020-го консорциум Группы </w:t>
      </w:r>
      <w:r w:rsidR="003C551F">
        <w:t>«</w:t>
      </w:r>
      <w:r>
        <w:t>ВИС</w:t>
      </w:r>
      <w:r w:rsidR="003C551F">
        <w:t>»</w:t>
      </w:r>
      <w:r>
        <w:t xml:space="preserve"> и </w:t>
      </w:r>
      <w:r w:rsidR="003C551F">
        <w:t>«</w:t>
      </w:r>
      <w:r>
        <w:t>РТ-Развитие бизнеса</w:t>
      </w:r>
      <w:r w:rsidR="003C551F">
        <w:t>»</w:t>
      </w:r>
      <w:r>
        <w:t xml:space="preserve"> (дочерняя структура госкорпорации </w:t>
      </w:r>
      <w:r w:rsidR="003C551F">
        <w:t>«</w:t>
      </w:r>
      <w:r>
        <w:t>Ростех</w:t>
      </w:r>
      <w:r w:rsidR="003C551F">
        <w:t>»</w:t>
      </w:r>
      <w:r>
        <w:t xml:space="preserve">) - </w:t>
      </w:r>
      <w:r w:rsidR="003C551F">
        <w:t>«</w:t>
      </w:r>
      <w:r>
        <w:t>Национальная инфраструктурная компания</w:t>
      </w:r>
      <w:r w:rsidR="003C551F">
        <w:t>»</w:t>
      </w:r>
      <w:r>
        <w:t xml:space="preserve"> - был признан победителем конкурса на строительство автомобильного моста через реку Лену. Расходы на инвестиционной стадии реализации проекта оцениваются в 83,4 млрд рублей: 29,1 млрд рублей будет оплачиваться частными инвесторами, 47,9 млрд поступит из федерального бюджета, 6,4 млрд выделит Республика Саха (Якутия).</w:t>
      </w:r>
    </w:p>
    <w:p w:rsidR="00E157BE" w:rsidRDefault="00E157BE" w:rsidP="00E157BE">
      <w:pPr>
        <w:pStyle w:val="DocumentBody"/>
      </w:pPr>
      <w:r>
        <w:t>Работы должны начаться на левом и правом берегах Лены. Первый этап включает в себя устройство строительных площадок с подъездами, временных дорог, временных причалов на левом берегу, а также наплавных мостов.</w:t>
      </w:r>
    </w:p>
    <w:p w:rsidR="00E157BE" w:rsidRDefault="00E157BE" w:rsidP="00E157BE">
      <w:pPr>
        <w:pStyle w:val="DocumentBody"/>
      </w:pPr>
      <w:r>
        <w:t>Старт дан!</w:t>
      </w:r>
    </w:p>
    <w:p w:rsidR="00E157BE" w:rsidRDefault="00E157BE" w:rsidP="00E157BE">
      <w:pPr>
        <w:pStyle w:val="DocumentBody"/>
      </w:pPr>
      <w:r>
        <w:t xml:space="preserve">И, наконец, в Якутии дали старт основному циклу строительства моста через Лену - на левом берегу у села Старая Табага залили первую буронабивную сваю под опору будущего сооружения. Проект по строительству Ленского моста реализуется по концессионному соглашению между правительством Якутии и Группой </w:t>
      </w:r>
      <w:r w:rsidR="003C551F">
        <w:t>«</w:t>
      </w:r>
      <w:r>
        <w:t>ВИС</w:t>
      </w:r>
      <w:r w:rsidR="003C551F">
        <w:t>»</w:t>
      </w:r>
      <w:r>
        <w:t>.</w:t>
      </w:r>
    </w:p>
    <w:p w:rsidR="00E157BE" w:rsidRDefault="003C551F" w:rsidP="00E157BE">
      <w:pPr>
        <w:pStyle w:val="DocumentBody"/>
      </w:pPr>
      <w:r>
        <w:t>«</w:t>
      </w:r>
      <w:r w:rsidR="00E157BE">
        <w:t>Мы стали свидетелями исторического события: начинается строительство моста через реку Лену, - сказал Айсен Николаев. - Я уверен, мостостроители приложат все усилия, чтобы обеспечить ввод объекта в установленный президентом России срок - к концу 2028 года. Над проектом трудились лучшие инженерные институты нашей страны. Уникальность его заключается в том, что подобные мосты никогда ранее не строились в условиях вечной мерзлоты</w:t>
      </w:r>
      <w:r>
        <w:t>»</w:t>
      </w:r>
      <w:r w:rsidR="00E157BE">
        <w:t>.</w:t>
      </w:r>
    </w:p>
    <w:p w:rsidR="00E157BE" w:rsidRDefault="00E157BE" w:rsidP="00E157BE">
      <w:pPr>
        <w:pStyle w:val="DocumentBody"/>
      </w:pPr>
      <w:r>
        <w:t xml:space="preserve">Проект был разработан с учетом особых условий строительства и эксплуатации при низких температурах зимой, интенсивном ледоходе, сильных паводках и сложной логистики </w:t>
      </w:r>
      <w:r w:rsidR="003C551F">
        <w:t>«</w:t>
      </w:r>
      <w:r>
        <w:t>северного завоза</w:t>
      </w:r>
      <w:r w:rsidR="003C551F">
        <w:t>»</w:t>
      </w:r>
      <w:r>
        <w:t>. Мост в две полосы рассчитан на проезд 5 300 автомобилей в сутки.</w:t>
      </w:r>
    </w:p>
    <w:p w:rsidR="00E157BE" w:rsidRDefault="00E157BE" w:rsidP="00E157BE">
      <w:pPr>
        <w:pStyle w:val="DocumentBody"/>
      </w:pPr>
      <w:r>
        <w:t>Общая протяженность моста с автомобильными подходами составит 14,5 км, без них - 4,6 км (русловая часть - 2,5 км). По проекту у общей конструкции будет 26 опор - три в русловой части, остальные на автомобильных подходах. Длина свай от 10 до 40 м, диаметр - 1,5 м. Самую большую опору предстоит возвести для центрального пилона. Для ее строительства потребуется 208 свай и более 10 тыс. кубометров бетона.</w:t>
      </w:r>
    </w:p>
    <w:p w:rsidR="00E157BE" w:rsidRDefault="00E157BE" w:rsidP="00E157BE">
      <w:pPr>
        <w:pStyle w:val="DocumentBody"/>
      </w:pPr>
      <w:r>
        <w:t>По оценкам экспертов Министерства экономического развития РФ, социально-экономические эффекты проекта превосходят инвестиции в 1,6 раза. Так, снижение транспортных расходов окажет значительное влияние на расходы различных отраслей экономики, что, в свою очередь, отразится на росте доходов граждан и положительно скажется на качестве жизни населения.</w:t>
      </w:r>
    </w:p>
    <w:p w:rsidR="00E157BE" w:rsidRDefault="00E157BE" w:rsidP="00E157BE">
      <w:pPr>
        <w:pStyle w:val="DocumentBody"/>
      </w:pPr>
      <w:r>
        <w:t>Дмитрий ФЕОКТИСТОВ, эксперт в области строительства искусственных сооружений:</w:t>
      </w:r>
    </w:p>
    <w:p w:rsidR="00E157BE" w:rsidRDefault="003C551F" w:rsidP="00E157BE">
      <w:pPr>
        <w:pStyle w:val="DocumentBody"/>
      </w:pPr>
      <w:r>
        <w:t>«</w:t>
      </w:r>
      <w:r w:rsidR="00E157BE">
        <w:t xml:space="preserve">Строительство в условиях вечной мерзлоты - это сложная задача, требующая особого подхода. Сначала может показаться, что достаточно взять подходящий грунт и начать строить. Но на практике возникают серьезные трудности, начиная с логистики: доставка материалов возможна только по зимним дорогам - </w:t>
      </w:r>
      <w:r>
        <w:t>«</w:t>
      </w:r>
      <w:r w:rsidR="00E157BE">
        <w:t>зимникам</w:t>
      </w:r>
      <w:r>
        <w:t>»</w:t>
      </w:r>
      <w:r w:rsidR="00E157BE">
        <w:t>, которые поддерживаются с помощью спецтехники и людей, работающих на пределе. Переход 200-300 км может занять несколько дней, а дороги нередко размываются даже в -50°C из-за подземных источников. Само строительство также сопряжено с рисками. Весенние паводки могут унести даже крепкие бетонные мосты, как это не раз происходило между Чаяндинским месторождением и поселками Витим и Пеледуй. Кроме того, из-за глобального потепления вечная мерзлота теряет свою стабильность, и твердый грунт может внезапно превратиться в болото. Стройки также сталкиваются с резкими изменениями уровня рек, отсутствием дорог и экстремальными минусовыми температурами. Все это требует серьезных ресурсов, грамотного планирования и инженерных решений, чтобы обеспечить долгосрочную надежность возводимых объектов</w:t>
      </w:r>
      <w:r>
        <w:t>»</w:t>
      </w:r>
    </w:p>
    <w:p w:rsidR="00E157BE" w:rsidRDefault="00E157BE" w:rsidP="00E157BE">
      <w:pPr>
        <w:pStyle w:val="DocumentAuthor"/>
      </w:pPr>
      <w:r>
        <w:t>Владимир ТЕН</w:t>
      </w:r>
    </w:p>
    <w:p w:rsidR="00E157BE" w:rsidRDefault="00422CFB" w:rsidP="00E157BE">
      <w:hyperlink r:id="rId28" w:history="1">
        <w:r w:rsidR="00E157BE">
          <w:rPr>
            <w:rStyle w:val="DocumentOriginalLink"/>
          </w:rPr>
          <w:t>https://stroygaz.ru/publication/infrastructure/skazku-sdelat-bylyu-mnogostradalnyy-proekt-mosta-cherez-lenu-nachinaet-realizovyvatsya/</w:t>
        </w:r>
      </w:hyperlink>
    </w:p>
    <w:p w:rsidR="00E157BE" w:rsidRDefault="00E157BE" w:rsidP="00E157BE">
      <w:r>
        <w:rPr>
          <w:sz w:val="18"/>
        </w:rPr>
        <w:t>назад: </w:t>
      </w:r>
      <w:hyperlink w:anchor="ref_toc" w:history="1">
        <w:r>
          <w:rPr>
            <w:rStyle w:val="NavigationLink"/>
          </w:rPr>
          <w:t>оглавление</w:t>
        </w:r>
      </w:hyperlink>
    </w:p>
    <w:p w:rsidR="00E157BE" w:rsidRDefault="00E157BE" w:rsidP="00E157BE">
      <w:pPr>
        <w:pStyle w:val="TitleDoubles"/>
      </w:pPr>
      <w:r>
        <w:t>Сообщения с аналогичным содержанием:</w:t>
      </w:r>
    </w:p>
    <w:p w:rsidR="00E157BE" w:rsidRDefault="00E157BE" w:rsidP="00E157BE">
      <w:pPr>
        <w:pStyle w:val="DocumentDoubles"/>
      </w:pPr>
      <w:r>
        <w:t>28.10.2024 Новости России (news-life.pro)</w:t>
      </w:r>
      <w:r>
        <w:br/>
        <w:t>Сказку сделать былью: многострадальный проект моста через Лену начинает реализовываться</w:t>
      </w:r>
      <w:r>
        <w:br/>
      </w:r>
      <w:hyperlink r:id="rId29" w:history="1">
        <w:r>
          <w:rPr>
            <w:rStyle w:val="DoubleOriginalLink"/>
          </w:rPr>
          <w:t>https://news-life.pro/magadan/390577954/</w:t>
        </w:r>
      </w:hyperlink>
    </w:p>
    <w:p w:rsidR="00E157BE" w:rsidRDefault="00E157BE" w:rsidP="00E157BE">
      <w:pPr>
        <w:pStyle w:val="DocumentDoubles"/>
      </w:pPr>
      <w:r>
        <w:t>28.10.2024 Russia24.pro</w:t>
      </w:r>
      <w:r>
        <w:br/>
        <w:t>Сказку сделать былью: многострадальный проект моста через Лену начинает реализовываться</w:t>
      </w:r>
      <w:r>
        <w:br/>
      </w:r>
      <w:hyperlink r:id="rId30" w:history="1">
        <w:r>
          <w:rPr>
            <w:rStyle w:val="DoubleOriginalLink"/>
          </w:rPr>
          <w:t>https://russia24.pro/yakutsk/390577954/</w:t>
        </w:r>
      </w:hyperlink>
    </w:p>
    <w:p w:rsidR="003C551F" w:rsidRDefault="002461F8" w:rsidP="002461F8">
      <w:pPr>
        <w:pStyle w:val="1"/>
      </w:pPr>
      <w:bookmarkStart w:id="78" w:name="d_1baf0b2787a54ee19c335dd760426c1b"/>
      <w:bookmarkStart w:id="79" w:name="d_e00125b6d23d4dd5adc3ab09a83c7b64"/>
      <w:bookmarkStart w:id="80" w:name="d_f32f044c72694bed80df5ebbdeda2f34"/>
      <w:bookmarkStart w:id="81" w:name="_Toc179874982"/>
      <w:bookmarkStart w:id="82" w:name="_Toc181085012"/>
      <w:bookmarkEnd w:id="39"/>
      <w:bookmarkEnd w:id="57"/>
      <w:bookmarkEnd w:id="78"/>
      <w:bookmarkEnd w:id="79"/>
      <w:bookmarkEnd w:id="80"/>
      <w:r w:rsidRPr="00EB08D3">
        <w:t>ДЕЯТЕЛЬНОСТЬ СРО</w:t>
      </w:r>
      <w:bookmarkEnd w:id="18"/>
      <w:bookmarkEnd w:id="81"/>
      <w:bookmarkEnd w:id="82"/>
    </w:p>
    <w:p w:rsidR="007F328F" w:rsidRDefault="007F328F" w:rsidP="007F328F">
      <w:pPr>
        <w:pStyle w:val="4"/>
      </w:pPr>
      <w:bookmarkStart w:id="83" w:name="_Toc181085013"/>
      <w:bookmarkStart w:id="84" w:name="_Toc17110755"/>
      <w:bookmarkStart w:id="85" w:name="_Toc522704656"/>
      <w:r>
        <w:rPr>
          <w:rStyle w:val="DocumentDate"/>
        </w:rPr>
        <w:t>28.10.2024</w:t>
      </w:r>
      <w:r>
        <w:br/>
      </w:r>
      <w:r>
        <w:rPr>
          <w:rStyle w:val="DocumentSource"/>
        </w:rPr>
        <w:t>Все о СРО в России (all-sro.ru)</w:t>
      </w:r>
      <w:r>
        <w:br/>
      </w:r>
      <w:r>
        <w:rPr>
          <w:rStyle w:val="DocumentName"/>
        </w:rPr>
        <w:t xml:space="preserve">Профориентация школьников: СРО </w:t>
      </w:r>
      <w:r w:rsidR="003C551F">
        <w:rPr>
          <w:rStyle w:val="DocumentName"/>
        </w:rPr>
        <w:t>«</w:t>
      </w:r>
      <w:r>
        <w:rPr>
          <w:rStyle w:val="DocumentName"/>
        </w:rPr>
        <w:t>Сахалинстрой</w:t>
      </w:r>
      <w:r w:rsidR="003C551F">
        <w:rPr>
          <w:rStyle w:val="DocumentName"/>
        </w:rPr>
        <w:t>»</w:t>
      </w:r>
      <w:r>
        <w:rPr>
          <w:rStyle w:val="DocumentName"/>
        </w:rPr>
        <w:t xml:space="preserve"> привлекает учащихся к изучению строительных профессий</w:t>
      </w:r>
      <w:bookmarkEnd w:id="83"/>
    </w:p>
    <w:p w:rsidR="007F328F" w:rsidRDefault="007F328F" w:rsidP="007F328F">
      <w:pPr>
        <w:pStyle w:val="5"/>
      </w:pPr>
      <w:r>
        <w:t xml:space="preserve">26 октября в Южно-Сахалинске гендиректор </w:t>
      </w:r>
      <w:r>
        <w:rPr>
          <w:b/>
        </w:rPr>
        <w:t>СРО</w:t>
      </w:r>
      <w:r>
        <w:t xml:space="preserve"> </w:t>
      </w:r>
      <w:r w:rsidR="003C551F">
        <w:t>«</w:t>
      </w:r>
      <w:r>
        <w:t>Сахалинстрой</w:t>
      </w:r>
      <w:r w:rsidR="003C551F">
        <w:t>»</w:t>
      </w:r>
      <w:r>
        <w:t xml:space="preserve"> Валерий Мозолевский и директор департамента регионального </w:t>
      </w:r>
      <w:r>
        <w:rPr>
          <w:b/>
        </w:rPr>
        <w:t>Минстроя</w:t>
      </w:r>
      <w:r>
        <w:t xml:space="preserve"> Ларисой Пак на площадке Сахалинского техникума </w:t>
      </w:r>
      <w:r>
        <w:rPr>
          <w:b/>
        </w:rPr>
        <w:t>строительства</w:t>
      </w:r>
      <w:r>
        <w:t xml:space="preserve"> и ЖКХ провели встречу с местными школьниками.</w:t>
      </w:r>
    </w:p>
    <w:p w:rsidR="007F328F" w:rsidRDefault="007F328F" w:rsidP="007F328F">
      <w:pPr>
        <w:pStyle w:val="DocumentBody"/>
      </w:pPr>
      <w:r>
        <w:t>Команда преподавателей техникума провела для учащихся 8-9 классов четыре мастер-класса:</w:t>
      </w:r>
      <w:r w:rsidR="003C551F">
        <w:t xml:space="preserve"> </w:t>
      </w:r>
    </w:p>
    <w:p w:rsidR="007F328F" w:rsidRDefault="003C551F" w:rsidP="007F328F">
      <w:pPr>
        <w:pStyle w:val="DocumentBody"/>
        <w:numPr>
          <w:ilvl w:val="0"/>
          <w:numId w:val="33"/>
        </w:numPr>
        <w:spacing w:after="0"/>
        <w:ind w:left="357" w:hanging="357"/>
      </w:pPr>
      <w:r>
        <w:t>«</w:t>
      </w:r>
      <w:r w:rsidR="007F328F">
        <w:t>Технологии информационного моделирования BIM</w:t>
      </w:r>
      <w:r>
        <w:t>»</w:t>
      </w:r>
      <w:r w:rsidR="007F328F">
        <w:t xml:space="preserve">, </w:t>
      </w:r>
    </w:p>
    <w:p w:rsidR="007F328F" w:rsidRDefault="003C551F" w:rsidP="007F328F">
      <w:pPr>
        <w:pStyle w:val="DocumentBody"/>
        <w:numPr>
          <w:ilvl w:val="0"/>
          <w:numId w:val="33"/>
        </w:numPr>
        <w:spacing w:after="0"/>
        <w:ind w:left="357" w:hanging="357"/>
      </w:pPr>
      <w:r>
        <w:t>«</w:t>
      </w:r>
      <w:r w:rsidR="007F328F">
        <w:t>Общестроительные работы</w:t>
      </w:r>
      <w:r>
        <w:t>»</w:t>
      </w:r>
      <w:r w:rsidR="007F328F">
        <w:t xml:space="preserve">, </w:t>
      </w:r>
    </w:p>
    <w:p w:rsidR="007F328F" w:rsidRDefault="003C551F" w:rsidP="007F328F">
      <w:pPr>
        <w:pStyle w:val="DocumentBody"/>
        <w:numPr>
          <w:ilvl w:val="0"/>
          <w:numId w:val="33"/>
        </w:numPr>
        <w:spacing w:after="0"/>
        <w:ind w:left="357" w:hanging="357"/>
      </w:pPr>
      <w:r>
        <w:t>«</w:t>
      </w:r>
      <w:r w:rsidR="007F328F">
        <w:t>Столярное дело</w:t>
      </w:r>
      <w:r>
        <w:t>»</w:t>
      </w:r>
      <w:r w:rsidR="007F328F">
        <w:t xml:space="preserve">, </w:t>
      </w:r>
    </w:p>
    <w:p w:rsidR="007F328F" w:rsidRDefault="003C551F" w:rsidP="007F328F">
      <w:pPr>
        <w:pStyle w:val="DocumentBody"/>
        <w:numPr>
          <w:ilvl w:val="0"/>
          <w:numId w:val="33"/>
        </w:numPr>
        <w:spacing w:after="0"/>
        <w:ind w:left="357" w:hanging="357"/>
      </w:pPr>
      <w:r>
        <w:t>«</w:t>
      </w:r>
      <w:r w:rsidR="007F328F">
        <w:t>Водоснабжение и водоотведение</w:t>
      </w:r>
      <w:r>
        <w:t>»</w:t>
      </w:r>
      <w:r w:rsidR="007F328F">
        <w:t xml:space="preserve">. </w:t>
      </w:r>
    </w:p>
    <w:p w:rsidR="007F328F" w:rsidRDefault="007F328F" w:rsidP="007F328F">
      <w:pPr>
        <w:pStyle w:val="DocumentBody"/>
      </w:pPr>
      <w:r>
        <w:t xml:space="preserve">В начале встречи Директор профильного департамента Министерства </w:t>
      </w:r>
      <w:r>
        <w:rPr>
          <w:b/>
        </w:rPr>
        <w:t>строительства</w:t>
      </w:r>
      <w:r>
        <w:t xml:space="preserve"> Сахалинской области Лариса Пак поприветствовала ребят. Призывая ребят, в будущем вступить в ряды отраслевых специалистов, она рассказала о широком спектре профессий в </w:t>
      </w:r>
      <w:r>
        <w:rPr>
          <w:b/>
        </w:rPr>
        <w:t>строительной</w:t>
      </w:r>
      <w:r>
        <w:t xml:space="preserve"> отрасли:</w:t>
      </w:r>
    </w:p>
    <w:p w:rsidR="007F328F" w:rsidRDefault="003C551F" w:rsidP="007F328F">
      <w:pPr>
        <w:pStyle w:val="DocumentBody"/>
      </w:pPr>
      <w:r>
        <w:t>«</w:t>
      </w:r>
      <w:r w:rsidR="007F328F">
        <w:t>Можно заниматься и проектированием, и монтажом, и эксплуатацией зданий, и дизайном в благоустройстве - это все стройка. Девушки могут выбирать профессии проектировщика, сметчика, инженера ПТО и или по охране труда и технике безопасности, востребованы юристы. В отрасли неплохие зарплаты, вы добьетесь высоких планок и всегда найдете себе работу!</w:t>
      </w:r>
      <w:r>
        <w:t>»</w:t>
      </w:r>
      <w:r w:rsidR="007F328F">
        <w:t>, - заявила Лариса Пак.</w:t>
      </w:r>
    </w:p>
    <w:p w:rsidR="007F328F" w:rsidRDefault="007F328F" w:rsidP="007F328F">
      <w:pPr>
        <w:pStyle w:val="DocumentBody"/>
      </w:pPr>
      <w:r>
        <w:t xml:space="preserve">Замдиректора Сахалинского техникума </w:t>
      </w:r>
      <w:r>
        <w:rPr>
          <w:b/>
        </w:rPr>
        <w:t>строительства</w:t>
      </w:r>
      <w:r>
        <w:t xml:space="preserve"> и ЖКХ Виктория Лубнина рассказала школьникам о специальностях, которым сегодня можно обучиться в учебном заведении:</w:t>
      </w:r>
      <w:r w:rsidR="003C551F">
        <w:t xml:space="preserve"> </w:t>
      </w:r>
    </w:p>
    <w:p w:rsidR="007F328F" w:rsidRDefault="007F328F" w:rsidP="007F328F">
      <w:pPr>
        <w:pStyle w:val="DocumentBody"/>
        <w:numPr>
          <w:ilvl w:val="0"/>
          <w:numId w:val="34"/>
        </w:numPr>
        <w:spacing w:after="0"/>
        <w:ind w:left="357" w:hanging="357"/>
      </w:pPr>
      <w:r>
        <w:rPr>
          <w:b/>
        </w:rPr>
        <w:t>Строительство</w:t>
      </w:r>
      <w:r>
        <w:t xml:space="preserve"> и эксплуатация зданий и сооружений </w:t>
      </w:r>
    </w:p>
    <w:p w:rsidR="007F328F" w:rsidRDefault="007F328F" w:rsidP="007F328F">
      <w:pPr>
        <w:pStyle w:val="DocumentBody"/>
        <w:numPr>
          <w:ilvl w:val="0"/>
          <w:numId w:val="34"/>
        </w:numPr>
        <w:spacing w:after="0"/>
        <w:ind w:left="357" w:hanging="357"/>
      </w:pPr>
      <w:r>
        <w:t xml:space="preserve">Водоснабжение и водоотведение </w:t>
      </w:r>
    </w:p>
    <w:p w:rsidR="007F328F" w:rsidRDefault="007F328F" w:rsidP="007F328F">
      <w:pPr>
        <w:pStyle w:val="DocumentBody"/>
        <w:numPr>
          <w:ilvl w:val="0"/>
          <w:numId w:val="34"/>
        </w:numPr>
        <w:spacing w:after="0"/>
        <w:ind w:left="357" w:hanging="357"/>
      </w:pPr>
      <w:r>
        <w:rPr>
          <w:b/>
        </w:rPr>
        <w:t>Строительство</w:t>
      </w:r>
      <w:r>
        <w:t xml:space="preserve"> и эксплуатация городских путей сообщения </w:t>
      </w:r>
    </w:p>
    <w:p w:rsidR="007F328F" w:rsidRDefault="007F328F" w:rsidP="007F328F">
      <w:pPr>
        <w:pStyle w:val="DocumentBody"/>
        <w:numPr>
          <w:ilvl w:val="0"/>
          <w:numId w:val="34"/>
        </w:numPr>
        <w:spacing w:after="0"/>
        <w:ind w:left="357" w:hanging="357"/>
      </w:pPr>
      <w:r>
        <w:t xml:space="preserve">Мастер столярно-плотничных паркетных и стекольных работ </w:t>
      </w:r>
    </w:p>
    <w:p w:rsidR="007F328F" w:rsidRDefault="007F328F" w:rsidP="007F328F">
      <w:pPr>
        <w:pStyle w:val="DocumentBody"/>
        <w:numPr>
          <w:ilvl w:val="0"/>
          <w:numId w:val="34"/>
        </w:numPr>
        <w:spacing w:after="0"/>
        <w:ind w:left="357" w:hanging="357"/>
      </w:pPr>
      <w:r>
        <w:t xml:space="preserve">Мастер общестроительных работ </w:t>
      </w:r>
    </w:p>
    <w:p w:rsidR="007F328F" w:rsidRDefault="007F328F" w:rsidP="007F328F">
      <w:pPr>
        <w:pStyle w:val="DocumentBody"/>
      </w:pPr>
      <w:r>
        <w:t xml:space="preserve">Генеральный директор </w:t>
      </w:r>
      <w:r>
        <w:rPr>
          <w:b/>
        </w:rPr>
        <w:t>СРО</w:t>
      </w:r>
      <w:r>
        <w:t xml:space="preserve"> </w:t>
      </w:r>
      <w:r w:rsidR="003C551F">
        <w:t>«</w:t>
      </w:r>
      <w:r>
        <w:t>Сахалинстрой</w:t>
      </w:r>
      <w:r w:rsidR="003C551F">
        <w:t>»</w:t>
      </w:r>
      <w:r>
        <w:t xml:space="preserve"> Валерий Мозолевский посоветовал подросткам после 9 класса поступать в техникум:</w:t>
      </w:r>
    </w:p>
    <w:p w:rsidR="007F328F" w:rsidRDefault="003C551F" w:rsidP="007F328F">
      <w:pPr>
        <w:pStyle w:val="DocumentBody"/>
      </w:pPr>
      <w:r>
        <w:t>«</w:t>
      </w:r>
      <w:r w:rsidR="007F328F">
        <w:t xml:space="preserve">Вы получаете среднее образование и профессию. И если вам покажется, что </w:t>
      </w:r>
      <w:r w:rsidR="007F328F">
        <w:rPr>
          <w:b/>
        </w:rPr>
        <w:t>строительство</w:t>
      </w:r>
      <w:r w:rsidR="007F328F">
        <w:t xml:space="preserve"> - это не ваше, то можете пойти по другому пути. Но у вас уже будет базовая специальность. Например, если вы закончите </w:t>
      </w:r>
      <w:r w:rsidR="007F328F">
        <w:rPr>
          <w:b/>
        </w:rPr>
        <w:t>строительный</w:t>
      </w:r>
      <w:r w:rsidR="007F328F">
        <w:t xml:space="preserve"> техникум, а потом захотите быть юристом - вам цены не будет. Если юрист придет в </w:t>
      </w:r>
      <w:r w:rsidR="007F328F">
        <w:rPr>
          <w:b/>
        </w:rPr>
        <w:t>строительную</w:t>
      </w:r>
      <w:r w:rsidR="007F328F">
        <w:t xml:space="preserve"> сферу, то ему нужно будет еще учиться на производстве не менее 3-5 лет. Такая же история и со сметчиками, и с экономистами в </w:t>
      </w:r>
      <w:r w:rsidR="007F328F">
        <w:rPr>
          <w:b/>
        </w:rPr>
        <w:t>строительстве</w:t>
      </w:r>
      <w:r>
        <w:t>»</w:t>
      </w:r>
      <w:r w:rsidR="007F328F">
        <w:t>, - заявил Валерий Мозолевский.</w:t>
      </w:r>
    </w:p>
    <w:p w:rsidR="007F328F" w:rsidRDefault="007F328F" w:rsidP="007F328F">
      <w:pPr>
        <w:pStyle w:val="DocumentBody"/>
      </w:pPr>
      <w:r>
        <w:t>Затем перед ребятами выступили специалисты Росводоканала Сахалина. Они рассказали о перспективах работы в их компании.</w:t>
      </w:r>
    </w:p>
    <w:p w:rsidR="007F328F" w:rsidRDefault="007F328F" w:rsidP="007F328F">
      <w:pPr>
        <w:pStyle w:val="DocumentBody"/>
      </w:pPr>
      <w:r>
        <w:t xml:space="preserve">Теорию закрепили увлекательным квизом </w:t>
      </w:r>
      <w:r w:rsidR="003C551F">
        <w:t>«</w:t>
      </w:r>
      <w:r>
        <w:t xml:space="preserve">Начинающий </w:t>
      </w:r>
      <w:r>
        <w:rPr>
          <w:b/>
        </w:rPr>
        <w:t>строитель</w:t>
      </w:r>
      <w:r w:rsidR="003C551F">
        <w:t>»</w:t>
      </w:r>
      <w:r>
        <w:t>. А завершили мероприятие практикой на мастер-классах. Ребята взяли в руки рубанки, научились делать пробы воды, вязать арматуру, а также узнали о том, что такое технологии информационного моделирования.</w:t>
      </w:r>
    </w:p>
    <w:p w:rsidR="007F328F" w:rsidRDefault="007F328F" w:rsidP="007F328F">
      <w:pPr>
        <w:pStyle w:val="DocumentBody"/>
      </w:pPr>
      <w:r>
        <w:rPr>
          <w:b/>
        </w:rPr>
        <w:t>СРО</w:t>
      </w:r>
      <w:r>
        <w:t xml:space="preserve"> </w:t>
      </w:r>
      <w:r w:rsidR="003C551F">
        <w:t>«</w:t>
      </w:r>
      <w:r>
        <w:t>Сахалинстрой</w:t>
      </w:r>
      <w:r w:rsidR="003C551F">
        <w:t>»</w:t>
      </w:r>
      <w:r>
        <w:t xml:space="preserve"> продолжит сотрудничать с Агентством по развитию человеческого капитала в рамках проекта </w:t>
      </w:r>
      <w:r w:rsidR="003C551F">
        <w:t>«</w:t>
      </w:r>
      <w:r>
        <w:t>ДЕЛО-ВЫе субботы</w:t>
      </w:r>
      <w:r w:rsidR="003C551F">
        <w:t>»</w:t>
      </w:r>
      <w:r>
        <w:t xml:space="preserve">. По словам Валерия Мозолевского, </w:t>
      </w:r>
      <w:r>
        <w:rPr>
          <w:b/>
        </w:rPr>
        <w:t>СРО</w:t>
      </w:r>
      <w:r>
        <w:t xml:space="preserve"> готова содействовать в организации экскурсий для школьников на ведущие </w:t>
      </w:r>
      <w:r>
        <w:rPr>
          <w:b/>
        </w:rPr>
        <w:t>строительные</w:t>
      </w:r>
      <w:r>
        <w:t xml:space="preserve"> предприятия Сахалинской области и встреч с мастерами </w:t>
      </w:r>
      <w:r>
        <w:rPr>
          <w:b/>
        </w:rPr>
        <w:t>строительного</w:t>
      </w:r>
      <w:r>
        <w:t xml:space="preserve"> дела.</w:t>
      </w:r>
    </w:p>
    <w:p w:rsidR="007F328F" w:rsidRDefault="007F328F" w:rsidP="007F328F">
      <w:pPr>
        <w:pStyle w:val="DocumentAuthor"/>
      </w:pPr>
      <w:r>
        <w:t>Элеонора Ширинова</w:t>
      </w:r>
    </w:p>
    <w:p w:rsidR="007F328F" w:rsidRDefault="00422CFB" w:rsidP="007F328F">
      <w:hyperlink r:id="rId31" w:history="1">
        <w:r w:rsidR="007F328F">
          <w:rPr>
            <w:rStyle w:val="DocumentOriginalLink"/>
          </w:rPr>
          <w:t>https://www.all-sro.ru/news/proforientatsiya-shkolnikov-sro-sakhalinstroy-privlekaet-uchashchikhsya-k-izucheniyu-stroitelnykh-pr/</w:t>
        </w:r>
      </w:hyperlink>
    </w:p>
    <w:p w:rsidR="007F328F" w:rsidRDefault="007F328F" w:rsidP="007F328F">
      <w:r>
        <w:rPr>
          <w:sz w:val="18"/>
        </w:rPr>
        <w:t>назад: </w:t>
      </w:r>
      <w:hyperlink w:anchor="ref_toc" w:history="1">
        <w:r>
          <w:rPr>
            <w:rStyle w:val="NavigationLink"/>
          </w:rPr>
          <w:t>оглавление</w:t>
        </w:r>
      </w:hyperlink>
    </w:p>
    <w:p w:rsidR="003D01F4" w:rsidRDefault="003D01F4" w:rsidP="003D01F4">
      <w:pPr>
        <w:pStyle w:val="4"/>
      </w:pPr>
      <w:bookmarkStart w:id="86" w:name="_Toc181085014"/>
      <w:r>
        <w:rPr>
          <w:rStyle w:val="DocumentDate"/>
        </w:rPr>
        <w:t>28.10.2024</w:t>
      </w:r>
      <w:r>
        <w:br/>
      </w:r>
      <w:r>
        <w:rPr>
          <w:rStyle w:val="DocumentSource"/>
        </w:rPr>
        <w:t>ЗаНоСтрой.РФ (zanostroy.ru)</w:t>
      </w:r>
      <w:r>
        <w:br/>
      </w:r>
      <w:r>
        <w:rPr>
          <w:rStyle w:val="DocumentName"/>
        </w:rPr>
        <w:t xml:space="preserve">Зачем челябинская СРО организовала визит заместителя губернатора в профильный колледж в рамках проекта </w:t>
      </w:r>
      <w:r w:rsidR="003C551F">
        <w:rPr>
          <w:rStyle w:val="DocumentName"/>
        </w:rPr>
        <w:t>«</w:t>
      </w:r>
      <w:r>
        <w:rPr>
          <w:rStyle w:val="DocumentName"/>
        </w:rPr>
        <w:t>Профессионалитет</w:t>
      </w:r>
      <w:r w:rsidR="003C551F">
        <w:rPr>
          <w:rStyle w:val="DocumentName"/>
        </w:rPr>
        <w:t>»</w:t>
      </w:r>
      <w:bookmarkEnd w:id="86"/>
    </w:p>
    <w:p w:rsidR="003D01F4" w:rsidRDefault="003D01F4" w:rsidP="003D01F4">
      <w:pPr>
        <w:pStyle w:val="5"/>
      </w:pPr>
      <w:r>
        <w:t xml:space="preserve">В рамках этой встречи представители Союза </w:t>
      </w:r>
      <w:r>
        <w:rPr>
          <w:b/>
        </w:rPr>
        <w:t>Строительных</w:t>
      </w:r>
      <w:r>
        <w:t xml:space="preserve"> компаний Урала и Сибири (ССК УрСиб, </w:t>
      </w:r>
      <w:r>
        <w:rPr>
          <w:b/>
        </w:rPr>
        <w:t>СРО-С-030-24082009</w:t>
      </w:r>
      <w:r>
        <w:t xml:space="preserve">) познакомили регионального чиновника с кластером по направлению </w:t>
      </w:r>
      <w:r w:rsidR="003C551F">
        <w:t>«</w:t>
      </w:r>
      <w:r>
        <w:rPr>
          <w:b/>
        </w:rPr>
        <w:t>Строительство</w:t>
      </w:r>
      <w:r w:rsidR="003C551F">
        <w:t>»</w:t>
      </w:r>
      <w:r>
        <w:t>, созданным на базе учебного учреждения. С подробностями - наш добровольный эксперт из Челябинска.</w:t>
      </w:r>
    </w:p>
    <w:p w:rsidR="003D01F4" w:rsidRDefault="003D01F4" w:rsidP="003D01F4">
      <w:pPr>
        <w:pStyle w:val="DocumentBody"/>
      </w:pPr>
      <w:r>
        <w:t>***</w:t>
      </w:r>
    </w:p>
    <w:p w:rsidR="003D01F4" w:rsidRDefault="003D01F4" w:rsidP="003D01F4">
      <w:pPr>
        <w:pStyle w:val="DocumentBody"/>
      </w:pPr>
      <w:r>
        <w:t xml:space="preserve">Несколько дней назад в рамках реализации Национального проекта </w:t>
      </w:r>
      <w:r w:rsidR="003C551F">
        <w:t>«</w:t>
      </w:r>
      <w:r>
        <w:t>Профессионалитет</w:t>
      </w:r>
      <w:r w:rsidR="003C551F">
        <w:t>»</w:t>
      </w:r>
      <w:r>
        <w:t xml:space="preserve"> заместитель губернатора Челябинской области Андрей Фалейчик посетил Южно-Уральский государственный технический колледж (ЮУрГТК). Союз </w:t>
      </w:r>
      <w:r>
        <w:rPr>
          <w:b/>
        </w:rPr>
        <w:t>строительных</w:t>
      </w:r>
      <w:r>
        <w:t xml:space="preserve"> компаний Урала и Сибири выступил одним из организаторов этого визита. От ССК УрСиб в нём приняли участие генеральный директор Юрий Десятков и директор департамента нормативного регулирования и контроля Дмитрий Провоторов.</w:t>
      </w:r>
    </w:p>
    <w:p w:rsidR="003D01F4" w:rsidRDefault="003D01F4" w:rsidP="003D01F4">
      <w:pPr>
        <w:pStyle w:val="DocumentBody"/>
      </w:pPr>
      <w:r>
        <w:t xml:space="preserve">Челябинская область участвует в федеральном проекте </w:t>
      </w:r>
      <w:r w:rsidR="003C551F">
        <w:t>«</w:t>
      </w:r>
      <w:r>
        <w:t>Профессионалитет</w:t>
      </w:r>
      <w:r w:rsidR="003C551F">
        <w:t>»</w:t>
      </w:r>
      <w:r>
        <w:t xml:space="preserve"> с 2022 года, за это время удалось создать современную материально-техническую базу в нескольких колледжах и техникумах, чтобы начать подготовку квалифицированных рабочих и специалистов среднего звена по новым программам. В августе 2022 года было подписано соглашение между Правительством Челябинской области, Союзом </w:t>
      </w:r>
      <w:r>
        <w:rPr>
          <w:b/>
        </w:rPr>
        <w:t>строительных</w:t>
      </w:r>
      <w:r>
        <w:t xml:space="preserve"> компаний Урала и Сибири и образовательными организациями региона о создании образовательно-производственного кластера по направлению </w:t>
      </w:r>
      <w:r w:rsidR="003C551F">
        <w:t>«</w:t>
      </w:r>
      <w:r>
        <w:rPr>
          <w:b/>
        </w:rPr>
        <w:t>Строительство</w:t>
      </w:r>
      <w:r w:rsidR="003C551F">
        <w:t>»</w:t>
      </w:r>
      <w:r>
        <w:t>.</w:t>
      </w:r>
    </w:p>
    <w:p w:rsidR="003D01F4" w:rsidRDefault="003D01F4" w:rsidP="003D01F4">
      <w:pPr>
        <w:pStyle w:val="DocumentBody"/>
      </w:pPr>
      <w:r>
        <w:t xml:space="preserve">Целью состоявшегося на днях визита замгубернатора в ЮУрГТК стало знакомство Андрея Михайловича с кластером </w:t>
      </w:r>
      <w:r w:rsidR="003C551F">
        <w:t>«</w:t>
      </w:r>
      <w:r>
        <w:rPr>
          <w:b/>
        </w:rPr>
        <w:t>Строительство</w:t>
      </w:r>
      <w:r w:rsidR="003C551F">
        <w:t>»</w:t>
      </w:r>
      <w:r>
        <w:t>, созданного на базе колледжа. На сегодняшний день в нём уже созданы восемь учебно-производственных полигонов, оснащённых современным оборудованием для подготовки студентов по наиболее востребованным рабочим профессиям.</w:t>
      </w:r>
    </w:p>
    <w:p w:rsidR="003D01F4" w:rsidRDefault="003D01F4" w:rsidP="003D01F4">
      <w:pPr>
        <w:pStyle w:val="DocumentBody"/>
      </w:pPr>
      <w:r>
        <w:t>В рамках встречи была проведена экскурсия по учебно-производственному корпусу, заместителя губернатора познакомили с лабораториями и учебными аудиториями с обновленной материально-технической базой. Затем состоялся диалог с администрацией колледжа и работодателями, а также со студентами и выпускниками, работающими сегодня в колледже.</w:t>
      </w:r>
    </w:p>
    <w:p w:rsidR="003D01F4" w:rsidRDefault="003D01F4" w:rsidP="003D01F4">
      <w:pPr>
        <w:pStyle w:val="DocumentBody"/>
      </w:pPr>
      <w:r>
        <w:t xml:space="preserve">Благодаря усилиям преподавателей колледжа и представителей ССК УрСиб встреча прошла очень продуктивно. Они вместе подчеркнули ключевые инициативы проекта </w:t>
      </w:r>
      <w:r w:rsidR="003C551F">
        <w:t>«</w:t>
      </w:r>
      <w:r>
        <w:t>Профессионалитет</w:t>
      </w:r>
      <w:r w:rsidR="003C551F">
        <w:t>»</w:t>
      </w:r>
      <w:r>
        <w:t xml:space="preserve"> - максимальная ориентированность обучения на практику, подготовка специалистов по востребованным профессиям, в том числе в сокращённые сроки, а также последующее трудоустройство. И отметили, что реализовать весь потенциал этого проекта невозможно без поддержки Правительства Челябинской области.</w:t>
      </w:r>
    </w:p>
    <w:p w:rsidR="003D01F4" w:rsidRDefault="003D01F4" w:rsidP="003D01F4">
      <w:pPr>
        <w:pStyle w:val="DocumentBody"/>
      </w:pPr>
      <w:r>
        <w:t xml:space="preserve">Стоит отметить, что в своей работе ССК УрСиб большое внимание уделяет повышению качества молодых специалистов для </w:t>
      </w:r>
      <w:r>
        <w:rPr>
          <w:b/>
        </w:rPr>
        <w:t>строительной</w:t>
      </w:r>
      <w:r>
        <w:t xml:space="preserve"> отрасли. За неделю до визита замгубернатора в ЮУрГТК </w:t>
      </w:r>
      <w:r>
        <w:rPr>
          <w:b/>
        </w:rPr>
        <w:t>саморегулируемая организация</w:t>
      </w:r>
      <w:r>
        <w:t xml:space="preserve"> провела круглый стол на тему: </w:t>
      </w:r>
      <w:r w:rsidR="003C551F">
        <w:t>«</w:t>
      </w:r>
      <w:r>
        <w:t xml:space="preserve">Реализация Федерального проекта </w:t>
      </w:r>
      <w:r w:rsidR="003C551F">
        <w:t>«</w:t>
      </w:r>
      <w:r>
        <w:t>Профессионалитет</w:t>
      </w:r>
      <w:r w:rsidR="003C551F">
        <w:t>»</w:t>
      </w:r>
      <w:r>
        <w:t xml:space="preserve"> в Челябинской области</w:t>
      </w:r>
      <w:r w:rsidR="003C551F">
        <w:t>»</w:t>
      </w:r>
      <w:r>
        <w:t xml:space="preserve"> с входящими в кластер образовательными организациями и </w:t>
      </w:r>
      <w:r>
        <w:rPr>
          <w:b/>
        </w:rPr>
        <w:t>строительными</w:t>
      </w:r>
      <w:r>
        <w:t xml:space="preserve"> компаниями региона.</w:t>
      </w:r>
    </w:p>
    <w:p w:rsidR="003D01F4" w:rsidRDefault="003D01F4" w:rsidP="003D01F4">
      <w:pPr>
        <w:pStyle w:val="DocumentBody"/>
      </w:pPr>
      <w:r>
        <w:t xml:space="preserve">На встрече обсуждали перспективы развития кластера </w:t>
      </w:r>
      <w:r w:rsidR="003C551F">
        <w:t>«</w:t>
      </w:r>
      <w:r>
        <w:rPr>
          <w:b/>
        </w:rPr>
        <w:t>Строитель</w:t>
      </w:r>
      <w:r>
        <w:t xml:space="preserve"> Южного Урала</w:t>
      </w:r>
      <w:r w:rsidR="003C551F">
        <w:t>»</w:t>
      </w:r>
      <w:r>
        <w:t xml:space="preserve">, развитие института наставничества, прохождение производственной практики в </w:t>
      </w:r>
      <w:r>
        <w:rPr>
          <w:b/>
        </w:rPr>
        <w:t>строительных</w:t>
      </w:r>
      <w:r>
        <w:t xml:space="preserve"> организациях и заключение целевых договоров с учащимися колледжей. В рамках круглого стола 17 сотрудников </w:t>
      </w:r>
      <w:r>
        <w:rPr>
          <w:b/>
        </w:rPr>
        <w:t>строительных</w:t>
      </w:r>
      <w:r>
        <w:t xml:space="preserve"> компаний, которые уже посвятили свои и время обучению студентов кластера, за вклад в профессиональное становление молодых рабочих и специалистов были награждены Почётными знаками ССК УрСиб </w:t>
      </w:r>
      <w:r w:rsidR="003C551F">
        <w:t>«</w:t>
      </w:r>
      <w:r>
        <w:t>За наставничество</w:t>
      </w:r>
      <w:r w:rsidR="003C551F">
        <w:t>»</w:t>
      </w:r>
      <w:r>
        <w:t>.</w:t>
      </w:r>
    </w:p>
    <w:p w:rsidR="003D01F4" w:rsidRDefault="00422CFB" w:rsidP="003D01F4">
      <w:hyperlink r:id="rId32" w:history="1">
        <w:r w:rsidR="003D01F4">
          <w:rPr>
            <w:rStyle w:val="DocumentOriginalLink"/>
          </w:rPr>
          <w:t>http://zanostroy.ru/news/2024/10/28/4936.html</w:t>
        </w:r>
      </w:hyperlink>
    </w:p>
    <w:p w:rsidR="003C551F" w:rsidRDefault="003D01F4" w:rsidP="003D01F4">
      <w:r>
        <w:rPr>
          <w:sz w:val="18"/>
        </w:rPr>
        <w:t>назад: </w:t>
      </w:r>
      <w:hyperlink w:anchor="ref_toc" w:history="1">
        <w:r>
          <w:rPr>
            <w:rStyle w:val="NavigationLink"/>
          </w:rPr>
          <w:t>оглавление</w:t>
        </w:r>
      </w:hyperlink>
    </w:p>
    <w:p w:rsidR="00C42A72" w:rsidRDefault="00C42A72" w:rsidP="00C42A72">
      <w:pPr>
        <w:pStyle w:val="1"/>
      </w:pPr>
      <w:bookmarkStart w:id="87" w:name="_Toc179874998"/>
      <w:bookmarkStart w:id="88" w:name="_Toc181085015"/>
      <w:bookmarkStart w:id="89" w:name="_Toc179874986"/>
      <w:r w:rsidRPr="002A0AB3">
        <w:t>НОВОСТИ ОТРАСЛИ</w:t>
      </w:r>
      <w:bookmarkEnd w:id="87"/>
      <w:bookmarkEnd w:id="88"/>
    </w:p>
    <w:p w:rsidR="00F3721E" w:rsidRDefault="00F3721E" w:rsidP="00F3721E">
      <w:pPr>
        <w:pStyle w:val="4"/>
      </w:pPr>
      <w:bookmarkStart w:id="90" w:name="_Toc181070536"/>
      <w:bookmarkStart w:id="91" w:name="_Toc181078046"/>
      <w:bookmarkStart w:id="92" w:name="_Toc181085016"/>
      <w:bookmarkStart w:id="93" w:name="_Toc181038156"/>
      <w:bookmarkStart w:id="94" w:name="_Toc179865748"/>
      <w:bookmarkStart w:id="95" w:name="_Toc179865726"/>
      <w:r>
        <w:rPr>
          <w:rStyle w:val="DocumentDate"/>
        </w:rPr>
        <w:t>29.10.2024</w:t>
      </w:r>
      <w:r>
        <w:br/>
      </w:r>
      <w:r>
        <w:rPr>
          <w:rStyle w:val="DocumentSource"/>
        </w:rPr>
        <w:t>Российская газета</w:t>
      </w:r>
      <w:r>
        <w:br/>
      </w:r>
      <w:r>
        <w:rPr>
          <w:rStyle w:val="DocumentName"/>
        </w:rPr>
        <w:t>Внимание на дорогу</w:t>
      </w:r>
      <w:bookmarkEnd w:id="90"/>
      <w:bookmarkEnd w:id="91"/>
      <w:bookmarkEnd w:id="92"/>
    </w:p>
    <w:p w:rsidR="00F3721E" w:rsidRDefault="00F3721E" w:rsidP="00F3721E">
      <w:pPr>
        <w:pStyle w:val="5"/>
      </w:pPr>
      <w:bookmarkStart w:id="96" w:name="_Toc181078047"/>
      <w:r>
        <w:t>Михаил Мишустин обсудил строительство новых трасс и безопасность</w:t>
      </w:r>
      <w:r w:rsidR="003C551F">
        <w:t xml:space="preserve"> </w:t>
      </w:r>
      <w:r>
        <w:t>движения</w:t>
      </w:r>
      <w:bookmarkEnd w:id="96"/>
    </w:p>
    <w:p w:rsidR="00F3721E" w:rsidRDefault="00F3721E" w:rsidP="00F3721E">
      <w:pPr>
        <w:pStyle w:val="DocumentBody"/>
      </w:pPr>
      <w:r>
        <w:t>Почти 54% дорог в регионах страны приведено в нормативное состояние,</w:t>
      </w:r>
      <w:r w:rsidR="003C551F">
        <w:t xml:space="preserve"> </w:t>
      </w:r>
      <w:r>
        <w:t>доложили премьер-министру Михаилу Мишустину. Но безопасность - это не</w:t>
      </w:r>
      <w:r w:rsidR="003C551F">
        <w:t xml:space="preserve"> </w:t>
      </w:r>
      <w:r>
        <w:t>только качество трасс, но и правильное поведение на них, начиная с детских</w:t>
      </w:r>
      <w:r w:rsidR="003C551F">
        <w:t xml:space="preserve"> </w:t>
      </w:r>
      <w:r>
        <w:t>лет.</w:t>
      </w:r>
    </w:p>
    <w:p w:rsidR="00F3721E" w:rsidRDefault="00F3721E" w:rsidP="00F3721E">
      <w:pPr>
        <w:pStyle w:val="DocumentBody"/>
      </w:pPr>
      <w:r>
        <w:t>Вчера Михаил Мишустин на оперативном совещании со своими заместителями</w:t>
      </w:r>
      <w:r w:rsidR="003C551F">
        <w:t xml:space="preserve"> </w:t>
      </w:r>
      <w:r>
        <w:t>обсудил дорожное строительство. Главные задачи здесь - повышение</w:t>
      </w:r>
      <w:r w:rsidR="003C551F">
        <w:t xml:space="preserve"> </w:t>
      </w:r>
      <w:r>
        <w:t>связанности регионов, обеспечение своевременной доставки грузов, более</w:t>
      </w:r>
      <w:r w:rsidR="003C551F">
        <w:t xml:space="preserve"> </w:t>
      </w:r>
      <w:r>
        <w:t>быстрое и безопасное передвижение людей между населенными пунктами,</w:t>
      </w:r>
      <w:r w:rsidR="003C551F">
        <w:t xml:space="preserve"> </w:t>
      </w:r>
      <w:r>
        <w:t>подчеркнул он. Для этого в рамках профильного национального проекта</w:t>
      </w:r>
      <w:r w:rsidR="003C551F">
        <w:t xml:space="preserve"> «</w:t>
      </w:r>
      <w:r>
        <w:t>Безопасные качественные дороги</w:t>
      </w:r>
      <w:r w:rsidR="003C551F">
        <w:t>»</w:t>
      </w:r>
      <w:r>
        <w:t xml:space="preserve"> по всей стране строят и приводят в</w:t>
      </w:r>
      <w:r w:rsidR="003C551F">
        <w:t xml:space="preserve"> </w:t>
      </w:r>
      <w:r>
        <w:t xml:space="preserve">надлежащее состояние дороги с сопутствующей инфраструктурой. </w:t>
      </w:r>
      <w:r w:rsidR="003C551F">
        <w:t>«</w:t>
      </w:r>
      <w:r>
        <w:t>Со следующего</w:t>
      </w:r>
      <w:r w:rsidR="003C551F">
        <w:t xml:space="preserve"> </w:t>
      </w:r>
      <w:r>
        <w:t>года эта работа будет продолжена в новом национальном проекте</w:t>
      </w:r>
      <w:r w:rsidR="003C551F">
        <w:t xml:space="preserve"> «</w:t>
      </w:r>
      <w:r>
        <w:t>Инфраструктура для жизни</w:t>
      </w:r>
      <w:r w:rsidR="003C551F">
        <w:t>»</w:t>
      </w:r>
      <w:r>
        <w:t>, - напомнил Мишустин.</w:t>
      </w:r>
    </w:p>
    <w:p w:rsidR="00F3721E" w:rsidRDefault="00F3721E" w:rsidP="00F3721E">
      <w:pPr>
        <w:pStyle w:val="DocumentBody"/>
      </w:pPr>
      <w:r>
        <w:t>Нацпроектом установлена цель привести в нормативное состояние не менее</w:t>
      </w:r>
      <w:r w:rsidR="003C551F">
        <w:t xml:space="preserve"> </w:t>
      </w:r>
      <w:r>
        <w:t>60% региональных и межмуниципальных дорог в каждом субъекте Федерации, а</w:t>
      </w:r>
      <w:r w:rsidR="003C551F">
        <w:t xml:space="preserve"> </w:t>
      </w:r>
      <w:r>
        <w:t>также 85% дорог в крупнейших городских агломерациях к 2030 году, напомнил</w:t>
      </w:r>
      <w:r w:rsidR="003C551F">
        <w:t xml:space="preserve"> </w:t>
      </w:r>
      <w:r>
        <w:t>вице-премьер Марат Хуснуллин. На сегодня это сделано для почти 54%</w:t>
      </w:r>
      <w:r w:rsidR="003C551F">
        <w:t xml:space="preserve"> </w:t>
      </w:r>
      <w:r>
        <w:t>региональных дорог и 83,3% - в агломерациях.</w:t>
      </w:r>
    </w:p>
    <w:p w:rsidR="00F3721E" w:rsidRDefault="00F3721E" w:rsidP="00F3721E">
      <w:pPr>
        <w:pStyle w:val="DocumentBody"/>
      </w:pPr>
      <w:r>
        <w:t>- С начала года уже построили, реконструировали и привели в норматив</w:t>
      </w:r>
      <w:r w:rsidR="003C551F">
        <w:t xml:space="preserve"> </w:t>
      </w:r>
      <w:r>
        <w:t>более семи тысяч километров дорог. Также в регионах уложено более 100</w:t>
      </w:r>
      <w:r w:rsidR="003C551F">
        <w:t xml:space="preserve"> </w:t>
      </w:r>
      <w:r>
        <w:t>миллионов квадратных метров асфальта, - доложил зампред правительства</w:t>
      </w:r>
      <w:r w:rsidR="003C551F">
        <w:t xml:space="preserve"> </w:t>
      </w:r>
      <w:r>
        <w:t>предварительные результаты работы в 2024 году.</w:t>
      </w:r>
    </w:p>
    <w:p w:rsidR="00F3721E" w:rsidRDefault="00F3721E" w:rsidP="00F3721E">
      <w:pPr>
        <w:pStyle w:val="DocumentBody"/>
      </w:pPr>
      <w:r>
        <w:t>Значимым мероприятием нацпроекта стала всероссийская онлайн-олимпиада</w:t>
      </w:r>
      <w:r w:rsidR="003C551F">
        <w:t xml:space="preserve"> «</w:t>
      </w:r>
      <w:r>
        <w:t>Безопасные дороги</w:t>
      </w:r>
      <w:r w:rsidR="003C551F">
        <w:t>»</w:t>
      </w:r>
      <w:r>
        <w:t>. Она помогает школьникам и их родителям получить</w:t>
      </w:r>
      <w:r w:rsidR="003C551F">
        <w:t xml:space="preserve"> </w:t>
      </w:r>
      <w:r>
        <w:t>полезные знания о правильном поведении на дорогах, заметил Михаил Мишустин.</w:t>
      </w:r>
    </w:p>
    <w:p w:rsidR="00F3721E" w:rsidRDefault="00F3721E" w:rsidP="00F3721E">
      <w:pPr>
        <w:pStyle w:val="DocumentBody"/>
      </w:pPr>
      <w:r>
        <w:t>В условиях растущего транспортного потока и расширения дорожной сети</w:t>
      </w:r>
      <w:r w:rsidR="003C551F">
        <w:t xml:space="preserve"> </w:t>
      </w:r>
      <w:r>
        <w:t>знания Правил дорожного движения, просветительская работа среди детей и</w:t>
      </w:r>
      <w:r w:rsidR="003C551F">
        <w:t xml:space="preserve"> </w:t>
      </w:r>
      <w:r>
        <w:t>взрослых приобретают особую актуальность, считает вице-премьер Хуснуллин.</w:t>
      </w:r>
      <w:r w:rsidR="003C551F">
        <w:t xml:space="preserve"> </w:t>
      </w:r>
      <w:r>
        <w:t>За пять лет олимпиады уровень своей дорожной грамотности повысили более</w:t>
      </w:r>
      <w:r w:rsidR="003C551F">
        <w:t xml:space="preserve"> </w:t>
      </w:r>
      <w:r>
        <w:t>20,8 миллиона человек. Последнее состязание проходило с 24 сентября по 27</w:t>
      </w:r>
      <w:r w:rsidR="003C551F">
        <w:t xml:space="preserve"> </w:t>
      </w:r>
      <w:r>
        <w:t>октября. В нем приняли участие почти 5,5 миллиона школьников, что на 10%</w:t>
      </w:r>
      <w:r w:rsidR="003C551F">
        <w:t xml:space="preserve"> </w:t>
      </w:r>
      <w:r>
        <w:t>больше, чем в прошлом году, рассказал заместитель председателя</w:t>
      </w:r>
      <w:r w:rsidR="003C551F">
        <w:t xml:space="preserve"> </w:t>
      </w:r>
      <w:r>
        <w:t>правительства.</w:t>
      </w:r>
    </w:p>
    <w:p w:rsidR="00F3721E" w:rsidRPr="00435B11" w:rsidRDefault="00F3721E" w:rsidP="00F3721E">
      <w:pPr>
        <w:pStyle w:val="DocumentBody"/>
      </w:pPr>
      <w:r>
        <w:t>- Важно, что все больше наших граждан принимают участие в этой</w:t>
      </w:r>
      <w:r w:rsidR="003C551F">
        <w:t xml:space="preserve"> </w:t>
      </w:r>
      <w:r>
        <w:t>олимпиаде, ведь от того, насколько ответственно человек относится к своему</w:t>
      </w:r>
      <w:r w:rsidR="003C551F">
        <w:t xml:space="preserve"> </w:t>
      </w:r>
      <w:r>
        <w:t>поведению на дорогах, проезжей части улиц, зависит жизнь и здоровье как его</w:t>
      </w:r>
      <w:r w:rsidR="003C551F">
        <w:t xml:space="preserve"> </w:t>
      </w:r>
      <w:r>
        <w:t>самого, так и окружающих его людей, детей. И чем раньше он такие знания</w:t>
      </w:r>
      <w:r w:rsidR="003C551F">
        <w:t xml:space="preserve"> </w:t>
      </w:r>
      <w:r>
        <w:t>получит, тем лучше и безопаснее будет для всех, - подытожил тему глава</w:t>
      </w:r>
      <w:r w:rsidR="003C551F">
        <w:t xml:space="preserve"> </w:t>
      </w:r>
      <w:r>
        <w:t>кабинета министров.</w:t>
      </w:r>
    </w:p>
    <w:p w:rsidR="00F3721E" w:rsidRPr="00435B11" w:rsidRDefault="00F3721E" w:rsidP="00F3721E">
      <w:pPr>
        <w:pStyle w:val="DocumentBody"/>
      </w:pPr>
      <w:r w:rsidRPr="00435B11">
        <w:t>Для решения транспортных вопросов правительство поможет</w:t>
      </w:r>
      <w:r w:rsidR="003C551F">
        <w:t xml:space="preserve"> </w:t>
      </w:r>
      <w:r w:rsidRPr="00435B11">
        <w:t>Калининградской области, о чем просил губернатор региона, заявил Михаил</w:t>
      </w:r>
      <w:r w:rsidR="003C551F">
        <w:t xml:space="preserve"> </w:t>
      </w:r>
      <w:r w:rsidRPr="00435B11">
        <w:t>Мишустин. Субъект Федерации получит почти 500 миллионов рублей, чтобы</w:t>
      </w:r>
      <w:r w:rsidR="003C551F">
        <w:t xml:space="preserve"> </w:t>
      </w:r>
      <w:r w:rsidRPr="00435B11">
        <w:t xml:space="preserve">приобрести современные отечественные троллейбусы. </w:t>
      </w:r>
      <w:r w:rsidR="003C551F">
        <w:t>«</w:t>
      </w:r>
      <w:r w:rsidRPr="00435B11">
        <w:t>Такие машины обеспечат</w:t>
      </w:r>
      <w:r w:rsidR="003C551F">
        <w:t xml:space="preserve"> </w:t>
      </w:r>
      <w:r w:rsidRPr="00435B11">
        <w:t>лучший уровень транспортного обслуживания, сделают поездки более</w:t>
      </w:r>
      <w:r w:rsidR="003C551F">
        <w:t xml:space="preserve"> </w:t>
      </w:r>
      <w:r w:rsidRPr="00435B11">
        <w:t>комфортными, надежными, что положительно скажется на связанности районов</w:t>
      </w:r>
      <w:r w:rsidR="003C551F">
        <w:t xml:space="preserve"> </w:t>
      </w:r>
      <w:r w:rsidRPr="00435B11">
        <w:t>области</w:t>
      </w:r>
      <w:r w:rsidR="003C551F">
        <w:t>»</w:t>
      </w:r>
      <w:r w:rsidRPr="00435B11">
        <w:t>, - заметил премьер.</w:t>
      </w:r>
    </w:p>
    <w:p w:rsidR="00F3721E" w:rsidRDefault="00F3721E" w:rsidP="00F3721E">
      <w:pPr>
        <w:pStyle w:val="DocumentBody"/>
      </w:pPr>
      <w:r w:rsidRPr="00435B11">
        <w:t>Кроме того, кабмин продолжает совершенствовать условия для привлечения</w:t>
      </w:r>
      <w:r w:rsidR="003C551F">
        <w:t xml:space="preserve"> </w:t>
      </w:r>
      <w:r w:rsidRPr="00435B11">
        <w:t>инвестиций в экономику, в том числе уточняется нормативно-правовая база в</w:t>
      </w:r>
      <w:r w:rsidR="003C551F">
        <w:t xml:space="preserve"> </w:t>
      </w:r>
      <w:r w:rsidRPr="00435B11">
        <w:t>рамках механизма соглашений о защите и поощрении капиталовложений (СЗПК),</w:t>
      </w:r>
      <w:r w:rsidR="003C551F">
        <w:t xml:space="preserve"> </w:t>
      </w:r>
      <w:r w:rsidRPr="00435B11">
        <w:t>включая положения по влиянию на окружающую среду и правилам</w:t>
      </w:r>
      <w:r w:rsidR="003C551F">
        <w:t xml:space="preserve"> </w:t>
      </w:r>
      <w:r w:rsidRPr="00435B11">
        <w:t>природопользования. Сегодня</w:t>
      </w:r>
      <w:r>
        <w:t xml:space="preserve"> действуют 75 таких соглашений с общей суммой</w:t>
      </w:r>
      <w:r w:rsidR="003C551F">
        <w:t xml:space="preserve"> </w:t>
      </w:r>
      <w:r>
        <w:t xml:space="preserve">инвестиций 4,2 триллиона рублей. </w:t>
      </w:r>
      <w:r w:rsidR="003C551F">
        <w:t>«</w:t>
      </w:r>
      <w:r>
        <w:t>Лишь около трети СЗПК касаются такой</w:t>
      </w:r>
      <w:r w:rsidR="003C551F">
        <w:t xml:space="preserve"> </w:t>
      </w:r>
      <w:r>
        <w:t>сферы, как добыча полезных ископаемых, - подчеркнул премьер-министр. -</w:t>
      </w:r>
      <w:r w:rsidR="003C551F">
        <w:t xml:space="preserve"> </w:t>
      </w:r>
      <w:r>
        <w:t>Остальное приходится на проекты более высоких переделов - химическую,</w:t>
      </w:r>
      <w:r w:rsidR="003C551F">
        <w:t xml:space="preserve"> </w:t>
      </w:r>
      <w:r>
        <w:t>пищевую и легкую промышленность, сельское хозяйство, лесопромышленный</w:t>
      </w:r>
      <w:r w:rsidR="003C551F">
        <w:t xml:space="preserve"> </w:t>
      </w:r>
      <w:r>
        <w:t>комплекс, транспортную инфраструктуру, а также металлургию, машиностроение,</w:t>
      </w:r>
      <w:r w:rsidR="003C551F">
        <w:t xml:space="preserve"> </w:t>
      </w:r>
      <w:r>
        <w:t>фармацевтику и другие секторы</w:t>
      </w:r>
      <w:r w:rsidR="003C551F">
        <w:t>»</w:t>
      </w:r>
      <w:r>
        <w:t>. Он рассчитывает, что изменения будут</w:t>
      </w:r>
      <w:r w:rsidR="003C551F">
        <w:t xml:space="preserve"> </w:t>
      </w:r>
      <w:r>
        <w:t>способствовать укреплению интереса к этому инструменту со стороны</w:t>
      </w:r>
      <w:r w:rsidR="003C551F">
        <w:t xml:space="preserve"> </w:t>
      </w:r>
      <w:r>
        <w:t xml:space="preserve">предпринимателей. </w:t>
      </w:r>
    </w:p>
    <w:p w:rsidR="00F3721E" w:rsidRDefault="00F3721E" w:rsidP="00F3721E">
      <w:pPr>
        <w:pStyle w:val="DocumentAuthor"/>
      </w:pPr>
      <w:r>
        <w:t>Владимир Кузьмин</w:t>
      </w:r>
    </w:p>
    <w:p w:rsidR="00F3721E" w:rsidRPr="00435B11" w:rsidRDefault="00422CFB" w:rsidP="00F3721E">
      <w:pPr>
        <w:rPr>
          <w:rStyle w:val="DocumentOriginalLink"/>
        </w:rPr>
      </w:pPr>
      <w:hyperlink r:id="rId33" w:history="1">
        <w:r w:rsidR="00F3721E" w:rsidRPr="00435B11">
          <w:rPr>
            <w:rStyle w:val="DocumentOriginalLink"/>
          </w:rPr>
          <w:t>https://rg.ru/2024/10/28/vnimanie-na-dorogu.html?ysclid=m2twjx4eok708605647</w:t>
        </w:r>
      </w:hyperlink>
    </w:p>
    <w:p w:rsidR="003C551F" w:rsidRDefault="00F3721E" w:rsidP="00F3721E">
      <w:r>
        <w:rPr>
          <w:sz w:val="18"/>
        </w:rPr>
        <w:t>назад: </w:t>
      </w:r>
      <w:hyperlink w:anchor="ref_toc" w:history="1">
        <w:r>
          <w:rPr>
            <w:rStyle w:val="NavigationLink"/>
          </w:rPr>
          <w:t>оглавление</w:t>
        </w:r>
      </w:hyperlink>
    </w:p>
    <w:p w:rsidR="00230DEF" w:rsidRDefault="00230DEF" w:rsidP="00230DEF">
      <w:pPr>
        <w:pStyle w:val="4"/>
      </w:pPr>
      <w:bookmarkStart w:id="97" w:name="_Toc181085017"/>
      <w:r>
        <w:rPr>
          <w:rStyle w:val="DocumentDate"/>
        </w:rPr>
        <w:t>28.10.2024</w:t>
      </w:r>
      <w:r>
        <w:br/>
      </w:r>
      <w:r>
        <w:rPr>
          <w:rStyle w:val="DocumentSource"/>
        </w:rPr>
        <w:t>Первый канал (1tv.ru)</w:t>
      </w:r>
      <w:r>
        <w:br/>
      </w:r>
      <w:r>
        <w:rPr>
          <w:rStyle w:val="DocumentName"/>
        </w:rPr>
        <w:t>Михаил Мишустин и Марат Хуснуллин обсудили строительство и ремонт российских дорог</w:t>
      </w:r>
      <w:bookmarkEnd w:id="93"/>
      <w:bookmarkEnd w:id="97"/>
    </w:p>
    <w:p w:rsidR="00230DEF" w:rsidRDefault="00230DEF" w:rsidP="00F3721E">
      <w:pPr>
        <w:pStyle w:val="DocumentBody"/>
      </w:pPr>
      <w:r>
        <w:t>Более 7000 километров дорог построили и отремонтировали в России с начала года. Эту тему обсудили на совещании Михаила Мишустина с вице-премьерами. Речь также шла об обновлении транспорта в регионах. Например, полмиллиарда рублей направят на покупку троллейбусов в Калининградской области. Речь также шла о безопасности движения.</w:t>
      </w:r>
    </w:p>
    <w:p w:rsidR="00230DEF" w:rsidRDefault="00230DEF" w:rsidP="00230DEF">
      <w:pPr>
        <w:pStyle w:val="DocumentBody"/>
      </w:pPr>
      <w:r>
        <w:t xml:space="preserve">Михаил Мишустин: </w:t>
      </w:r>
      <w:r w:rsidR="003C551F">
        <w:t>«</w:t>
      </w:r>
      <w:r>
        <w:t xml:space="preserve">По всей стране строим и приводим в надлежащее состояние дороги с сопутствующей инфраструктурой. Эта работа ведется в рамках профильного национального проекта </w:t>
      </w:r>
      <w:r w:rsidR="003C551F">
        <w:t>«</w:t>
      </w:r>
      <w:r>
        <w:t>Безопасные и качественные дороги</w:t>
      </w:r>
      <w:r w:rsidR="003C551F">
        <w:t>»</w:t>
      </w:r>
      <w:r>
        <w:t xml:space="preserve">. Со следующего года будет продолжена эта работа в новом национальном проекте </w:t>
      </w:r>
      <w:r w:rsidR="003C551F">
        <w:t>«</w:t>
      </w:r>
      <w:r>
        <w:t>Инфраструктура для жизни</w:t>
      </w:r>
      <w:r w:rsidR="003C551F">
        <w:t>»</w:t>
      </w:r>
      <w:r>
        <w:t xml:space="preserve">. Он также включает очень нужное мероприятие - Всероссийскую онлайн-олимпиаду </w:t>
      </w:r>
      <w:r w:rsidR="003C551F">
        <w:t>«</w:t>
      </w:r>
      <w:r>
        <w:t>Безопасные дороги</w:t>
      </w:r>
      <w:r w:rsidR="003C551F">
        <w:t>»</w:t>
      </w:r>
      <w:r>
        <w:t>, благодаря которой школьники и их родители могут получить полезные знания о правильном поведении на дорогах, будь то пешеход, велосипедист, автомобилист, либо пассажир</w:t>
      </w:r>
      <w:r w:rsidR="003C551F">
        <w:t>»</w:t>
      </w:r>
      <w:r>
        <w:t>.</w:t>
      </w:r>
    </w:p>
    <w:p w:rsidR="00230DEF" w:rsidRDefault="00230DEF" w:rsidP="00230DEF">
      <w:pPr>
        <w:pStyle w:val="DocumentBody"/>
      </w:pPr>
      <w:r>
        <w:t xml:space="preserve">Марат Хуснуллин: </w:t>
      </w:r>
      <w:r w:rsidR="003C551F">
        <w:t>«</w:t>
      </w:r>
      <w:r>
        <w:t>Онлайн-состязание проводилось пятый год подряд. С 24 сентября по 27 октября в нем приняло участие почти 5,5 миллионов школьников, что на 10% больше, чем в прошлом году. Всего же за пять лет уровень своей дорожной грамотности уже повысили более 20,8 миллионов участников. Безопасность детей - один акцент из наших главных приоритетов. В условиях растущего транспортного потока и расширения дорожной сети страны знание правил дорожного движения становится крайне важным, и олимпиада приобретает особую актуальность</w:t>
      </w:r>
      <w:r w:rsidR="003C551F">
        <w:t>»</w:t>
      </w:r>
      <w:r>
        <w:t>.</w:t>
      </w:r>
    </w:p>
    <w:p w:rsidR="00230DEF" w:rsidRDefault="00422CFB" w:rsidP="00230DEF">
      <w:hyperlink r:id="rId34" w:history="1">
        <w:r w:rsidR="00230DEF">
          <w:rPr>
            <w:rStyle w:val="DocumentOriginalLink"/>
          </w:rPr>
          <w:t>https://www.1tv.ru/news/2024-10-28/490783-mihail_mishustin_i_marat_husnullin_obsudili_stroitelstvo_i_remont_rossiyskih_dorog</w:t>
        </w:r>
      </w:hyperlink>
    </w:p>
    <w:p w:rsidR="00230DEF" w:rsidRDefault="00230DEF" w:rsidP="00230DEF">
      <w:pPr>
        <w:rPr>
          <w:rStyle w:val="NavigationLink"/>
        </w:rPr>
      </w:pPr>
      <w:r>
        <w:rPr>
          <w:sz w:val="18"/>
        </w:rPr>
        <w:t>назад: </w:t>
      </w:r>
      <w:hyperlink w:anchor="ref_toc" w:history="1">
        <w:r>
          <w:rPr>
            <w:rStyle w:val="NavigationLink"/>
          </w:rPr>
          <w:t>оглавление</w:t>
        </w:r>
      </w:hyperlink>
    </w:p>
    <w:p w:rsidR="00E250AE" w:rsidRDefault="00E250AE" w:rsidP="00E250AE">
      <w:pPr>
        <w:pStyle w:val="4"/>
      </w:pPr>
      <w:bookmarkStart w:id="98" w:name="_Toc181070537"/>
      <w:bookmarkStart w:id="99" w:name="_Toc181077978"/>
      <w:bookmarkStart w:id="100" w:name="_Toc181085018"/>
      <w:r>
        <w:rPr>
          <w:rStyle w:val="DocumentDate"/>
        </w:rPr>
        <w:t>29.10.2024</w:t>
      </w:r>
      <w:r>
        <w:br/>
      </w:r>
      <w:r>
        <w:rPr>
          <w:rStyle w:val="DocumentSource"/>
        </w:rPr>
        <w:t>Российская газета</w:t>
      </w:r>
      <w:r>
        <w:br/>
      </w:r>
      <w:r>
        <w:rPr>
          <w:rStyle w:val="DocumentName"/>
        </w:rPr>
        <w:t>Простые конструкции</w:t>
      </w:r>
      <w:bookmarkEnd w:id="98"/>
      <w:bookmarkEnd w:id="99"/>
      <w:bookmarkEnd w:id="100"/>
    </w:p>
    <w:p w:rsidR="00E250AE" w:rsidRDefault="00E250AE" w:rsidP="00E250AE">
      <w:pPr>
        <w:pStyle w:val="5"/>
      </w:pPr>
      <w:bookmarkStart w:id="101" w:name="_Toc181077979"/>
      <w:r>
        <w:t>Изменились правила признания дома аварийным</w:t>
      </w:r>
      <w:bookmarkEnd w:id="101"/>
      <w:r>
        <w:t>.</w:t>
      </w:r>
    </w:p>
    <w:p w:rsidR="00E250AE" w:rsidRDefault="00E250AE" w:rsidP="00E250AE">
      <w:pPr>
        <w:pStyle w:val="DocumentBody"/>
      </w:pPr>
      <w:r>
        <w:t>Правила признания дома аварийным и подлежащим сносу или реконструкции</w:t>
      </w:r>
      <w:r w:rsidR="003C551F">
        <w:t xml:space="preserve"> </w:t>
      </w:r>
      <w:r>
        <w:t>изменило правительство.</w:t>
      </w:r>
    </w:p>
    <w:p w:rsidR="00E250AE" w:rsidRDefault="00E250AE" w:rsidP="00E250AE">
      <w:pPr>
        <w:pStyle w:val="5"/>
      </w:pPr>
      <w:r>
        <w:t>Изменения, как отмечают в минстрое, позволят усовершенствовать порядок</w:t>
      </w:r>
      <w:r w:rsidR="003C551F">
        <w:t xml:space="preserve"> </w:t>
      </w:r>
      <w:r>
        <w:t>признания домов непригодными для проживания. Обновленные правила исключают</w:t>
      </w:r>
      <w:r w:rsidR="003C551F">
        <w:t xml:space="preserve"> </w:t>
      </w:r>
      <w:r>
        <w:t>субъективность в оценках технического состояния жилья и позволят расселять</w:t>
      </w:r>
      <w:r w:rsidR="003C551F">
        <w:t xml:space="preserve"> </w:t>
      </w:r>
      <w:r>
        <w:t>жилье, нуждающееся в этом в первую очередь.</w:t>
      </w:r>
    </w:p>
    <w:p w:rsidR="00E250AE" w:rsidRDefault="00E250AE" w:rsidP="00E250AE">
      <w:pPr>
        <w:pStyle w:val="DocumentBody"/>
      </w:pPr>
      <w:r>
        <w:t>Обследование технического состояния дома, выполняемое</w:t>
      </w:r>
      <w:r w:rsidR="003C551F">
        <w:t xml:space="preserve"> </w:t>
      </w:r>
      <w:r>
        <w:t>специализированной организацией, будет более детальным. Сама процедура</w:t>
      </w:r>
      <w:r w:rsidR="003C551F">
        <w:t xml:space="preserve"> </w:t>
      </w:r>
      <w:r>
        <w:t>признания дома аварийным остается прежней. Изменения касаются только</w:t>
      </w:r>
      <w:r w:rsidR="003C551F">
        <w:t xml:space="preserve"> </w:t>
      </w:r>
      <w:r>
        <w:t>порядка выявления оснований для признания дома аварийным, а также</w:t>
      </w:r>
      <w:r w:rsidR="003C551F">
        <w:t xml:space="preserve"> </w:t>
      </w:r>
      <w:r>
        <w:t>обоснования установленной аварийной категории его технического состояния.</w:t>
      </w:r>
    </w:p>
    <w:p w:rsidR="00E250AE" w:rsidRDefault="00E250AE" w:rsidP="00E250AE">
      <w:pPr>
        <w:pStyle w:val="DocumentBody"/>
      </w:pPr>
      <w:r>
        <w:t>По обновленным правилам основанием для признания дома непригодным для</w:t>
      </w:r>
      <w:r w:rsidR="003C551F">
        <w:t xml:space="preserve"> </w:t>
      </w:r>
      <w:r>
        <w:t>проживания станет аварийное состояние дома в целом, а не отдельных несущих</w:t>
      </w:r>
      <w:r w:rsidR="003C551F">
        <w:t xml:space="preserve"> </w:t>
      </w:r>
      <w:r>
        <w:t>конструкций, пояснил гендиректор Фонда развития территорий (ФРТ) Ильшат</w:t>
      </w:r>
      <w:r w:rsidR="003C551F">
        <w:t xml:space="preserve"> </w:t>
      </w:r>
      <w:r>
        <w:t xml:space="preserve">Шагиахметов. </w:t>
      </w:r>
      <w:r w:rsidR="003C551F">
        <w:t>«</w:t>
      </w:r>
      <w:r>
        <w:t>Выводы об аварийности дома необходимо будет подтверждать</w:t>
      </w:r>
      <w:r w:rsidR="003C551F">
        <w:t xml:space="preserve"> </w:t>
      </w:r>
      <w:r>
        <w:t>поверочными расчетами, соответствующими ГОСТу. Однако для одно- и</w:t>
      </w:r>
      <w:r w:rsidR="003C551F">
        <w:t xml:space="preserve"> </w:t>
      </w:r>
      <w:r>
        <w:t>двухэтажных домов установили упрощенный порядок. Такие дома достаточно</w:t>
      </w:r>
      <w:r w:rsidR="003C551F">
        <w:t xml:space="preserve"> </w:t>
      </w:r>
      <w:r>
        <w:t>просты в конструктивном плане, поэтому выводы об их аварийности можно</w:t>
      </w:r>
      <w:r w:rsidR="003C551F">
        <w:t xml:space="preserve"> </w:t>
      </w:r>
      <w:r>
        <w:t>сделать без проведения сложных и дорогостоящих исследований</w:t>
      </w:r>
      <w:r w:rsidR="003C551F">
        <w:t>»</w:t>
      </w:r>
      <w:r>
        <w:t>, - сообщил</w:t>
      </w:r>
      <w:r w:rsidR="003C551F">
        <w:t xml:space="preserve"> </w:t>
      </w:r>
      <w:r>
        <w:t>глава ФРТ.</w:t>
      </w:r>
    </w:p>
    <w:p w:rsidR="00E250AE" w:rsidRDefault="00E250AE" w:rsidP="00E250AE">
      <w:pPr>
        <w:pStyle w:val="DocumentBody"/>
      </w:pPr>
      <w:r>
        <w:t>Проводить обследования домов смогут только специализированные</w:t>
      </w:r>
      <w:r w:rsidR="003C551F">
        <w:t xml:space="preserve"> </w:t>
      </w:r>
      <w:r>
        <w:t>организации. При этом заключение об аварийности дома в обязательном порядке</w:t>
      </w:r>
      <w:r w:rsidR="003C551F">
        <w:t xml:space="preserve"> </w:t>
      </w:r>
      <w:r>
        <w:t>должно быть заверено специалистом, который состоит в национальном реестре</w:t>
      </w:r>
      <w:r w:rsidR="003C551F">
        <w:t xml:space="preserve"> </w:t>
      </w:r>
      <w:r>
        <w:t>специалистов в области инженерных изысканий и архитектурно-строительного</w:t>
      </w:r>
      <w:r w:rsidR="003C551F">
        <w:t xml:space="preserve"> </w:t>
      </w:r>
      <w:r>
        <w:t>проектирования.</w:t>
      </w:r>
    </w:p>
    <w:p w:rsidR="00E250AE" w:rsidRDefault="003C551F" w:rsidP="00E250AE">
      <w:pPr>
        <w:pStyle w:val="DocumentBody"/>
      </w:pPr>
      <w:r>
        <w:t>«</w:t>
      </w:r>
      <w:r w:rsidR="00E250AE" w:rsidRPr="00466896">
        <w:t>Сокращение непригодного для проживания жилищного фонда, реализуемое в</w:t>
      </w:r>
      <w:r>
        <w:t xml:space="preserve"> </w:t>
      </w:r>
      <w:r w:rsidR="00E250AE" w:rsidRPr="00466896">
        <w:t xml:space="preserve">рамках одноименного федерального проекта нацпроекта </w:t>
      </w:r>
      <w:r>
        <w:t>«</w:t>
      </w:r>
      <w:r w:rsidR="00E250AE" w:rsidRPr="00466896">
        <w:t>Жилье и городская</w:t>
      </w:r>
      <w:r>
        <w:t xml:space="preserve"> </w:t>
      </w:r>
      <w:r w:rsidR="00E250AE" w:rsidRPr="00466896">
        <w:t>среда</w:t>
      </w:r>
      <w:r>
        <w:t>»</w:t>
      </w:r>
      <w:r w:rsidR="00E250AE" w:rsidRPr="00466896">
        <w:t>, продвигается опережающими темпами. Так, по плану нацпроекта</w:t>
      </w:r>
      <w:r w:rsidR="00E250AE">
        <w:t xml:space="preserve"> с</w:t>
      </w:r>
      <w:r>
        <w:t xml:space="preserve"> </w:t>
      </w:r>
      <w:r w:rsidR="00E250AE">
        <w:t>начала 2019 года до конца 2024 года из аварийных домов должны были</w:t>
      </w:r>
      <w:r>
        <w:t xml:space="preserve"> </w:t>
      </w:r>
      <w:r w:rsidR="00E250AE">
        <w:t>переселить 560,83 тыс. человек. На сегодняшний день из аварийного жилья</w:t>
      </w:r>
      <w:r>
        <w:t xml:space="preserve"> </w:t>
      </w:r>
      <w:r w:rsidR="00E250AE">
        <w:t>переселили уже 750,67 тыс. человек, расселено 12,67 млн квадратных метров</w:t>
      </w:r>
      <w:r>
        <w:t xml:space="preserve"> </w:t>
      </w:r>
      <w:r w:rsidR="00E250AE">
        <w:t>непригодного жилищного фонда при плане 9,97 млн квадратных метров</w:t>
      </w:r>
      <w:r>
        <w:t>»</w:t>
      </w:r>
      <w:r w:rsidR="00E250AE">
        <w:t>, -</w:t>
      </w:r>
      <w:r>
        <w:t xml:space="preserve"> </w:t>
      </w:r>
      <w:r w:rsidR="00E250AE">
        <w:t>отметил замминистра строительства и ЖКХ РФ Алексей Ересько.</w:t>
      </w:r>
    </w:p>
    <w:p w:rsidR="00E250AE" w:rsidRDefault="00E250AE" w:rsidP="00E250AE">
      <w:pPr>
        <w:pStyle w:val="DocumentBody"/>
      </w:pPr>
      <w:r>
        <w:t>Между тем аварийный фонд продолжает пополняться. По данным минстроя,</w:t>
      </w:r>
      <w:r w:rsidR="003C551F">
        <w:t xml:space="preserve"> </w:t>
      </w:r>
      <w:r>
        <w:t>на начало нынешнего года площадь аварийного жилфонда составляла 23,1 млн</w:t>
      </w:r>
      <w:r w:rsidR="003C551F">
        <w:t xml:space="preserve"> </w:t>
      </w:r>
      <w:r>
        <w:t>кв. м, и ежегодно признается аварийным еще 2,7 млн. При условии выделения</w:t>
      </w:r>
      <w:r w:rsidR="003C551F">
        <w:t xml:space="preserve"> </w:t>
      </w:r>
      <w:r>
        <w:t>финансирования в объеме 330 млрд руб. из федерального бюджета до 2030 года</w:t>
      </w:r>
      <w:r w:rsidR="003C551F">
        <w:t xml:space="preserve"> </w:t>
      </w:r>
      <w:r>
        <w:t>может быть расселено из аварийных домов 280 тыс. человек с 5 млн кв.м. В</w:t>
      </w:r>
      <w:r w:rsidR="003C551F">
        <w:t xml:space="preserve"> </w:t>
      </w:r>
      <w:r>
        <w:t>связи с этим минстрой разработал и новые подходы к расселению жилья,</w:t>
      </w:r>
      <w:r w:rsidR="003C551F">
        <w:t xml:space="preserve"> </w:t>
      </w:r>
      <w:r>
        <w:t>касающиеся обеспечения жителей другими квартирами (в частности,</w:t>
      </w:r>
      <w:r w:rsidR="003C551F">
        <w:t xml:space="preserve"> </w:t>
      </w:r>
      <w:r>
        <w:t>предоставлять переселяемым наемное жилье из фонда социального</w:t>
      </w:r>
      <w:r w:rsidR="003C551F">
        <w:t xml:space="preserve"> </w:t>
      </w:r>
      <w:r>
        <w:t>использования) и выплаты им компенсаций. Это позволит сэкономить бюджетные</w:t>
      </w:r>
      <w:r w:rsidR="003C551F">
        <w:t xml:space="preserve"> </w:t>
      </w:r>
      <w:r>
        <w:t>средства и до 2030 года расселить из аварийных домов площадью 6,2 млн кв. м</w:t>
      </w:r>
      <w:r w:rsidR="003C551F">
        <w:t xml:space="preserve"> </w:t>
      </w:r>
      <w:r>
        <w:t xml:space="preserve">345 тыс. человек. </w:t>
      </w:r>
    </w:p>
    <w:p w:rsidR="00E250AE" w:rsidRDefault="00E250AE" w:rsidP="00E250AE">
      <w:pPr>
        <w:pStyle w:val="DocumentAuthor"/>
      </w:pPr>
      <w:r>
        <w:t>Марина Трубилина</w:t>
      </w:r>
    </w:p>
    <w:p w:rsidR="00E250AE" w:rsidRPr="00466896" w:rsidRDefault="00422CFB" w:rsidP="00E250AE">
      <w:pPr>
        <w:rPr>
          <w:rStyle w:val="DocumentOriginalLink"/>
        </w:rPr>
      </w:pPr>
      <w:hyperlink r:id="rId35" w:history="1">
        <w:r w:rsidR="00E250AE" w:rsidRPr="00466896">
          <w:rPr>
            <w:rStyle w:val="DocumentOriginalLink"/>
          </w:rPr>
          <w:t>https://rg.ru/2024/10/28/prostye-konstrukcii.html?ysclid=m2twmb5ht3362272632</w:t>
        </w:r>
      </w:hyperlink>
    </w:p>
    <w:p w:rsidR="00E250AE" w:rsidRDefault="00E250AE" w:rsidP="00E250AE">
      <w:r>
        <w:rPr>
          <w:sz w:val="18"/>
        </w:rPr>
        <w:t>назад: </w:t>
      </w:r>
      <w:hyperlink w:anchor="ref_toc" w:history="1">
        <w:r>
          <w:rPr>
            <w:rStyle w:val="NavigationLink"/>
          </w:rPr>
          <w:t>оглавление</w:t>
        </w:r>
      </w:hyperlink>
    </w:p>
    <w:p w:rsidR="00D66350" w:rsidRDefault="00D66350" w:rsidP="00D66350">
      <w:pPr>
        <w:pStyle w:val="4"/>
      </w:pPr>
      <w:bookmarkStart w:id="102" w:name="_Toc181070497"/>
      <w:bookmarkStart w:id="103" w:name="_Toc181078060"/>
      <w:bookmarkStart w:id="104" w:name="_Toc181085019"/>
      <w:r>
        <w:rPr>
          <w:rStyle w:val="DocumentDate"/>
        </w:rPr>
        <w:t>29.10.2024</w:t>
      </w:r>
      <w:r>
        <w:br/>
      </w:r>
      <w:r>
        <w:rPr>
          <w:rStyle w:val="DocumentSource"/>
        </w:rPr>
        <w:t>Коммерсантъ</w:t>
      </w:r>
      <w:r>
        <w:br/>
      </w:r>
      <w:r>
        <w:rPr>
          <w:rStyle w:val="DocumentName"/>
        </w:rPr>
        <w:t>Хватит, молл, торгцентров</w:t>
      </w:r>
      <w:bookmarkEnd w:id="102"/>
      <w:bookmarkEnd w:id="103"/>
      <w:bookmarkEnd w:id="104"/>
    </w:p>
    <w:p w:rsidR="00D66350" w:rsidRDefault="00D66350" w:rsidP="00D66350">
      <w:pPr>
        <w:pStyle w:val="5"/>
      </w:pPr>
      <w:bookmarkStart w:id="105" w:name="_Toc181078061"/>
      <w:r>
        <w:t>Вводу в строй новых объектов прогнозируют три года снижения</w:t>
      </w:r>
      <w:bookmarkEnd w:id="105"/>
    </w:p>
    <w:p w:rsidR="00D66350" w:rsidRDefault="00D66350" w:rsidP="00D66350">
      <w:pPr>
        <w:pStyle w:val="DocumentBody"/>
      </w:pPr>
      <w:r>
        <w:t>Уже в следующем году по всей России объем ввода новых торговых центров может сократиться почти на треть. Такая ситуация сохранится до конца 2027 года, не исключают аналитики. Этот сегмент рынка коммерческой недвижимости становится все менее привлекательным для инвесторов из-за высокой стоимости строительства и заметной трансформации привычек потребителей, избегающих шопинга в моллах.</w:t>
      </w:r>
    </w:p>
    <w:p w:rsidR="00D66350" w:rsidRDefault="00D66350" w:rsidP="00D66350">
      <w:pPr>
        <w:pStyle w:val="DocumentBody"/>
      </w:pPr>
      <w:r>
        <w:t>Как следует из совместного исследования консалтинговой компании IBC Real Estate и инвестиционной компании Parus Asset Management, по итогам 2024 года в России будет введено 501 тыс. кв. м торговых площадей, что больше на 75% год к году. Однако уже в 2025 году этот сегмент покажет серьезное снижение, ожидают аналитики, прогнозирующие снижение ввода новых площадей на 30% год к году, до 350 тыс. кв. м. Такая тенденция сохранится на горизонте ближайших трех лет, уточняется в исследовании.</w:t>
      </w:r>
    </w:p>
    <w:p w:rsidR="00D66350" w:rsidRDefault="00D66350" w:rsidP="00D66350">
      <w:pPr>
        <w:pStyle w:val="DocumentBody"/>
      </w:pPr>
      <w:r>
        <w:t>Рост объема ввода торгцентров по итогам 2024 года — это результат завершения реализации объектов, строительство которых начиналось в 2018–2019 годах, отмечает директор департамента торговой недвижимости консалтинговой компании NF Group Евгения Хакбердиева. Во время пандемии многие девелоперы замедлили строительство торгцентров, но сейчас сроки действующих разрешительных документов истекают — это вынуждает собственников участков под такими объектами ввести их в эксплуатацию в текущем году, поясняет руководитель департамента коммерческой недвижимости Whitewill Александр Борисенко.</w:t>
      </w:r>
    </w:p>
    <w:p w:rsidR="00D66350" w:rsidRDefault="00D66350" w:rsidP="00D66350">
      <w:pPr>
        <w:pStyle w:val="DocumentBody"/>
      </w:pPr>
      <w:r>
        <w:t>Из-за подорожания заемного финансирования по причине роста ключевой ставки ЦБ, которая 25 октября 2024 года была повышена до 21%, потенциальные инвесторы на рынке коммерческой недвижимости теперь меняют планы по работе с торговой недвижимостью, переориентируясь на складской сегмент, где, по данным NF Group, с января по середину октября 2024 года объем сделок достиг 4 млн кв. м. Сейчас на логопарки устойчивый спрос со стороны арендаторов или конечных покупателей, констатирует Евгения Хакбердиева.</w:t>
      </w:r>
    </w:p>
    <w:p w:rsidR="00D66350" w:rsidRPr="002C4466" w:rsidRDefault="00D66350" w:rsidP="00D66350">
      <w:pPr>
        <w:pStyle w:val="DocumentBody"/>
      </w:pPr>
      <w:r>
        <w:t xml:space="preserve">Снижение интереса инвесторов к торговой недвижимости также связано с эволюцией потребительских привычек, отмечает </w:t>
      </w:r>
      <w:r w:rsidRPr="002C4466">
        <w:t>руководитель департамента исследований и аналитики IBC Real Estate Екатерина Ногай. На фоне развития онлайн-шопинга потребители ходят в торгцентры не за крупными покупками, как это было раньше, а чтобы провести досуг, пояснят руководитель департамента торговой недвижимости CMWP Зульфия Шиляева.</w:t>
      </w:r>
    </w:p>
    <w:p w:rsidR="00D66350" w:rsidRDefault="00D66350" w:rsidP="00D66350">
      <w:pPr>
        <w:pStyle w:val="DocumentBody"/>
      </w:pPr>
      <w:r w:rsidRPr="002C4466">
        <w:t>Как сообщал “Ъ” 24 октября, драйверами посещаем</w:t>
      </w:r>
      <w:r>
        <w:t>ости, в частности, крупноформатных торгцентров Москвы остаются рестораны и зоны развлечений. Кроме того, в современных жилых комплексах на первых этажах застройщиком создается вся необходимая инфраструктура, поэтому необходимости в посещении больших торгцентров нет, добавляет Александр Борисенко.</w:t>
      </w:r>
    </w:p>
    <w:p w:rsidR="00D66350" w:rsidRDefault="00D66350" w:rsidP="00D66350">
      <w:pPr>
        <w:pStyle w:val="DocumentBody"/>
      </w:pPr>
      <w:r>
        <w:t>Снижение объемов ввода новых площадей сохранится в долгосрочном периоде из-за высокой ключевой ставки ЦБ, насыщенности этого сегмента рынка, дефицита участков под строительство таких объектов, прогнозирует директор по торговой недвижимости девелоперской MR Group Борис Маца. Новые объекты будут появляться на рынке точечно и по мере необходимости, например, при развитии города или района, отмечает Екатерина Ногай. Небольшие районные торгцентры в будущем станут основным направлением строительства, отмечает Александр Борисенко. По подсчетам CORE.XP, среди торговых объектов, открытие которых запланировано в ближайшие три года, лишь 8% имеют арендопригодную площадь от 45 тыс. кв. м.</w:t>
      </w:r>
    </w:p>
    <w:p w:rsidR="00D66350" w:rsidRDefault="00D66350" w:rsidP="00D66350">
      <w:pPr>
        <w:pStyle w:val="DocumentBody"/>
      </w:pPr>
      <w:r>
        <w:t>София Мешкова</w:t>
      </w:r>
    </w:p>
    <w:p w:rsidR="00D66350" w:rsidRPr="002C4466" w:rsidRDefault="00422CFB" w:rsidP="00D66350">
      <w:pPr>
        <w:rPr>
          <w:rStyle w:val="DocumentOriginalLink"/>
        </w:rPr>
      </w:pPr>
      <w:hyperlink r:id="rId36" w:history="1">
        <w:r w:rsidR="00D66350" w:rsidRPr="002C4466">
          <w:rPr>
            <w:rStyle w:val="DocumentOriginalLink"/>
          </w:rPr>
          <w:t>https://www.kommersant.ru/doc/7265587?ysclid=m2twyqofep356750532</w:t>
        </w:r>
      </w:hyperlink>
    </w:p>
    <w:p w:rsidR="00D66350" w:rsidRDefault="00D66350" w:rsidP="00D66350">
      <w:r>
        <w:rPr>
          <w:sz w:val="18"/>
        </w:rPr>
        <w:t>назад: </w:t>
      </w:r>
      <w:hyperlink w:anchor="ref_toc" w:history="1">
        <w:r>
          <w:rPr>
            <w:rStyle w:val="NavigationLink"/>
          </w:rPr>
          <w:t>оглавление</w:t>
        </w:r>
      </w:hyperlink>
    </w:p>
    <w:p w:rsidR="00724916" w:rsidRDefault="00724916" w:rsidP="00724916">
      <w:pPr>
        <w:pStyle w:val="4"/>
      </w:pPr>
      <w:bookmarkStart w:id="106" w:name="_Toc181085020"/>
      <w:r>
        <w:rPr>
          <w:rStyle w:val="DocumentDate"/>
        </w:rPr>
        <w:t>28.10.2024</w:t>
      </w:r>
      <w:r>
        <w:br/>
      </w:r>
      <w:r>
        <w:rPr>
          <w:rStyle w:val="DocumentSource"/>
        </w:rPr>
        <w:t>ТАСС (tass.ru)</w:t>
      </w:r>
      <w:r>
        <w:br/>
      </w:r>
      <w:r>
        <w:rPr>
          <w:rStyle w:val="DocumentName"/>
        </w:rPr>
        <w:t>МБФН затронул тему повышения доступности жилья для населения</w:t>
      </w:r>
      <w:bookmarkEnd w:id="106"/>
    </w:p>
    <w:p w:rsidR="00724916" w:rsidRDefault="00724916" w:rsidP="003865E4">
      <w:pPr>
        <w:pStyle w:val="DocumentBody"/>
      </w:pPr>
      <w:r>
        <w:t>В мероприятии приняли участие более 1 тыс. экспертов, девелоперов, инвесторов и представителей государственных органов из России и стран ЕАЭС, БРИКС, Ближнего Востока, Африки и Турции</w:t>
      </w:r>
    </w:p>
    <w:p w:rsidR="003865E4" w:rsidRDefault="00724916" w:rsidP="00724916">
      <w:pPr>
        <w:pStyle w:val="DocumentBody"/>
      </w:pPr>
      <w:r>
        <w:t xml:space="preserve">ТАСС, 28 октября. </w:t>
      </w:r>
    </w:p>
    <w:p w:rsidR="00724916" w:rsidRDefault="00724916" w:rsidP="003865E4">
      <w:pPr>
        <w:pStyle w:val="5"/>
      </w:pPr>
      <w:r>
        <w:t>Подведены итоги VIII Международного бизнес- форума недвижимости (МБФН), который прошел в Санкт-Петербурге. В нем приняли участие более 1 тыс. экспертов, девелоперов, инвесторов и представителей государственных органов из регионов России и стран ЕАЭС, БРИКС, Ближнего Востока, Африки и Турции.</w:t>
      </w:r>
    </w:p>
    <w:p w:rsidR="00724916" w:rsidRDefault="003C551F" w:rsidP="00724916">
      <w:pPr>
        <w:pStyle w:val="DocumentBody"/>
      </w:pPr>
      <w:r>
        <w:t>«</w:t>
      </w:r>
      <w:r w:rsidR="00724916">
        <w:t>Подготовка к этому важному и уникальному Форуму шла больше года и Научно-методический Совет деловой программы МБФН координировал взаимодействие многих людей, профессионалов своего дела - журналистов, волонтеров, сотрудников российских загранучреждений, руководителей общественных профессиональных объединений, сервисных служб и размещения. Благодаря их целеустремленности, работе Организационного комитета, поддержке Минстроя России, Минсельхоза России и опыту ТАСС, МБФН-2024 в Санкт-Петербурге прошел на высшем уровне и создал комфортную рабочую обстановку для всех участников</w:t>
      </w:r>
      <w:r>
        <w:t>»</w:t>
      </w:r>
      <w:r w:rsidR="00724916">
        <w:t>, - подчеркнул член Правительства Санкт-Петербурга, Председатель Комитета по внешним связям Санкт-Петербурга Евгений Григорьев.</w:t>
      </w:r>
    </w:p>
    <w:p w:rsidR="00724916" w:rsidRDefault="00724916" w:rsidP="00724916">
      <w:pPr>
        <w:pStyle w:val="DocumentBody"/>
      </w:pPr>
      <w:r>
        <w:t xml:space="preserve">В рамках Форума прошло Пленарное заседание </w:t>
      </w:r>
      <w:r w:rsidR="003C551F">
        <w:t>«</w:t>
      </w:r>
      <w:r>
        <w:t>Инвестиции, налоги, консалтинг-драйверы развития регионов</w:t>
      </w:r>
      <w:r w:rsidR="003C551F">
        <w:t>»</w:t>
      </w:r>
      <w:r>
        <w:t xml:space="preserve">, модератором которого выступил заместитель генерального директора ТАСС Андрей Соколов, а также 23 деловые сессии, объединенные в 5 тематических блоков: </w:t>
      </w:r>
      <w:r w:rsidR="003C551F">
        <w:t>«</w:t>
      </w:r>
      <w:r>
        <w:t>Клуб девелоперов</w:t>
      </w:r>
      <w:r w:rsidR="003C551F">
        <w:t>»</w:t>
      </w:r>
      <w:r>
        <w:t xml:space="preserve">, </w:t>
      </w:r>
      <w:r w:rsidR="003C551F">
        <w:t>«</w:t>
      </w:r>
      <w:r>
        <w:t>Клуб инвесторов</w:t>
      </w:r>
      <w:r w:rsidR="003C551F">
        <w:t>»</w:t>
      </w:r>
      <w:r>
        <w:t xml:space="preserve">, </w:t>
      </w:r>
      <w:r w:rsidR="003C551F">
        <w:t>«</w:t>
      </w:r>
      <w:r>
        <w:t>Клуб экспертов</w:t>
      </w:r>
      <w:r w:rsidR="003C551F">
        <w:t>»</w:t>
      </w:r>
      <w:r>
        <w:t xml:space="preserve">, </w:t>
      </w:r>
      <w:r w:rsidR="003C551F">
        <w:t>«</w:t>
      </w:r>
      <w:r>
        <w:t>Правовой клуб</w:t>
      </w:r>
      <w:r w:rsidR="003C551F">
        <w:t>»</w:t>
      </w:r>
      <w:r>
        <w:t xml:space="preserve"> и </w:t>
      </w:r>
      <w:r w:rsidR="003C551F">
        <w:t>«</w:t>
      </w:r>
      <w:r>
        <w:t>Международный клуб</w:t>
      </w:r>
      <w:r w:rsidR="003C551F">
        <w:t>»</w:t>
      </w:r>
      <w:r>
        <w:t>.</w:t>
      </w:r>
    </w:p>
    <w:p w:rsidR="00724916" w:rsidRDefault="00724916" w:rsidP="00724916">
      <w:pPr>
        <w:pStyle w:val="DocumentBody"/>
      </w:pPr>
      <w:r>
        <w:t xml:space="preserve">С докладами выступили: статс-секретарь - заместитель Министра строительства и ЖКХ РФ Юрий Муценек, председатель Общественного совета при Минстрое России Сергей Степашин, помощник Министра строительства и жилищно-коммунального хозяйства РФ, ответственный секретарь Общественного совета при Минстрое России Светлана Кузьменко, руководитель управления Федеральной налоговой службы России по Санкт-Петербургу Александр Гнедых, первый вице-президент </w:t>
      </w:r>
      <w:r>
        <w:rPr>
          <w:b/>
        </w:rPr>
        <w:t>Российского союза строителей</w:t>
      </w:r>
      <w:r>
        <w:t xml:space="preserve"> Владимир Дедюхин и другие.</w:t>
      </w:r>
    </w:p>
    <w:p w:rsidR="00724916" w:rsidRDefault="00724916" w:rsidP="00724916">
      <w:pPr>
        <w:pStyle w:val="DocumentBody"/>
      </w:pPr>
      <w:r>
        <w:t>Участники констатировали важность развития проектов комплексного развития территорий и индивидуального жилищного строительства (ИЖС) как драйвера развития регионов, повышения доступности жилья для населения и повышения качества жизни. Отметили и необходимость развития международного сотрудничества в сфере недвижимости для обмена опытом, привлечения инвестиций и создания совместных проектов.</w:t>
      </w:r>
    </w:p>
    <w:p w:rsidR="00724916" w:rsidRDefault="00724916" w:rsidP="00724916">
      <w:pPr>
        <w:pStyle w:val="DocumentBody"/>
      </w:pPr>
      <w:r>
        <w:t xml:space="preserve">В целях дальнейшего укрепления строительной отрасли, развития сельских территорий, стимулирования развития рынка недвижимости и решения актуальных проблем участники МБФН обратились к Правительству Российской Федерации с просьбой согласовать создание межведомственной рабочей группы по обеспечению информационно-аналитического и научно-методологического сопровождения реализации мероприятий в рамках комплексного развития сельских территорий (далее - Рабочая группа) с возложением задач по организационному обеспечению деятельности Рабочей группы на Минсельхоз России и ФГБОУ ВО </w:t>
      </w:r>
      <w:r w:rsidR="003C551F">
        <w:t>«</w:t>
      </w:r>
      <w:r>
        <w:t>Государственный университет по землеустройству</w:t>
      </w:r>
      <w:r w:rsidR="003C551F">
        <w:t>»</w:t>
      </w:r>
      <w:r>
        <w:t xml:space="preserve">, с обеспечением научно-методического участия ФГБУ </w:t>
      </w:r>
      <w:r w:rsidR="003C551F">
        <w:t>«</w:t>
      </w:r>
      <w:r>
        <w:t>Российская академия наук</w:t>
      </w:r>
      <w:r w:rsidR="003C551F">
        <w:t>»</w:t>
      </w:r>
      <w:r>
        <w:t>.</w:t>
      </w:r>
    </w:p>
    <w:p w:rsidR="00724916" w:rsidRDefault="00724916" w:rsidP="00724916">
      <w:pPr>
        <w:pStyle w:val="DocumentBody"/>
      </w:pPr>
      <w:r>
        <w:t>Председатель Оргкомитета Форума Михаил Грин сообщил, что успехи МБФН-2024 достигнуты благодаря поддержке Минстроя России, Минсельхоза России, Минэкономразвития России, Минпромторга России, МИД Российской Федерации.</w:t>
      </w:r>
    </w:p>
    <w:p w:rsidR="00724916" w:rsidRDefault="00422CFB" w:rsidP="00724916">
      <w:hyperlink r:id="rId37" w:history="1">
        <w:r w:rsidR="00724916">
          <w:rPr>
            <w:rStyle w:val="DocumentOriginalLink"/>
          </w:rPr>
          <w:t>https://tass.ru/novosti-partnerov/22251121</w:t>
        </w:r>
      </w:hyperlink>
    </w:p>
    <w:p w:rsidR="00724916" w:rsidRDefault="00724916" w:rsidP="00724916">
      <w:r>
        <w:rPr>
          <w:sz w:val="18"/>
        </w:rPr>
        <w:t>назад: </w:t>
      </w:r>
      <w:hyperlink w:anchor="ref_toc" w:history="1">
        <w:r>
          <w:rPr>
            <w:rStyle w:val="NavigationLink"/>
          </w:rPr>
          <w:t>оглавление</w:t>
        </w:r>
      </w:hyperlink>
    </w:p>
    <w:p w:rsidR="000A3B69" w:rsidRDefault="000A3B69" w:rsidP="000A3B69">
      <w:pPr>
        <w:pStyle w:val="4"/>
      </w:pPr>
      <w:bookmarkStart w:id="107" w:name="_Toc181038072"/>
      <w:bookmarkStart w:id="108" w:name="_Toc181085021"/>
      <w:r>
        <w:rPr>
          <w:rStyle w:val="DocumentDate"/>
        </w:rPr>
        <w:t>28.10.2024</w:t>
      </w:r>
      <w:r>
        <w:br/>
      </w:r>
      <w:r>
        <w:rPr>
          <w:rStyle w:val="DocumentSource"/>
        </w:rPr>
        <w:t>ТАСС</w:t>
      </w:r>
      <w:r>
        <w:br/>
      </w:r>
      <w:r>
        <w:rPr>
          <w:rStyle w:val="DocumentName"/>
        </w:rPr>
        <w:t>Минстрой интегрирует лучшие региональные практики в программу капремонта домов</w:t>
      </w:r>
      <w:bookmarkEnd w:id="107"/>
      <w:bookmarkEnd w:id="108"/>
    </w:p>
    <w:p w:rsidR="000A3B69" w:rsidRDefault="000A3B69" w:rsidP="000A3B69">
      <w:pPr>
        <w:pStyle w:val="DocumentBody"/>
      </w:pPr>
      <w:r>
        <w:t>Минстрой планирует интегрировать лучшие</w:t>
      </w:r>
      <w:r w:rsidR="003C551F">
        <w:t xml:space="preserve"> </w:t>
      </w:r>
      <w:r>
        <w:t>региональные практики в программу по капремонту многоквартирных домов, сообщили</w:t>
      </w:r>
      <w:r w:rsidR="003C551F">
        <w:t xml:space="preserve"> </w:t>
      </w:r>
      <w:r>
        <w:t>ТАСС в пресс-службе ведомства.</w:t>
      </w:r>
    </w:p>
    <w:p w:rsidR="000A3B69" w:rsidRDefault="003C551F" w:rsidP="000A3B69">
      <w:pPr>
        <w:pStyle w:val="5"/>
      </w:pPr>
      <w:r>
        <w:t>«</w:t>
      </w:r>
      <w:r w:rsidR="000A3B69">
        <w:t>Минстрой изучает практики субъектов РФ по системным вопросам проведения</w:t>
      </w:r>
      <w:r>
        <w:t xml:space="preserve"> </w:t>
      </w:r>
      <w:r w:rsidR="000A3B69">
        <w:t>капитального ремонта в МКД. Лучшие из них и эффективные механизмы лягут в основу</w:t>
      </w:r>
      <w:r>
        <w:t xml:space="preserve"> </w:t>
      </w:r>
      <w:r w:rsidR="000A3B69">
        <w:t xml:space="preserve">проекта федерального закона </w:t>
      </w:r>
      <w:r>
        <w:t>«</w:t>
      </w:r>
      <w:r w:rsidR="000A3B69">
        <w:t>О внесении изменений в Жилищный кодекс РФ</w:t>
      </w:r>
      <w:r>
        <w:t>»</w:t>
      </w:r>
      <w:r w:rsidR="000A3B69">
        <w:t>, который</w:t>
      </w:r>
      <w:r>
        <w:t xml:space="preserve"> </w:t>
      </w:r>
      <w:r w:rsidR="000A3B69">
        <w:t>разрабатывается Минстроем</w:t>
      </w:r>
      <w:r>
        <w:t>»</w:t>
      </w:r>
      <w:r w:rsidR="000A3B69">
        <w:t>, - говорится в сообщении министерства.</w:t>
      </w:r>
    </w:p>
    <w:p w:rsidR="000A3B69" w:rsidRDefault="000A3B69" w:rsidP="000A3B69">
      <w:pPr>
        <w:pStyle w:val="DocumentBody"/>
      </w:pPr>
      <w:r>
        <w:t>Законопроект направлен на повышение эффективности использования средств</w:t>
      </w:r>
      <w:r w:rsidR="003C551F">
        <w:t xml:space="preserve"> </w:t>
      </w:r>
      <w:r>
        <w:t>собственников, которые вносятся на проведение капитального ремонта.</w:t>
      </w:r>
      <w:r w:rsidR="003C551F">
        <w:t xml:space="preserve"> </w:t>
      </w:r>
      <w:r>
        <w:t>Предполагается, что он будет способствовать финансовой устойчивости региональных</w:t>
      </w:r>
      <w:r w:rsidR="003C551F">
        <w:t xml:space="preserve"> </w:t>
      </w:r>
      <w:r>
        <w:t>программ, добавили в ведомстве.</w:t>
      </w:r>
    </w:p>
    <w:p w:rsidR="000A3B69" w:rsidRDefault="000A3B69" w:rsidP="000A3B69">
      <w:pPr>
        <w:pStyle w:val="DocumentBody"/>
      </w:pPr>
      <w:r>
        <w:t>Ранее в рамках правительственного часа в Госдуме глава Минстроя Ирек</w:t>
      </w:r>
      <w:r w:rsidR="003C551F">
        <w:t xml:space="preserve"> </w:t>
      </w:r>
      <w:r>
        <w:t>Файзуллин отметил важность дифференциации взноса на капитальный ремонт.</w:t>
      </w:r>
      <w:r w:rsidR="003C551F">
        <w:t xml:space="preserve"> </w:t>
      </w:r>
      <w:r>
        <w:t>Планируется учитывать различия типов многоквартирных домов, их конструктивные</w:t>
      </w:r>
      <w:r w:rsidR="003C551F">
        <w:t xml:space="preserve"> </w:t>
      </w:r>
      <w:r>
        <w:t>особенности, а также наличие лифтов.</w:t>
      </w:r>
    </w:p>
    <w:p w:rsidR="000A3B69" w:rsidRDefault="000A3B69" w:rsidP="000A3B69">
      <w:pPr>
        <w:pStyle w:val="DocumentBody"/>
      </w:pPr>
      <w:r>
        <w:t>Сейчас размер взноса на капитальный ремонт устанавливается регионами</w:t>
      </w:r>
      <w:r w:rsidR="003C551F">
        <w:t xml:space="preserve"> </w:t>
      </w:r>
      <w:r>
        <w:t>самостоятельно в соответствии с рекомендациями Минстроя РФ и должен</w:t>
      </w:r>
      <w:r w:rsidR="003C551F">
        <w:t xml:space="preserve"> </w:t>
      </w:r>
      <w:r>
        <w:t>рассчитываться исходя из потребности в финансировании работ, доступности для</w:t>
      </w:r>
      <w:r w:rsidR="003C551F">
        <w:t xml:space="preserve"> </w:t>
      </w:r>
      <w:r>
        <w:t>граждан и достаточности средств для выполнения региональной программы</w:t>
      </w:r>
      <w:r w:rsidR="003C551F">
        <w:t xml:space="preserve"> </w:t>
      </w:r>
      <w:r>
        <w:t>капремонта. В ряде регионов уже используется практика по введению</w:t>
      </w:r>
      <w:r w:rsidR="003C551F">
        <w:t xml:space="preserve"> </w:t>
      </w:r>
      <w:r>
        <w:t>дифференцированных взносов. Подход распространен в Оренбургской, Калужской,</w:t>
      </w:r>
      <w:r w:rsidR="003C551F">
        <w:t xml:space="preserve"> </w:t>
      </w:r>
      <w:r>
        <w:t>Тверской, Мурманской, Псковской областях, Республиках Бурятия и Хакасия.</w:t>
      </w:r>
    </w:p>
    <w:p w:rsidR="000A3B69" w:rsidRDefault="000A3B69" w:rsidP="000A3B69">
      <w:pPr>
        <w:pStyle w:val="DocumentBody"/>
      </w:pPr>
      <w:r>
        <w:t>В ведомстве отметили, что приступили к этой работе с учетом недостаточности</w:t>
      </w:r>
      <w:r w:rsidR="003C551F">
        <w:t xml:space="preserve"> </w:t>
      </w:r>
      <w:r>
        <w:t>финансирования программы капитального ремонта и необходимости оптимизировать</w:t>
      </w:r>
      <w:r w:rsidR="003C551F">
        <w:t xml:space="preserve"> </w:t>
      </w:r>
      <w:r>
        <w:t>региональные программы.</w:t>
      </w:r>
    </w:p>
    <w:p w:rsidR="000A3B69" w:rsidRPr="000A3B69" w:rsidRDefault="00422CFB" w:rsidP="000A3B69">
      <w:pPr>
        <w:rPr>
          <w:rStyle w:val="DocumentOriginalLink"/>
        </w:rPr>
      </w:pPr>
      <w:hyperlink r:id="rId38" w:history="1">
        <w:r w:rsidR="000A3B69" w:rsidRPr="000A3B69">
          <w:rPr>
            <w:rStyle w:val="DocumentOriginalLink"/>
          </w:rPr>
          <w:t>https://tass.ru/nedvizhimost/22247795?ysclid=m2te4f3wyh422661329</w:t>
        </w:r>
      </w:hyperlink>
    </w:p>
    <w:p w:rsidR="003C551F" w:rsidRDefault="000A3B69" w:rsidP="000A3B69">
      <w:r>
        <w:rPr>
          <w:sz w:val="18"/>
        </w:rPr>
        <w:t>назад: </w:t>
      </w:r>
      <w:hyperlink w:anchor="ref_toc" w:history="1">
        <w:r>
          <w:rPr>
            <w:rStyle w:val="NavigationLink"/>
          </w:rPr>
          <w:t>оглавление</w:t>
        </w:r>
      </w:hyperlink>
    </w:p>
    <w:p w:rsidR="005330D3" w:rsidRDefault="005330D3" w:rsidP="005330D3">
      <w:pPr>
        <w:pStyle w:val="4"/>
      </w:pPr>
      <w:bookmarkStart w:id="109" w:name="_Toc181085022"/>
      <w:r>
        <w:rPr>
          <w:rStyle w:val="DocumentDate"/>
        </w:rPr>
        <w:t>28.10.2024</w:t>
      </w:r>
      <w:r>
        <w:br/>
      </w:r>
      <w:r>
        <w:rPr>
          <w:rStyle w:val="DocumentSource"/>
        </w:rPr>
        <w:t>Правда о СРО (pravdaosro.ru)</w:t>
      </w:r>
      <w:r>
        <w:br/>
      </w:r>
      <w:r>
        <w:rPr>
          <w:rStyle w:val="DocumentName"/>
        </w:rPr>
        <w:t>Минстрой продолжает координировать восстановительные работы в ДНР и ЛНР</w:t>
      </w:r>
      <w:bookmarkEnd w:id="109"/>
    </w:p>
    <w:p w:rsidR="005330D3" w:rsidRDefault="005330D3" w:rsidP="005330D3">
      <w:pPr>
        <w:pStyle w:val="5"/>
      </w:pPr>
      <w:r>
        <w:t xml:space="preserve">В ходе поездки делегации </w:t>
      </w:r>
      <w:r>
        <w:rPr>
          <w:b/>
        </w:rPr>
        <w:t>Минстроя</w:t>
      </w:r>
      <w:r>
        <w:t xml:space="preserve"> России по новым российским регионам заместитель министра Валерий Леонов провел ряд совещаний и посетил строящиеся и восстанавливаемые объекты в Луганской и Донецкой народных республиках.</w:t>
      </w:r>
    </w:p>
    <w:p w:rsidR="005330D3" w:rsidRDefault="005330D3" w:rsidP="005330D3">
      <w:pPr>
        <w:pStyle w:val="DocumentBody"/>
      </w:pPr>
      <w:r>
        <w:t xml:space="preserve">Совместно с председателем правительства ДНР Евгением Солнцевым представители </w:t>
      </w:r>
      <w:r>
        <w:rPr>
          <w:b/>
        </w:rPr>
        <w:t>Минстроя</w:t>
      </w:r>
      <w:r>
        <w:t xml:space="preserve"> России проинспектировали восстановление в Авдеевке двух многоквартирных домов </w:t>
      </w:r>
      <w:r>
        <w:rPr>
          <w:b/>
        </w:rPr>
        <w:t>строители</w:t>
      </w:r>
      <w:r>
        <w:t xml:space="preserve"> из регионов-шефов: Ямало-Ненецкого автономного округа и Челябинской области. Дома будут сданы до 5 ноября.</w:t>
      </w:r>
    </w:p>
    <w:p w:rsidR="005330D3" w:rsidRDefault="005330D3" w:rsidP="005330D3">
      <w:pPr>
        <w:pStyle w:val="DocumentBody"/>
      </w:pPr>
      <w:r>
        <w:t>В Донецке внимание уделили прохождению осенне-зимнего периода: осмотрели котельную, объекты медицинской и социальной инфраструктуры Киевского района.</w:t>
      </w:r>
    </w:p>
    <w:p w:rsidR="005330D3" w:rsidRDefault="005330D3" w:rsidP="005330D3">
      <w:pPr>
        <w:pStyle w:val="DocumentBody"/>
      </w:pPr>
      <w:r>
        <w:t>Состоялось совещание с главами Старобешевскго, Амвросиевского, Новоазовского, Темальновского районов. Обсудили итоги и планы по продолжению работ, текущий статус отопительного сезона.</w:t>
      </w:r>
    </w:p>
    <w:p w:rsidR="005330D3" w:rsidRDefault="005330D3" w:rsidP="005330D3">
      <w:pPr>
        <w:pStyle w:val="DocumentBody"/>
      </w:pPr>
      <w:r>
        <w:t xml:space="preserve">В Луганской народной республике замминистра Валерий Леонов провел совещания и объезд в Северодонецке, Лисичанске и Рубежном. Совместно со специалистами ППК </w:t>
      </w:r>
      <w:r w:rsidR="003C551F">
        <w:t>«</w:t>
      </w:r>
      <w:r>
        <w:t>Единый заказчик</w:t>
      </w:r>
      <w:r w:rsidR="003C551F">
        <w:t>»</w:t>
      </w:r>
      <w:r>
        <w:t xml:space="preserve"> проинспектировали ремонт и восстановление многоквартирных домов и объектов социальной инфраструктуры.</w:t>
      </w:r>
    </w:p>
    <w:p w:rsidR="005330D3" w:rsidRDefault="005330D3" w:rsidP="005330D3">
      <w:pPr>
        <w:pStyle w:val="DocumentBody"/>
      </w:pPr>
      <w:r>
        <w:t xml:space="preserve">Поездка делегации </w:t>
      </w:r>
      <w:r>
        <w:rPr>
          <w:b/>
        </w:rPr>
        <w:t>Минстрой</w:t>
      </w:r>
      <w:r>
        <w:t xml:space="preserve"> России состоялась в рамках осуществления функций по координации работ по восстановлению и социально-экономическому развитию воссоединившихся регионов.</w:t>
      </w:r>
    </w:p>
    <w:p w:rsidR="005330D3" w:rsidRDefault="00422CFB" w:rsidP="005330D3">
      <w:hyperlink r:id="rId39" w:anchor="more-80959" w:history="1">
        <w:r w:rsidR="005330D3">
          <w:rPr>
            <w:rStyle w:val="DocumentOriginalLink"/>
          </w:rPr>
          <w:t>https://pravdaosro.ru/news/minstroy-prodolzhaet-koordinirovat/#more-80959</w:t>
        </w:r>
      </w:hyperlink>
    </w:p>
    <w:p w:rsidR="005330D3" w:rsidRDefault="005330D3" w:rsidP="005330D3">
      <w:pPr>
        <w:rPr>
          <w:rStyle w:val="NavigationLink"/>
        </w:rPr>
      </w:pPr>
      <w:r>
        <w:rPr>
          <w:sz w:val="18"/>
        </w:rPr>
        <w:t>назад: </w:t>
      </w:r>
      <w:hyperlink w:anchor="ref_toc" w:history="1">
        <w:r>
          <w:rPr>
            <w:rStyle w:val="NavigationLink"/>
          </w:rPr>
          <w:t>оглавление</w:t>
        </w:r>
      </w:hyperlink>
    </w:p>
    <w:p w:rsidR="00CB2757" w:rsidRDefault="00CB2757" w:rsidP="00CB2757">
      <w:pPr>
        <w:pStyle w:val="4"/>
      </w:pPr>
      <w:bookmarkStart w:id="110" w:name="_Toc181074078"/>
      <w:bookmarkStart w:id="111" w:name="_Toc181085023"/>
      <w:bookmarkStart w:id="112" w:name="_Toc181038109"/>
      <w:r>
        <w:rPr>
          <w:rStyle w:val="DocumentDate"/>
        </w:rPr>
        <w:t>29.10.2024</w:t>
      </w:r>
      <w:r>
        <w:br/>
      </w:r>
      <w:r>
        <w:rPr>
          <w:rStyle w:val="DocumentSource"/>
        </w:rPr>
        <w:t>Агентство новостей Строительный бизнес (ancb.ru)</w:t>
      </w:r>
      <w:r>
        <w:br/>
      </w:r>
      <w:r>
        <w:rPr>
          <w:rStyle w:val="DocumentName"/>
        </w:rPr>
        <w:t>На семинаре Главгосэкспертизы обсудят подготовку проектной документации объектов капстроя</w:t>
      </w:r>
      <w:bookmarkEnd w:id="110"/>
      <w:bookmarkEnd w:id="111"/>
    </w:p>
    <w:p w:rsidR="00CB2757" w:rsidRDefault="00CB2757" w:rsidP="00CB2757">
      <w:pPr>
        <w:pStyle w:val="5"/>
      </w:pPr>
      <w:r>
        <w:t xml:space="preserve">7 ноября Учебный центр Главгосэкспертизы России проведет семинар на тему </w:t>
      </w:r>
      <w:r w:rsidR="003C551F">
        <w:t>«</w:t>
      </w:r>
      <w:r>
        <w:t>Инженерно-экологические изыскания и подготовка проектной документации объектов капитального строительства: актуальные требования законодательства Российской Федерации в области охраны окружающей среды, инженерно-экологических изысканий, гражданской обороны и антитеррористической защищенности объектов</w:t>
      </w:r>
      <w:r w:rsidR="003C551F">
        <w:t>»</w:t>
      </w:r>
      <w:r>
        <w:t>.</w:t>
      </w:r>
    </w:p>
    <w:p w:rsidR="00CB2757" w:rsidRDefault="00CB2757" w:rsidP="00CB2757">
      <w:pPr>
        <w:pStyle w:val="DocumentBody"/>
      </w:pPr>
      <w:r>
        <w:t>Начало в 09:15 (МСК).</w:t>
      </w:r>
    </w:p>
    <w:p w:rsidR="00CB2757" w:rsidRDefault="00CB2757" w:rsidP="00CB2757">
      <w:pPr>
        <w:pStyle w:val="DocumentBody"/>
      </w:pPr>
      <w:r>
        <w:t>Приглашаем проектные и изыскательские организации, заказчиков (</w:t>
      </w:r>
      <w:r>
        <w:rPr>
          <w:b/>
        </w:rPr>
        <w:t>застройщиков</w:t>
      </w:r>
      <w:r>
        <w:t xml:space="preserve">), экспертные организации, представителей органов исполнительной власти и других участников </w:t>
      </w:r>
      <w:r>
        <w:rPr>
          <w:b/>
        </w:rPr>
        <w:t>строительной отрасли</w:t>
      </w:r>
      <w:r>
        <w:t>, заинтересованных в повышении профессиональных компетенций.</w:t>
      </w:r>
    </w:p>
    <w:p w:rsidR="00CB2757" w:rsidRDefault="00CB2757" w:rsidP="00CB2757">
      <w:pPr>
        <w:pStyle w:val="DocumentBody"/>
      </w:pPr>
      <w:r>
        <w:t>На семинаре эксперты рассмотрят актуальные требования законодательства Российской Федерации при выполнении инженерно-экологических изысканий, а также при проектировании мероприятий по гражданской обороне и предупреждению чрезвычайных ситуаций природного и техногенного характера для линейных и площадных объектов.</w:t>
      </w:r>
    </w:p>
    <w:p w:rsidR="00CB2757" w:rsidRDefault="00CB2757" w:rsidP="00CB2757">
      <w:pPr>
        <w:pStyle w:val="DocumentBody"/>
      </w:pPr>
      <w:r>
        <w:t>Вместе со слушателями эксперты разберут требования, предъявляемые к результатам инженерно-экологических изысканий требования, включая полноту и достоверность, необходимые для разработки мероприятий по охране окружающей среды.</w:t>
      </w:r>
    </w:p>
    <w:p w:rsidR="00CB2757" w:rsidRDefault="00CB2757" w:rsidP="00CB2757">
      <w:pPr>
        <w:pStyle w:val="DocumentBody"/>
      </w:pPr>
      <w:r>
        <w:t>Эксперты также уделят внимание анализу типичных ошибок при выполнении инженерно-экологических изысканий в части обоснования объемов работ и предоставляемых сведений по экологическим ограничениям, в том числе сведениям по ОКН.</w:t>
      </w:r>
    </w:p>
    <w:p w:rsidR="00CB2757" w:rsidRDefault="00CB2757" w:rsidP="00CB2757">
      <w:pPr>
        <w:pStyle w:val="DocumentBody"/>
      </w:pPr>
      <w:r>
        <w:t>Слушатели узнают об основных документах, используемых при проектировании сетей связи и сигнализации при реализации мероприятий по гражданской обороне, мероприятий по предупреждению чрезвычайных ситуаций природного и техногенного характера, а также о составе исходно-разрешительной документации и содержанию проектной документации в части антитеррористической защищенности объекта.</w:t>
      </w:r>
    </w:p>
    <w:p w:rsidR="00CB2757" w:rsidRDefault="00CB2757" w:rsidP="00CB2757">
      <w:pPr>
        <w:pStyle w:val="DocumentBody"/>
      </w:pPr>
      <w:r>
        <w:t>В завершение мероприятия пройдет круглый стол, где эксперты ответят на вопросы участников семинара. Модератором выступит начальник Самарского филиала Главгосэкспертизы России Денис Скоробогатов.</w:t>
      </w:r>
    </w:p>
    <w:p w:rsidR="00CB2757" w:rsidRDefault="00CB2757" w:rsidP="00CB2757">
      <w:pPr>
        <w:pStyle w:val="DocumentBody"/>
      </w:pPr>
      <w:r>
        <w:t>Все участники получат именной сертификат Главгосэкспертизы России.</w:t>
      </w:r>
    </w:p>
    <w:p w:rsidR="00CB2757" w:rsidRDefault="00CB2757" w:rsidP="00CB2757">
      <w:pPr>
        <w:pStyle w:val="DocumentBody"/>
      </w:pPr>
      <w:r>
        <w:t>Подробнее узнать о программе семинара и записаться для участия в мероприятии можно по ссылке.</w:t>
      </w:r>
    </w:p>
    <w:p w:rsidR="00CB2757" w:rsidRDefault="00422CFB" w:rsidP="00CB2757">
      <w:hyperlink r:id="rId40" w:history="1">
        <w:r w:rsidR="00CB2757">
          <w:rPr>
            <w:rStyle w:val="DocumentOriginalLink"/>
          </w:rPr>
          <w:t>https://ancb.ru/news/read/18317</w:t>
        </w:r>
      </w:hyperlink>
    </w:p>
    <w:p w:rsidR="00CB2757" w:rsidRDefault="00CB2757" w:rsidP="00CB2757">
      <w:r>
        <w:rPr>
          <w:sz w:val="18"/>
        </w:rPr>
        <w:t>назад: </w:t>
      </w:r>
      <w:hyperlink w:anchor="ref_toc" w:history="1">
        <w:r>
          <w:rPr>
            <w:rStyle w:val="NavigationLink"/>
          </w:rPr>
          <w:t>оглавление</w:t>
        </w:r>
      </w:hyperlink>
    </w:p>
    <w:p w:rsidR="00004EC9" w:rsidRDefault="00004EC9" w:rsidP="00004EC9">
      <w:pPr>
        <w:pStyle w:val="4"/>
      </w:pPr>
      <w:bookmarkStart w:id="113" w:name="_Toc181085024"/>
      <w:r>
        <w:rPr>
          <w:rStyle w:val="DocumentDate"/>
        </w:rPr>
        <w:t>28.10.2024</w:t>
      </w:r>
      <w:r>
        <w:br/>
      </w:r>
      <w:r>
        <w:rPr>
          <w:rStyle w:val="DocumentSource"/>
        </w:rPr>
        <w:t>Агентство новостей Строительный бизнес (ancb.ru)</w:t>
      </w:r>
      <w:r>
        <w:br/>
      </w:r>
      <w:r>
        <w:rPr>
          <w:rStyle w:val="DocumentName"/>
        </w:rPr>
        <w:t>В Москве пройдет II Всероссийский форум-выставка по импортозамещению в строительном комплексе</w:t>
      </w:r>
      <w:bookmarkEnd w:id="112"/>
      <w:bookmarkEnd w:id="113"/>
    </w:p>
    <w:p w:rsidR="00004EC9" w:rsidRDefault="00004EC9" w:rsidP="00004EC9">
      <w:pPr>
        <w:pStyle w:val="5"/>
      </w:pPr>
      <w:r>
        <w:t xml:space="preserve">19 декабря в Москве состоится II Всероссийский форум-выставка </w:t>
      </w:r>
      <w:r w:rsidR="003C551F">
        <w:t>«</w:t>
      </w:r>
      <w:r>
        <w:t>Импортозамещение в строительном комплексе</w:t>
      </w:r>
      <w:r w:rsidR="003C551F">
        <w:t>»</w:t>
      </w:r>
      <w:r>
        <w:t xml:space="preserve">. Мероприятие проводится в рамках реализации проекта Минстроя России </w:t>
      </w:r>
      <w:r w:rsidR="003C551F">
        <w:t>«</w:t>
      </w:r>
      <w:r>
        <w:t>Умный город</w:t>
      </w:r>
      <w:r w:rsidR="003C551F">
        <w:t>»</w:t>
      </w:r>
      <w:r>
        <w:t xml:space="preserve">, при участии Национального объединения производителей строительных материалов; Национального центра </w:t>
      </w:r>
      <w:r w:rsidR="003C551F">
        <w:t>«</w:t>
      </w:r>
      <w:r>
        <w:t>НТИ. Индустрия 4.0</w:t>
      </w:r>
      <w:r w:rsidR="003C551F">
        <w:t>»</w:t>
      </w:r>
      <w:r>
        <w:t xml:space="preserve">, Фонда </w:t>
      </w:r>
      <w:r w:rsidR="003C551F">
        <w:t>«</w:t>
      </w:r>
      <w:r>
        <w:t>Сколково</w:t>
      </w:r>
      <w:r w:rsidR="003C551F">
        <w:t>»</w:t>
      </w:r>
      <w:r>
        <w:t xml:space="preserve"> и Центра компетенций </w:t>
      </w:r>
      <w:r w:rsidR="003C551F">
        <w:t>«</w:t>
      </w:r>
      <w:r>
        <w:t>Умный город</w:t>
      </w:r>
      <w:r w:rsidR="003C551F">
        <w:t>»</w:t>
      </w:r>
      <w:r>
        <w:t>.</w:t>
      </w:r>
    </w:p>
    <w:p w:rsidR="00004EC9" w:rsidRDefault="00004EC9" w:rsidP="00004EC9">
      <w:pPr>
        <w:pStyle w:val="DocumentBody"/>
      </w:pPr>
      <w:r>
        <w:t>На финальном событии года лучшие директора по закупкам встретятся с ведущими поставщиками строительного комплекса. На одной площадке соберутся более 500 участников: директоров по закупкам, строительству и проектированию, крупнейшие девелоперы и государственные заказчики, руководители федеральных, региональных и муниципальных органов власти, а также крупнейшие поставщики и подрядчики строительной индустрии.</w:t>
      </w:r>
    </w:p>
    <w:p w:rsidR="00004EC9" w:rsidRDefault="00004EC9" w:rsidP="00004EC9">
      <w:pPr>
        <w:pStyle w:val="DocumentBody"/>
      </w:pPr>
      <w:r>
        <w:t>В рамках События состоится:</w:t>
      </w:r>
    </w:p>
    <w:p w:rsidR="00004EC9" w:rsidRDefault="00004EC9" w:rsidP="00004EC9">
      <w:pPr>
        <w:pStyle w:val="DocumentBody"/>
      </w:pPr>
      <w:r>
        <w:t xml:space="preserve">Подведение итогов проекта </w:t>
      </w:r>
      <w:r w:rsidR="003C551F">
        <w:t>«</w:t>
      </w:r>
      <w:r>
        <w:t>Умный город</w:t>
      </w:r>
      <w:r w:rsidR="003C551F">
        <w:t>»</w:t>
      </w:r>
      <w:r>
        <w:t xml:space="preserve"> и работы Центра компетенций </w:t>
      </w:r>
      <w:r w:rsidR="003C551F">
        <w:t>«</w:t>
      </w:r>
      <w:r>
        <w:t>Умный город</w:t>
      </w:r>
      <w:r w:rsidR="003C551F">
        <w:t>»</w:t>
      </w:r>
      <w:r>
        <w:t>, анонсирование планов на 2025 год;</w:t>
      </w:r>
    </w:p>
    <w:p w:rsidR="00004EC9" w:rsidRDefault="00004EC9" w:rsidP="00004EC9">
      <w:pPr>
        <w:pStyle w:val="DocumentBody"/>
      </w:pPr>
      <w:r>
        <w:t xml:space="preserve">Торжественная церемония награждения победителей II Национальной премии </w:t>
      </w:r>
      <w:r w:rsidR="003C551F">
        <w:t>«</w:t>
      </w:r>
      <w:r>
        <w:t>Директор года по закупкам в строительном комплексе</w:t>
      </w:r>
      <w:r w:rsidR="003C551F">
        <w:t>»</w:t>
      </w:r>
      <w:r>
        <w:t>;</w:t>
      </w:r>
    </w:p>
    <w:p w:rsidR="00004EC9" w:rsidRDefault="00004EC9" w:rsidP="00004EC9">
      <w:pPr>
        <w:pStyle w:val="DocumentBody"/>
      </w:pPr>
      <w:r>
        <w:t>Насыщенная деловая программа, питч-сессия современных инновационных и цифровых решений, материалов и оборудования для строительного комплекса;</w:t>
      </w:r>
    </w:p>
    <w:p w:rsidR="00004EC9" w:rsidRDefault="00004EC9" w:rsidP="00004EC9">
      <w:pPr>
        <w:pStyle w:val="DocumentBody"/>
      </w:pPr>
      <w:r>
        <w:t>Уникальная выставочная экспозиция самых современных российских производственных, технологических и цифровых решений, экспертная гостиная, где состоится более 800 личных встреч и деловых знакомств.</w:t>
      </w:r>
    </w:p>
    <w:p w:rsidR="00004EC9" w:rsidRDefault="00004EC9" w:rsidP="00004EC9">
      <w:pPr>
        <w:pStyle w:val="DocumentBody"/>
      </w:pPr>
      <w:r>
        <w:t xml:space="preserve">Приглашены к участию: АО </w:t>
      </w:r>
      <w:r w:rsidR="003C551F">
        <w:t>«</w:t>
      </w:r>
      <w:r>
        <w:t>Главстрой</w:t>
      </w:r>
      <w:r w:rsidR="003C551F">
        <w:t>»</w:t>
      </w:r>
      <w:r>
        <w:t xml:space="preserve">, АО </w:t>
      </w:r>
      <w:r w:rsidR="003C551F">
        <w:t>«</w:t>
      </w:r>
      <w:r>
        <w:t xml:space="preserve">ДСК </w:t>
      </w:r>
      <w:r w:rsidR="003C551F">
        <w:t>«</w:t>
      </w:r>
      <w:r>
        <w:t>Автобан</w:t>
      </w:r>
      <w:r w:rsidR="003C551F">
        <w:t>»</w:t>
      </w:r>
      <w:r>
        <w:t xml:space="preserve">, АО </w:t>
      </w:r>
      <w:r w:rsidR="003C551F">
        <w:t>«</w:t>
      </w:r>
      <w:r>
        <w:t>Автострада</w:t>
      </w:r>
      <w:r w:rsidR="003C551F">
        <w:t>»</w:t>
      </w:r>
      <w:r>
        <w:t xml:space="preserve">, ГК </w:t>
      </w:r>
      <w:r w:rsidR="003C551F">
        <w:t>«</w:t>
      </w:r>
      <w:r>
        <w:t>Автодор</w:t>
      </w:r>
      <w:r w:rsidR="003C551F">
        <w:t>»</w:t>
      </w:r>
      <w:r>
        <w:t xml:space="preserve">, ГК </w:t>
      </w:r>
      <w:r w:rsidR="003C551F">
        <w:t>«</w:t>
      </w:r>
      <w:r>
        <w:t>Олимпроект</w:t>
      </w:r>
      <w:r w:rsidR="003C551F">
        <w:t>»</w:t>
      </w:r>
      <w:r>
        <w:t xml:space="preserve">, ООО </w:t>
      </w:r>
      <w:r w:rsidR="003C551F">
        <w:t>«</w:t>
      </w:r>
      <w:r>
        <w:t xml:space="preserve">ПСБ </w:t>
      </w:r>
      <w:r w:rsidR="003C551F">
        <w:t>«</w:t>
      </w:r>
      <w:r>
        <w:t>ЖилСтрой</w:t>
      </w:r>
      <w:r w:rsidR="003C551F">
        <w:t>»</w:t>
      </w:r>
      <w:r>
        <w:t xml:space="preserve">, ГК </w:t>
      </w:r>
      <w:r w:rsidR="003C551F">
        <w:t>«</w:t>
      </w:r>
      <w:r>
        <w:t>ИНВЕСТСТРОЙ</w:t>
      </w:r>
      <w:r w:rsidR="003C551F">
        <w:t>»</w:t>
      </w:r>
      <w:r>
        <w:t xml:space="preserve">, ООО </w:t>
      </w:r>
      <w:r w:rsidR="003C551F">
        <w:t>«</w:t>
      </w:r>
      <w:r>
        <w:t>Левел-проект</w:t>
      </w:r>
      <w:r w:rsidR="003C551F">
        <w:t>»</w:t>
      </w:r>
      <w:r>
        <w:t xml:space="preserve">, ООО </w:t>
      </w:r>
      <w:r w:rsidR="003C551F">
        <w:t>«</w:t>
      </w:r>
      <w:r>
        <w:t>Пальметто ТГМ Интернешнл</w:t>
      </w:r>
      <w:r w:rsidR="003C551F">
        <w:t>»</w:t>
      </w:r>
      <w:r>
        <w:t xml:space="preserve">, ООО </w:t>
      </w:r>
      <w:r w:rsidR="003C551F">
        <w:t>«</w:t>
      </w:r>
      <w:r>
        <w:t>ПЕЛИСКЕР</w:t>
      </w:r>
      <w:r w:rsidR="003C551F">
        <w:t>»</w:t>
      </w:r>
      <w:r>
        <w:t xml:space="preserve">, ПАО </w:t>
      </w:r>
      <w:r w:rsidR="003C551F">
        <w:t>«</w:t>
      </w:r>
      <w:r>
        <w:t>Северсталь</w:t>
      </w:r>
      <w:r w:rsidR="003C551F">
        <w:t>»</w:t>
      </w:r>
      <w:r>
        <w:t xml:space="preserve">, СК </w:t>
      </w:r>
      <w:r w:rsidR="003C551F">
        <w:t>«</w:t>
      </w:r>
      <w:r>
        <w:t>МЕГАПОЛИС</w:t>
      </w:r>
      <w:r w:rsidR="003C551F">
        <w:t>»</w:t>
      </w:r>
      <w:r>
        <w:t xml:space="preserve">, ПАО </w:t>
      </w:r>
      <w:r w:rsidR="003C551F">
        <w:t>«</w:t>
      </w:r>
      <w:r>
        <w:t>СУС</w:t>
      </w:r>
      <w:r w:rsidR="003C551F">
        <w:t>»</w:t>
      </w:r>
      <w:r>
        <w:t xml:space="preserve">(Холдинг </w:t>
      </w:r>
      <w:r w:rsidR="003C551F">
        <w:t>«</w:t>
      </w:r>
      <w:r>
        <w:t>Титан-2</w:t>
      </w:r>
      <w:r w:rsidR="003C551F">
        <w:t>»</w:t>
      </w:r>
      <w:r>
        <w:t xml:space="preserve">), ООО </w:t>
      </w:r>
      <w:r w:rsidR="003C551F">
        <w:t>«</w:t>
      </w:r>
      <w:r>
        <w:t>КВС-Строй</w:t>
      </w:r>
      <w:r w:rsidR="003C551F">
        <w:t>»</w:t>
      </w:r>
      <w:r>
        <w:t xml:space="preserve">, ООО </w:t>
      </w:r>
      <w:r w:rsidR="003C551F">
        <w:t>«</w:t>
      </w:r>
      <w:r>
        <w:t>Концерн МонАрх</w:t>
      </w:r>
      <w:r w:rsidR="003C551F">
        <w:t>»</w:t>
      </w:r>
      <w:r>
        <w:t xml:space="preserve">, АО </w:t>
      </w:r>
      <w:r w:rsidR="003C551F">
        <w:t>«</w:t>
      </w:r>
      <w:r>
        <w:t>Политехстрой-Сварго</w:t>
      </w:r>
      <w:r w:rsidR="003C551F">
        <w:t>»</w:t>
      </w:r>
      <w:r>
        <w:t xml:space="preserve">, ППК </w:t>
      </w:r>
      <w:r w:rsidR="003C551F">
        <w:t>«</w:t>
      </w:r>
      <w:r>
        <w:t>Фонд развития территорий</w:t>
      </w:r>
      <w:r w:rsidR="003C551F">
        <w:t>»</w:t>
      </w:r>
      <w:r>
        <w:t xml:space="preserve">, ООО </w:t>
      </w:r>
      <w:r w:rsidR="003C551F">
        <w:t>«</w:t>
      </w:r>
      <w:r>
        <w:t>БРУСНИКА</w:t>
      </w:r>
      <w:r w:rsidR="003C551F">
        <w:t>»</w:t>
      </w:r>
      <w:r>
        <w:t xml:space="preserve">, АО </w:t>
      </w:r>
      <w:r w:rsidR="003C551F">
        <w:t>«</w:t>
      </w:r>
      <w:r>
        <w:t>Аметист Кэпитал</w:t>
      </w:r>
      <w:r w:rsidR="003C551F">
        <w:t>»</w:t>
      </w:r>
      <w:r>
        <w:t xml:space="preserve">, ООО </w:t>
      </w:r>
      <w:r w:rsidR="003C551F">
        <w:t>«</w:t>
      </w:r>
      <w:r>
        <w:t>МИП-Строй №1</w:t>
      </w:r>
      <w:r w:rsidR="003C551F">
        <w:t>»</w:t>
      </w:r>
      <w:r>
        <w:t xml:space="preserve"> и другие.</w:t>
      </w:r>
    </w:p>
    <w:p w:rsidR="00004EC9" w:rsidRDefault="00004EC9" w:rsidP="00004EC9">
      <w:pPr>
        <w:pStyle w:val="DocumentBody"/>
      </w:pPr>
      <w:r>
        <w:t xml:space="preserve">Форум </w:t>
      </w:r>
      <w:r w:rsidR="003C551F">
        <w:t>«</w:t>
      </w:r>
      <w:r>
        <w:t>Импортозамещение в строительном комплексе: инновационные и цифровые решения</w:t>
      </w:r>
      <w:r w:rsidR="003C551F">
        <w:t>»</w:t>
      </w:r>
      <w:r>
        <w:t xml:space="preserve"> - территория достижений и возможностей, которая объединяет ключевых игроков рынка, органы власти, экспертов и представителей строительного бизнеса.</w:t>
      </w:r>
    </w:p>
    <w:p w:rsidR="00004EC9" w:rsidRDefault="00004EC9" w:rsidP="00004EC9">
      <w:pPr>
        <w:pStyle w:val="DocumentBody"/>
      </w:pPr>
      <w:r>
        <w:t xml:space="preserve">В финале события, на торжественной церемонии награждения победителей II Национальной премии </w:t>
      </w:r>
      <w:r w:rsidR="003C551F">
        <w:t>«</w:t>
      </w:r>
      <w:r>
        <w:t>Директор года по закупкам в строительном комплексе</w:t>
      </w:r>
      <w:r w:rsidR="003C551F">
        <w:t>»</w:t>
      </w:r>
      <w:r>
        <w:t>, более 100 членов экспертного Жюри, представителей крупнейших поставщиков и подрядчиков строительного комплекса, в 12 номинациях (жилищное и дорожное строительство, строительство социальных объектов, строительство сетей и инфраструктуры и др.) определят лучших директоров по закупкам.</w:t>
      </w:r>
    </w:p>
    <w:p w:rsidR="00004EC9" w:rsidRDefault="00004EC9" w:rsidP="00004EC9">
      <w:pPr>
        <w:pStyle w:val="DocumentBody"/>
      </w:pPr>
      <w:r>
        <w:t>***</w:t>
      </w:r>
    </w:p>
    <w:p w:rsidR="00004EC9" w:rsidRDefault="00422CFB" w:rsidP="00004EC9">
      <w:hyperlink r:id="rId41" w:history="1">
        <w:r w:rsidR="00004EC9">
          <w:rPr>
            <w:rStyle w:val="DocumentOriginalLink"/>
          </w:rPr>
          <w:t>https://ancb.ru/news/read/18311</w:t>
        </w:r>
      </w:hyperlink>
    </w:p>
    <w:p w:rsidR="00004EC9" w:rsidRDefault="00004EC9" w:rsidP="00004EC9">
      <w:r>
        <w:rPr>
          <w:sz w:val="18"/>
        </w:rPr>
        <w:t>назад: </w:t>
      </w:r>
      <w:hyperlink w:anchor="ref_toc" w:history="1">
        <w:r>
          <w:rPr>
            <w:rStyle w:val="NavigationLink"/>
          </w:rPr>
          <w:t>оглавление</w:t>
        </w:r>
      </w:hyperlink>
    </w:p>
    <w:p w:rsidR="00B82265" w:rsidRDefault="00B82265" w:rsidP="00B82265">
      <w:pPr>
        <w:pStyle w:val="4"/>
      </w:pPr>
      <w:bookmarkStart w:id="114" w:name="_Toc181038097"/>
      <w:bookmarkStart w:id="115" w:name="_Toc181085025"/>
      <w:r>
        <w:rPr>
          <w:rStyle w:val="DocumentDate"/>
        </w:rPr>
        <w:t>28.10.2024</w:t>
      </w:r>
      <w:r>
        <w:br/>
      </w:r>
      <w:r>
        <w:rPr>
          <w:rStyle w:val="DocumentSource"/>
        </w:rPr>
        <w:t>Агентство новостей Строительный бизнес (ancb.ru)</w:t>
      </w:r>
      <w:r>
        <w:br/>
      </w:r>
      <w:r>
        <w:rPr>
          <w:rStyle w:val="DocumentName"/>
        </w:rPr>
        <w:t>В России оценят цифровую зрелость девелоперов</w:t>
      </w:r>
      <w:bookmarkEnd w:id="114"/>
      <w:bookmarkEnd w:id="115"/>
    </w:p>
    <w:p w:rsidR="00B82265" w:rsidRDefault="00B82265" w:rsidP="00B82265">
      <w:pPr>
        <w:pStyle w:val="DocumentBody"/>
      </w:pPr>
      <w:r>
        <w:rPr>
          <w:b/>
        </w:rPr>
        <w:t>ДОМ.РФ</w:t>
      </w:r>
      <w:r>
        <w:t xml:space="preserve"> и </w:t>
      </w:r>
      <w:r w:rsidR="003C551F">
        <w:t>«</w:t>
      </w:r>
      <w:r>
        <w:t>Сколково</w:t>
      </w:r>
      <w:r w:rsidR="003C551F">
        <w:t>»</w:t>
      </w:r>
      <w:r>
        <w:t xml:space="preserve"> оценят цифровую зрелость российских девелоперов, сообщает пресс-служба института развития.</w:t>
      </w:r>
    </w:p>
    <w:p w:rsidR="00B82265" w:rsidRDefault="003C551F" w:rsidP="00B82265">
      <w:pPr>
        <w:pStyle w:val="DocumentBody"/>
      </w:pPr>
      <w:r>
        <w:t>«</w:t>
      </w:r>
      <w:r w:rsidR="00B82265">
        <w:rPr>
          <w:b/>
        </w:rPr>
        <w:t>ДОМ.РФ</w:t>
      </w:r>
      <w:r w:rsidR="00B82265">
        <w:t xml:space="preserve"> совместно с Фондом </w:t>
      </w:r>
      <w:r>
        <w:t>«</w:t>
      </w:r>
      <w:r w:rsidR="00B82265">
        <w:t>Сколково</w:t>
      </w:r>
      <w:r>
        <w:t>»</w:t>
      </w:r>
      <w:r w:rsidR="00B82265">
        <w:t xml:space="preserve"> (Группа ВЭБ.РФ) запустил первый этап исследования рынка строительства и девелопмента для оценки цифровой зрелости российских компаний. Анализ позволит выявить лучшие практики по разработке и внедрению инноваций, определить наиболее актуальные проблемы в сфере цифровизации, а также осуществить обмен опытом в отрасли</w:t>
      </w:r>
      <w:r>
        <w:t>»</w:t>
      </w:r>
      <w:r w:rsidR="00B82265">
        <w:t>, - говорится в сообщении.</w:t>
      </w:r>
    </w:p>
    <w:p w:rsidR="00B82265" w:rsidRDefault="00B82265" w:rsidP="00B82265">
      <w:pPr>
        <w:pStyle w:val="DocumentBody"/>
      </w:pPr>
      <w:r>
        <w:t>Как уточняется, исследование продлится до конца года. По его итогам сформируют методику, которую в дальнейшем будут применять для оценки цифровой зрелости строительства.</w:t>
      </w:r>
    </w:p>
    <w:p w:rsidR="00B82265" w:rsidRDefault="00B82265" w:rsidP="00B82265">
      <w:pPr>
        <w:pStyle w:val="DocumentBody"/>
      </w:pPr>
      <w:r>
        <w:t xml:space="preserve">Напомним, что с 1 июля 2024 года в России должен был состояться обязательный переход на применение технологий информационного моделирования. По оценкам </w:t>
      </w:r>
      <w:r>
        <w:rPr>
          <w:b/>
        </w:rPr>
        <w:t>ДОМ.РФ</w:t>
      </w:r>
      <w:r>
        <w:t xml:space="preserve">, сегодня ТИМ используют не менее 26% </w:t>
      </w:r>
      <w:r>
        <w:rPr>
          <w:b/>
        </w:rPr>
        <w:t>застройщиков</w:t>
      </w:r>
      <w:r>
        <w:t>, для нужд стройки доступно около 400 цифровых продуктов для разных этапов инвестиционно-строительного цикла.</w:t>
      </w:r>
    </w:p>
    <w:p w:rsidR="00B82265" w:rsidRDefault="00422CFB" w:rsidP="00B82265">
      <w:hyperlink r:id="rId42" w:history="1">
        <w:r w:rsidR="00B82265">
          <w:rPr>
            <w:rStyle w:val="DocumentOriginalLink"/>
          </w:rPr>
          <w:t>https://ancb.ru/news/read/18313</w:t>
        </w:r>
      </w:hyperlink>
    </w:p>
    <w:p w:rsidR="00B82265" w:rsidRDefault="00B82265" w:rsidP="005330D3">
      <w:r>
        <w:rPr>
          <w:sz w:val="18"/>
        </w:rPr>
        <w:t>назад: </w:t>
      </w:r>
      <w:hyperlink w:anchor="ref_toc" w:history="1">
        <w:r>
          <w:rPr>
            <w:rStyle w:val="NavigationLink"/>
          </w:rPr>
          <w:t>оглавление</w:t>
        </w:r>
      </w:hyperlink>
    </w:p>
    <w:p w:rsidR="00792A77" w:rsidRDefault="00792A77" w:rsidP="00792A77">
      <w:pPr>
        <w:pStyle w:val="4"/>
      </w:pPr>
      <w:bookmarkStart w:id="116" w:name="_Toc181038075"/>
      <w:bookmarkStart w:id="117" w:name="_Toc181085026"/>
      <w:bookmarkStart w:id="118" w:name="_Toc181038056"/>
      <w:r>
        <w:rPr>
          <w:rStyle w:val="DocumentDate"/>
        </w:rPr>
        <w:t>28.10.2024</w:t>
      </w:r>
      <w:r>
        <w:br/>
      </w:r>
      <w:r>
        <w:rPr>
          <w:rStyle w:val="DocumentSource"/>
        </w:rPr>
        <w:t xml:space="preserve">ТАСС </w:t>
      </w:r>
      <w:r>
        <w:br/>
      </w:r>
      <w:r>
        <w:rPr>
          <w:rStyle w:val="DocumentName"/>
        </w:rPr>
        <w:t>Условия по рыночной ипотеке стали заградительными - топ-менеджер ВТБ</w:t>
      </w:r>
      <w:bookmarkEnd w:id="116"/>
      <w:bookmarkEnd w:id="117"/>
    </w:p>
    <w:p w:rsidR="00792A77" w:rsidRDefault="00792A77" w:rsidP="00792A77">
      <w:pPr>
        <w:pStyle w:val="DocumentBody"/>
      </w:pPr>
      <w:r>
        <w:t xml:space="preserve">Ценовые условия по рыночной </w:t>
      </w:r>
      <w:r>
        <w:rPr>
          <w:b/>
        </w:rPr>
        <w:t>ипотеке</w:t>
      </w:r>
      <w:r>
        <w:t xml:space="preserve"> стали</w:t>
      </w:r>
      <w:r w:rsidR="003C551F">
        <w:t xml:space="preserve"> </w:t>
      </w:r>
      <w:r>
        <w:t>заградительными, а среди льготных программ в настоящее время активна только одна - семейная. Об этом заявил журналистам первый заместитель</w:t>
      </w:r>
      <w:r w:rsidR="003C551F">
        <w:t xml:space="preserve"> </w:t>
      </w:r>
      <w:r>
        <w:t>президента-председателя правления ВТБ Дмитрий Пьянов.</w:t>
      </w:r>
    </w:p>
    <w:p w:rsidR="00792A77" w:rsidRDefault="003C551F" w:rsidP="00792A77">
      <w:pPr>
        <w:pStyle w:val="DocumentBody"/>
      </w:pPr>
      <w:r>
        <w:t>«</w:t>
      </w:r>
      <w:r w:rsidR="00792A77">
        <w:t>По сути, ценовые условия по этому продукту заградительные. Только в рамках</w:t>
      </w:r>
      <w:r>
        <w:t xml:space="preserve"> </w:t>
      </w:r>
      <w:r w:rsidR="00792A77">
        <w:t xml:space="preserve">каких-то вынужденных обстоятельств заемщик обращаются к рыночной </w:t>
      </w:r>
      <w:r w:rsidR="00792A77">
        <w:rPr>
          <w:b/>
        </w:rPr>
        <w:t>ипотеке</w:t>
      </w:r>
      <w:r>
        <w:t>»</w:t>
      </w:r>
      <w:r w:rsidR="00792A77">
        <w:t>, -</w:t>
      </w:r>
      <w:r>
        <w:t xml:space="preserve"> </w:t>
      </w:r>
      <w:r w:rsidR="00792A77">
        <w:t>сказал Пьянов.</w:t>
      </w:r>
    </w:p>
    <w:p w:rsidR="00792A77" w:rsidRDefault="003C551F" w:rsidP="00792A77">
      <w:pPr>
        <w:pStyle w:val="DocumentBody"/>
      </w:pPr>
      <w:r>
        <w:t>«</w:t>
      </w:r>
      <w:r w:rsidR="00792A77">
        <w:rPr>
          <w:b/>
        </w:rPr>
        <w:t>Ипотека</w:t>
      </w:r>
      <w:r w:rsidR="00792A77">
        <w:t xml:space="preserve"> в период таких </w:t>
      </w:r>
      <w:r>
        <w:t>«</w:t>
      </w:r>
      <w:r w:rsidR="00792A77">
        <w:t>турбулентных</w:t>
      </w:r>
      <w:r>
        <w:t>»</w:t>
      </w:r>
      <w:r w:rsidR="00792A77">
        <w:t xml:space="preserve"> процентных ставок чрезвычайно сложный</w:t>
      </w:r>
      <w:r>
        <w:t xml:space="preserve"> </w:t>
      </w:r>
      <w:r w:rsidR="00792A77">
        <w:t>продукт для банков и для их клиентов с точки зрения ценовых параметров и</w:t>
      </w:r>
      <w:r>
        <w:t xml:space="preserve"> </w:t>
      </w:r>
      <w:r w:rsidR="00792A77">
        <w:t>доходности</w:t>
      </w:r>
      <w:r>
        <w:t>»</w:t>
      </w:r>
      <w:r w:rsidR="00792A77">
        <w:t>, - добавил банкир. При этом, по его словам, сейчас среди льготных</w:t>
      </w:r>
      <w:r>
        <w:t xml:space="preserve"> </w:t>
      </w:r>
      <w:r w:rsidR="00792A77">
        <w:t>программ активная только одна - семейная. Однако из-за нормативных требований со</w:t>
      </w:r>
      <w:r>
        <w:t xml:space="preserve"> </w:t>
      </w:r>
      <w:r w:rsidR="00792A77">
        <w:t>стороны Банка России в сложившихся условиях такие кредиты несут в себе</w:t>
      </w:r>
      <w:r>
        <w:t xml:space="preserve"> </w:t>
      </w:r>
      <w:r w:rsidR="00792A77">
        <w:t>отрицательный процентный доход для банков, который не покрывается</w:t>
      </w:r>
      <w:r>
        <w:t xml:space="preserve"> </w:t>
      </w:r>
      <w:r w:rsidR="00792A77">
        <w:t xml:space="preserve">субсидированием со стороны государства. </w:t>
      </w:r>
      <w:r>
        <w:t>«</w:t>
      </w:r>
      <w:r w:rsidR="00792A77">
        <w:t>Мы наблюдаем установление банками, в</w:t>
      </w:r>
      <w:r>
        <w:t xml:space="preserve"> </w:t>
      </w:r>
      <w:r w:rsidR="00792A77">
        <w:t>том числе и нами, высоких первоначальных взносов для существенного отсечения</w:t>
      </w:r>
      <w:r>
        <w:t xml:space="preserve"> </w:t>
      </w:r>
      <w:r w:rsidR="00792A77">
        <w:t>экономическими методами, не административными, потока заемщиков. Потому что 50%</w:t>
      </w:r>
      <w:r>
        <w:t xml:space="preserve"> </w:t>
      </w:r>
      <w:r w:rsidR="00792A77">
        <w:t>первоначального взноса могут себе позволить немногие</w:t>
      </w:r>
      <w:r>
        <w:t>»</w:t>
      </w:r>
      <w:r w:rsidR="00792A77">
        <w:t>, - пояснил Пьянов.</w:t>
      </w:r>
    </w:p>
    <w:p w:rsidR="00792A77" w:rsidRDefault="00792A77" w:rsidP="00792A77">
      <w:pPr>
        <w:pStyle w:val="DocumentBody"/>
      </w:pPr>
      <w:r>
        <w:t>Топ-менеджер указал, что пока ситуация будет сохраняться, в частности, на</w:t>
      </w:r>
      <w:r w:rsidR="003C551F">
        <w:t xml:space="preserve"> </w:t>
      </w:r>
      <w:r>
        <w:t xml:space="preserve">фоне высоких ставок, </w:t>
      </w:r>
      <w:r w:rsidR="003C551F">
        <w:t>«</w:t>
      </w:r>
      <w:r>
        <w:rPr>
          <w:b/>
        </w:rPr>
        <w:t>ипотека</w:t>
      </w:r>
      <w:r>
        <w:t xml:space="preserve"> будет переживать тяжелые времена</w:t>
      </w:r>
      <w:r w:rsidR="003C551F">
        <w:t>»</w:t>
      </w:r>
      <w:r>
        <w:t>. Пьянов также</w:t>
      </w:r>
      <w:r w:rsidR="003C551F">
        <w:t xml:space="preserve"> </w:t>
      </w:r>
      <w:r>
        <w:t xml:space="preserve">высказал мнение, что банки могут еще поднять ставки по рыночной </w:t>
      </w:r>
      <w:r>
        <w:rPr>
          <w:b/>
        </w:rPr>
        <w:t>ипотеке</w:t>
      </w:r>
      <w:r>
        <w:t xml:space="preserve"> в связи</w:t>
      </w:r>
      <w:r w:rsidR="003C551F">
        <w:t xml:space="preserve"> </w:t>
      </w:r>
      <w:r>
        <w:t>с повышением ключевой ставки Банка России до 21%.</w:t>
      </w:r>
    </w:p>
    <w:p w:rsidR="00792A77" w:rsidRDefault="00792A77" w:rsidP="00792A77">
      <w:pPr>
        <w:pStyle w:val="DocumentBody"/>
      </w:pPr>
      <w:r>
        <w:t>На прошлой неделе банк ВТБ повысил ставки по своим базовым ипотечным</w:t>
      </w:r>
      <w:r w:rsidR="003C551F">
        <w:t xml:space="preserve"> </w:t>
      </w:r>
      <w:r>
        <w:t>программам на 1 процентный пункт. Согласно данным мониторинга ставок</w:t>
      </w:r>
      <w:r w:rsidR="003C551F">
        <w:t xml:space="preserve"> </w:t>
      </w:r>
      <w:r>
        <w:t>маркетингового агентства Marcs (есть в распоряжении ТАСС), теперь минимальная</w:t>
      </w:r>
      <w:r w:rsidR="003C551F">
        <w:t xml:space="preserve"> </w:t>
      </w:r>
      <w:r>
        <w:t xml:space="preserve">ставка по </w:t>
      </w:r>
      <w:r>
        <w:rPr>
          <w:b/>
        </w:rPr>
        <w:t>ипотеке</w:t>
      </w:r>
      <w:r>
        <w:t xml:space="preserve"> от ВТБ варьируется в пределах от 25,7% до 27,4%.</w:t>
      </w:r>
    </w:p>
    <w:p w:rsidR="00792A77" w:rsidRDefault="00792A77" w:rsidP="00792A77">
      <w:pPr>
        <w:pStyle w:val="DocumentBody"/>
      </w:pPr>
      <w:r>
        <w:t>В пятницу совет директоров Банка России принял решение повысить ключевую</w:t>
      </w:r>
      <w:r w:rsidR="003C551F">
        <w:t xml:space="preserve"> </w:t>
      </w:r>
      <w:r>
        <w:t>ставку на 2 п. п., до рекордного уровня в 21% годовых, указав на возможность ее</w:t>
      </w:r>
      <w:r w:rsidR="003C551F">
        <w:t xml:space="preserve"> </w:t>
      </w:r>
      <w:r>
        <w:t xml:space="preserve">дальнейшего повышения на ближайшем заседании. </w:t>
      </w:r>
    </w:p>
    <w:p w:rsidR="00792A77" w:rsidRPr="00792A77" w:rsidRDefault="00422CFB" w:rsidP="00792A77">
      <w:pPr>
        <w:rPr>
          <w:rStyle w:val="DocumentOriginalLink"/>
        </w:rPr>
      </w:pPr>
      <w:hyperlink r:id="rId43" w:history="1">
        <w:r w:rsidR="00792A77" w:rsidRPr="00792A77">
          <w:rPr>
            <w:rStyle w:val="DocumentOriginalLink"/>
          </w:rPr>
          <w:t>https://tass.ru/nedvizhimost/22247255?ysclid=m2te8cwk4v416981828</w:t>
        </w:r>
      </w:hyperlink>
    </w:p>
    <w:p w:rsidR="00792A77" w:rsidRDefault="00792A77" w:rsidP="00792A77">
      <w:r>
        <w:rPr>
          <w:sz w:val="18"/>
        </w:rPr>
        <w:t>назад: </w:t>
      </w:r>
      <w:hyperlink w:anchor="ref_toc" w:history="1">
        <w:r>
          <w:rPr>
            <w:rStyle w:val="NavigationLink"/>
          </w:rPr>
          <w:t>оглавление</w:t>
        </w:r>
      </w:hyperlink>
    </w:p>
    <w:p w:rsidR="00213618" w:rsidRDefault="00213618" w:rsidP="00213618">
      <w:pPr>
        <w:pStyle w:val="4"/>
      </w:pPr>
      <w:bookmarkStart w:id="119" w:name="_Toc181085027"/>
      <w:r>
        <w:rPr>
          <w:rStyle w:val="DocumentDate"/>
        </w:rPr>
        <w:t>28.10.2024</w:t>
      </w:r>
      <w:r>
        <w:br/>
      </w:r>
      <w:r>
        <w:rPr>
          <w:rStyle w:val="DocumentSource"/>
        </w:rPr>
        <w:t>Правда о СРО (pravdaosro.ru)</w:t>
      </w:r>
      <w:r>
        <w:br/>
      </w:r>
      <w:r>
        <w:rPr>
          <w:rStyle w:val="DocumentName"/>
        </w:rPr>
        <w:t>НОПРИЗ проводит работу по цифровизации проектно-изыскательской деятельности</w:t>
      </w:r>
      <w:bookmarkEnd w:id="118"/>
      <w:bookmarkEnd w:id="119"/>
    </w:p>
    <w:p w:rsidR="00213618" w:rsidRDefault="00213618" w:rsidP="00213618">
      <w:pPr>
        <w:pStyle w:val="DocumentBody"/>
      </w:pPr>
      <w:r>
        <w:t xml:space="preserve">24 октября 2024 года в Сочи состоялась конференция НОПРИЗ </w:t>
      </w:r>
      <w:r w:rsidR="003C551F">
        <w:t>«</w:t>
      </w:r>
      <w:r>
        <w:t>Актуальные проблемы цифровизации проектно-изыскательской деятельности. Перспективы развития независимой оценки квалификации в сфере технологий информационного моделирования</w:t>
      </w:r>
      <w:r w:rsidR="003C551F">
        <w:t>»</w:t>
      </w:r>
      <w:r>
        <w:t>.</w:t>
      </w:r>
    </w:p>
    <w:p w:rsidR="00213618" w:rsidRDefault="00213618" w:rsidP="00213618">
      <w:pPr>
        <w:pStyle w:val="DocumentBody"/>
      </w:pPr>
      <w:r>
        <w:t xml:space="preserve">Конференция организована для </w:t>
      </w:r>
      <w:r>
        <w:rPr>
          <w:b/>
        </w:rPr>
        <w:t>саморегулируемых организаций</w:t>
      </w:r>
      <w:r>
        <w:t xml:space="preserve"> изыскателей и проектировщиков Северо-Кавказского и Южного федеральных округов РФ. Модератором мероприятия выступила член Совета НОПРИЗ, координатор по СКФО и ЮФО Наталья Доценко.</w:t>
      </w:r>
    </w:p>
    <w:p w:rsidR="00213618" w:rsidRDefault="00213618" w:rsidP="00213618">
      <w:pPr>
        <w:pStyle w:val="DocumentBody"/>
      </w:pPr>
      <w:r>
        <w:t xml:space="preserve">Вице-президент НОПРИЗ Александр Гримитлин выступил с приветственным словом к участникам конференции от имени президента НОПРИЗ Анвара Шамузафарова. В ходе мероприятия Александр Гримитлин рассказал о развитии цифровизации архитектурно-строительного проектирования малоэтажных жилых комплексов в рамках реализации формирующегося национального проекта </w:t>
      </w:r>
      <w:r w:rsidR="003C551F">
        <w:t>«</w:t>
      </w:r>
      <w:r>
        <w:t>Среда для жизни</w:t>
      </w:r>
      <w:r w:rsidR="003C551F">
        <w:t>»</w:t>
      </w:r>
      <w:r>
        <w:t>, экспертном сопровождении внедрения программных продуктов и цифровых технологий в практику архитектурно-строительного проектирования для улучшения качества и сокращения сроков производства таких работ.</w:t>
      </w:r>
    </w:p>
    <w:p w:rsidR="00213618" w:rsidRDefault="00213618" w:rsidP="00213618">
      <w:pPr>
        <w:pStyle w:val="DocumentBody"/>
      </w:pPr>
      <w:r>
        <w:t>Для реализации данной задачи НОПРИЗ создал 4 цифровые библиотеки типовых инженерных решений и справочник программных продуктов. Нацобъединение провело большую работу по актуализации этих цифровых ресурсов, которые сегодня содержат информацию об отечественном ПО и оборудовании, а также номенклатуре, поставляемой по параллельному импорту.</w:t>
      </w:r>
    </w:p>
    <w:p w:rsidR="00213618" w:rsidRDefault="00213618" w:rsidP="00213618">
      <w:pPr>
        <w:pStyle w:val="DocumentBody"/>
      </w:pPr>
      <w:r>
        <w:t xml:space="preserve">Наталья Доценко поздравила </w:t>
      </w:r>
      <w:r>
        <w:rPr>
          <w:b/>
        </w:rPr>
        <w:t>СРО</w:t>
      </w:r>
      <w:r>
        <w:t xml:space="preserve"> ЮФО с 15-летием с момента основания. Кроме того, она дала положительную оценку работе комиссии НОПРИЗ по рассмотрению обращений, заявлений, жалоб о неисполнении должностных обязанностей специалиста по организации инженерных изысканий или специалиста по организации архитектурно-строительного проектирования, определенных статьей 55.5-1 Градкодекса, и сообщила о результатах рассмотрения заявления в отношении ГИП из ЮФО. Она подчеркнула, что деятельность комиссии несет конструктивный характер, каждый случай разбирается предметно, вынесенные решения об исключении ГИП из НРС обоснованы целым рядом доказательств допущенных нарушений.</w:t>
      </w:r>
    </w:p>
    <w:p w:rsidR="00213618" w:rsidRDefault="00213618" w:rsidP="00213618">
      <w:pPr>
        <w:pStyle w:val="DocumentBody"/>
      </w:pPr>
      <w:r>
        <w:t xml:space="preserve">Заместитель руководителя аппарата НОПРИЗ Надежда Прокопьева сообщила о завершении актуализации профстандарта </w:t>
      </w:r>
      <w:r w:rsidR="003C551F">
        <w:t>«</w:t>
      </w:r>
      <w:r>
        <w:t xml:space="preserve">Специалист в сфере информационного моделирования в </w:t>
      </w:r>
      <w:r>
        <w:rPr>
          <w:b/>
        </w:rPr>
        <w:t>строительстве</w:t>
      </w:r>
      <w:r w:rsidR="003C551F">
        <w:t>»</w:t>
      </w:r>
      <w:r>
        <w:t xml:space="preserve"> и представила квалификационные требования к специалистам, по которым проводится независимая оценка квалификации. В 2024 году СПК в сотрудничестве с BIM-Ассоциацией в пилотном режиме провели первые профессиональные экзамены на соответствие квалификации </w:t>
      </w:r>
      <w:r w:rsidR="003C551F">
        <w:t>«</w:t>
      </w:r>
      <w:r>
        <w:t xml:space="preserve">Специалист по управлению процессами информационного моделирования объектов капитального </w:t>
      </w:r>
      <w:r>
        <w:rPr>
          <w:b/>
        </w:rPr>
        <w:t>строительства</w:t>
      </w:r>
      <w:r>
        <w:t xml:space="preserve"> на этапах его жизненного цикла (7 уровень)</w:t>
      </w:r>
      <w:r w:rsidR="003C551F">
        <w:t>»</w:t>
      </w:r>
      <w:r>
        <w:t>.</w:t>
      </w:r>
    </w:p>
    <w:p w:rsidR="00213618" w:rsidRDefault="00213618" w:rsidP="00213618">
      <w:pPr>
        <w:pStyle w:val="DocumentBody"/>
      </w:pPr>
      <w:r>
        <w:t xml:space="preserve">Кроме того, Надежда Прокопьева рассказала об основных требованиях и правилах проведения независимой оценки квалификации в рамках проекта ГИА-НОК и применяемых оценочных средствах для 5, 6 и 7-го уровней квалификации для специалистов в сфере информационного моделирования. В колледжах-партнерах НОПРИЗ начато обучение по ФГОС СПО </w:t>
      </w:r>
      <w:r w:rsidR="003C551F">
        <w:t>«</w:t>
      </w:r>
      <w:r>
        <w:t xml:space="preserve">Специалист в сфере информационного моделирования в </w:t>
      </w:r>
      <w:r>
        <w:rPr>
          <w:b/>
        </w:rPr>
        <w:t>строительстве</w:t>
      </w:r>
      <w:r w:rsidR="003C551F">
        <w:t>»</w:t>
      </w:r>
      <w:r>
        <w:t>, идет работа над организацией ГИА-НОК для будущих выпускников на соответствие требованиям 5-го уровня квалификации.</w:t>
      </w:r>
    </w:p>
    <w:p w:rsidR="00213618" w:rsidRDefault="00213618" w:rsidP="00213618">
      <w:pPr>
        <w:pStyle w:val="DocumentBody"/>
      </w:pPr>
      <w:r>
        <w:t xml:space="preserve">Она напомнила, что в этом году исполнилось 5 лет со дня основания Совета по профессиональным квалификациям НОПРИЗ, за это время за ним были закреплены 48 разработанных НОПРИЗ профессиональных стандартов. И сообщила, что в настоящее время по решению Совета НОПРИЗ разработаны </w:t>
      </w:r>
      <w:r w:rsidR="003C551F">
        <w:t>«</w:t>
      </w:r>
      <w:r>
        <w:t>Методических рекомендаций по реализации положений постановления Правительства Российской Федерации от 20.03.2024 г. № 338</w:t>
      </w:r>
      <w:r w:rsidR="003C551F">
        <w:t>»</w:t>
      </w:r>
      <w:r>
        <w:t xml:space="preserve">. В свою очередь, Наталья Доценко поделилась практикой их применения </w:t>
      </w:r>
      <w:r>
        <w:rPr>
          <w:b/>
        </w:rPr>
        <w:t>СРО</w:t>
      </w:r>
      <w:r>
        <w:t xml:space="preserve"> СКФО и ЮФО.</w:t>
      </w:r>
    </w:p>
    <w:p w:rsidR="00213618" w:rsidRDefault="00213618" w:rsidP="00213618">
      <w:pPr>
        <w:pStyle w:val="DocumentBody"/>
      </w:pPr>
      <w:r>
        <w:t xml:space="preserve">Председатель правления </w:t>
      </w:r>
      <w:r>
        <w:rPr>
          <w:b/>
        </w:rPr>
        <w:t>СРО</w:t>
      </w:r>
      <w:r>
        <w:t xml:space="preserve"> Ассоциации </w:t>
      </w:r>
      <w:r w:rsidR="003C551F">
        <w:t>«</w:t>
      </w:r>
      <w:r>
        <w:t>Объединение проектировщиков Южного и Северо-Кавказского округов</w:t>
      </w:r>
      <w:r w:rsidR="003C551F">
        <w:t>»</w:t>
      </w:r>
      <w:r>
        <w:t xml:space="preserve"> Левон Маилян рассказал о реализации образовательных программ в сфере архитектуры, градостроительства и инженерных изысканий в вузах Юга России. Он отметил важность усиления базовых профессиональных компетенций молодых специалистов и необходимость ликвидации цифрового неравенства проектно-изыскательских организаций и вузов в СКФО и ЮФО.</w:t>
      </w:r>
    </w:p>
    <w:p w:rsidR="00213618" w:rsidRDefault="00213618" w:rsidP="00213618">
      <w:pPr>
        <w:pStyle w:val="DocumentBody"/>
      </w:pPr>
      <w:r>
        <w:t>В ходе конференции состоялись награждения за активную деятельность и значительный вклад в развитие отрасли в области архитектурно-строительного проектирования и саморегулирования.</w:t>
      </w:r>
    </w:p>
    <w:p w:rsidR="00213618" w:rsidRDefault="00213618" w:rsidP="00213618">
      <w:pPr>
        <w:pStyle w:val="DocumentAuthor"/>
      </w:pPr>
      <w:r>
        <w:t>Саша Рубашкин</w:t>
      </w:r>
    </w:p>
    <w:p w:rsidR="00213618" w:rsidRDefault="00422CFB" w:rsidP="00213618">
      <w:hyperlink r:id="rId44" w:anchor="more-80962" w:history="1">
        <w:r w:rsidR="00213618">
          <w:rPr>
            <w:rStyle w:val="DocumentOriginalLink"/>
          </w:rPr>
          <w:t>https://pravdaosro.ru/news/nopriz-provodit-rabotu-po-cifrovizacii/#more-80962</w:t>
        </w:r>
      </w:hyperlink>
    </w:p>
    <w:p w:rsidR="003C551F" w:rsidRDefault="00213618" w:rsidP="00213618">
      <w:r>
        <w:rPr>
          <w:sz w:val="18"/>
        </w:rPr>
        <w:t>назад: </w:t>
      </w:r>
      <w:hyperlink w:anchor="ref_toc" w:history="1">
        <w:r>
          <w:rPr>
            <w:rStyle w:val="NavigationLink"/>
          </w:rPr>
          <w:t>оглавление</w:t>
        </w:r>
      </w:hyperlink>
    </w:p>
    <w:p w:rsidR="00C42A72" w:rsidRDefault="003C0E89" w:rsidP="00C42A72">
      <w:pPr>
        <w:pStyle w:val="1"/>
      </w:pPr>
      <w:bookmarkStart w:id="120" w:name="_Toc181085028"/>
      <w:bookmarkEnd w:id="94"/>
      <w:bookmarkEnd w:id="95"/>
      <w:r>
        <w:t>РЕГИОНАЛЬНЫЕ НОВОСТИ</w:t>
      </w:r>
      <w:bookmarkEnd w:id="120"/>
    </w:p>
    <w:p w:rsidR="00497809" w:rsidRDefault="00497809" w:rsidP="00497809">
      <w:pPr>
        <w:pStyle w:val="4"/>
      </w:pPr>
      <w:bookmarkStart w:id="121" w:name="_Toc181038092"/>
      <w:bookmarkStart w:id="122" w:name="_Toc181085029"/>
      <w:bookmarkStart w:id="123" w:name="_Toc181038067"/>
      <w:bookmarkStart w:id="124" w:name="_Toc179865812"/>
      <w:bookmarkStart w:id="125" w:name="_Toc179865757"/>
      <w:r>
        <w:rPr>
          <w:rStyle w:val="DocumentDate"/>
        </w:rPr>
        <w:t>28.10.2024</w:t>
      </w:r>
      <w:r>
        <w:br/>
      </w:r>
      <w:r>
        <w:rPr>
          <w:rStyle w:val="DocumentSource"/>
        </w:rPr>
        <w:t>Агентство новостей Строительный бизнес (ancb.ru)</w:t>
      </w:r>
      <w:r>
        <w:br/>
      </w:r>
      <w:r>
        <w:rPr>
          <w:rStyle w:val="DocumentName"/>
        </w:rPr>
        <w:t>Названы самые перспективные для жилой стройки регионы РФ</w:t>
      </w:r>
      <w:bookmarkEnd w:id="121"/>
      <w:bookmarkEnd w:id="122"/>
    </w:p>
    <w:p w:rsidR="00497809" w:rsidRDefault="00497809" w:rsidP="00497809">
      <w:pPr>
        <w:pStyle w:val="5"/>
      </w:pPr>
      <w:r>
        <w:t>Наибольшим потенциалом роста рынка жилой недвижимости среди регионов РФ обладают Дагестан, Калмыкия и Республика Алтай, если исходить из динамики роста цен на многоквартирные дома за последние три года и низкого уровня обеспеченности возводимым жильем на душу населения. Об этом говорится в исследовании консалтинговой компании Key Capital.</w:t>
      </w:r>
    </w:p>
    <w:p w:rsidR="00497809" w:rsidRDefault="00497809" w:rsidP="00497809">
      <w:pPr>
        <w:pStyle w:val="DocumentBody"/>
      </w:pPr>
      <w:r>
        <w:t>Аналитики компании изучили данные о росте цены квадратного метра в многоквартирных новостройках с сентября 2021 года по сентябрь 2024 года, обеспеченность возводимым многоквартирным жильем на душу населения во всех субъектах РФ и выделили семь регионов, которые обладают наибольшими инвестиционной привлекательностью и потенциалом роста рынка.</w:t>
      </w:r>
    </w:p>
    <w:p w:rsidR="00497809" w:rsidRDefault="003C551F" w:rsidP="00497809">
      <w:pPr>
        <w:pStyle w:val="DocumentBody"/>
      </w:pPr>
      <w:r>
        <w:t>«</w:t>
      </w:r>
      <w:r w:rsidR="00497809">
        <w:t>В Республике Дагестан с 2021 по 2024 год цены на новостройки росли ускоренными темпами, особенно в Махачкале, где наблюдался значительный рост спроса на жилье. Это связано с активной внутренней миграцией и высокой рождаемостью, что усилило потребность в новых квартирах. &lt;…&gt; Динамика цены за три года - 193%. Обеспеченность строящимся жильем - 20,9 кв. м/100 жителей</w:t>
      </w:r>
      <w:r>
        <w:t>»</w:t>
      </w:r>
      <w:r w:rsidR="00497809">
        <w:t>, - говорится в материалах.</w:t>
      </w:r>
    </w:p>
    <w:p w:rsidR="00497809" w:rsidRDefault="00497809" w:rsidP="00497809">
      <w:pPr>
        <w:pStyle w:val="DocumentBody"/>
      </w:pPr>
      <w:r>
        <w:t xml:space="preserve">Для сравнения, в целом по РФ средняя динамика роста цены </w:t>
      </w:r>
      <w:r w:rsidR="003C551F">
        <w:t>«</w:t>
      </w:r>
      <w:r>
        <w:t>квадрата</w:t>
      </w:r>
      <w:r w:rsidR="003C551F">
        <w:t>»</w:t>
      </w:r>
      <w:r>
        <w:t xml:space="preserve"> в новостройках с сентября 2021 года составила 74%, а обеспеченность возводимым жильем -78,9 кв. м/100 жителей.</w:t>
      </w:r>
    </w:p>
    <w:p w:rsidR="00497809" w:rsidRDefault="00497809" w:rsidP="00497809">
      <w:pPr>
        <w:pStyle w:val="DocumentBody"/>
      </w:pPr>
      <w:r>
        <w:t>В Республике Калмыкия стоимость квадратного метра за три года выросла на 179%, а обеспеченность строящимся жильем в сентябре 2024 года составила 24,6 кв. м/100 жителей. Аналитики пояснили такую динамику совершенствованием транспортной инфраструктуры региона, что привлекло новых жителей в Элисту.</w:t>
      </w:r>
    </w:p>
    <w:p w:rsidR="00497809" w:rsidRDefault="00497809" w:rsidP="00497809">
      <w:pPr>
        <w:pStyle w:val="DocumentBody"/>
      </w:pPr>
      <w:r>
        <w:t xml:space="preserve">В Республике Алтай цена </w:t>
      </w:r>
      <w:r w:rsidR="003C551F">
        <w:t>«</w:t>
      </w:r>
      <w:r>
        <w:t>квадрата</w:t>
      </w:r>
      <w:r w:rsidR="003C551F">
        <w:t>»</w:t>
      </w:r>
      <w:r>
        <w:t xml:space="preserve"> с сентября 2021 года поднялась на 148%, и обеспеченность достигла 25,6 кв. м/100 жителей. К росту стоимости жилья в этом регионе привел приток покупателей недвижимости из других субъектов, которые хотели инвестировать в локации в живописных местах, в том числе в новостройки в Горном Алтае и его окрестностях, разъяснили в отчете.</w:t>
      </w:r>
    </w:p>
    <w:p w:rsidR="00497809" w:rsidRPr="009A3663" w:rsidRDefault="00422CFB" w:rsidP="00497809">
      <w:hyperlink r:id="rId45" w:history="1">
        <w:r w:rsidR="00497809" w:rsidRPr="00D54664">
          <w:rPr>
            <w:rStyle w:val="DocumentOriginalLink"/>
            <w:lang w:val="en-US"/>
          </w:rPr>
          <w:t>https</w:t>
        </w:r>
        <w:r w:rsidR="00497809" w:rsidRPr="009A3663">
          <w:rPr>
            <w:rStyle w:val="DocumentOriginalLink"/>
          </w:rPr>
          <w:t>://</w:t>
        </w:r>
        <w:r w:rsidR="00497809" w:rsidRPr="00D54664">
          <w:rPr>
            <w:rStyle w:val="DocumentOriginalLink"/>
            <w:lang w:val="en-US"/>
          </w:rPr>
          <w:t>ancb</w:t>
        </w:r>
        <w:r w:rsidR="00497809" w:rsidRPr="009A3663">
          <w:rPr>
            <w:rStyle w:val="DocumentOriginalLink"/>
          </w:rPr>
          <w:t>.</w:t>
        </w:r>
        <w:r w:rsidR="00497809" w:rsidRPr="00D54664">
          <w:rPr>
            <w:rStyle w:val="DocumentOriginalLink"/>
            <w:lang w:val="en-US"/>
          </w:rPr>
          <w:t>ru</w:t>
        </w:r>
        <w:r w:rsidR="00497809" w:rsidRPr="009A3663">
          <w:rPr>
            <w:rStyle w:val="DocumentOriginalLink"/>
          </w:rPr>
          <w:t>/</w:t>
        </w:r>
        <w:r w:rsidR="00497809" w:rsidRPr="00D54664">
          <w:rPr>
            <w:rStyle w:val="DocumentOriginalLink"/>
            <w:lang w:val="en-US"/>
          </w:rPr>
          <w:t>news</w:t>
        </w:r>
        <w:r w:rsidR="00497809" w:rsidRPr="009A3663">
          <w:rPr>
            <w:rStyle w:val="DocumentOriginalLink"/>
          </w:rPr>
          <w:t>/</w:t>
        </w:r>
        <w:r w:rsidR="00497809" w:rsidRPr="00D54664">
          <w:rPr>
            <w:rStyle w:val="DocumentOriginalLink"/>
            <w:lang w:val="en-US"/>
          </w:rPr>
          <w:t>read</w:t>
        </w:r>
        <w:r w:rsidR="00497809" w:rsidRPr="009A3663">
          <w:rPr>
            <w:rStyle w:val="DocumentOriginalLink"/>
          </w:rPr>
          <w:t>/18315</w:t>
        </w:r>
      </w:hyperlink>
    </w:p>
    <w:p w:rsidR="00497809" w:rsidRDefault="00497809" w:rsidP="00497809">
      <w:r>
        <w:rPr>
          <w:sz w:val="18"/>
        </w:rPr>
        <w:t>назад: </w:t>
      </w:r>
      <w:hyperlink w:anchor="ref_toc" w:history="1">
        <w:r>
          <w:rPr>
            <w:rStyle w:val="NavigationLink"/>
          </w:rPr>
          <w:t>оглавление</w:t>
        </w:r>
      </w:hyperlink>
    </w:p>
    <w:p w:rsidR="00DE3197" w:rsidRDefault="00DE3197" w:rsidP="00DE3197">
      <w:pPr>
        <w:pStyle w:val="4"/>
      </w:pPr>
      <w:bookmarkStart w:id="126" w:name="_Toc181085030"/>
      <w:r>
        <w:rPr>
          <w:rStyle w:val="DocumentDate"/>
        </w:rPr>
        <w:t>28.10.2024</w:t>
      </w:r>
      <w:r>
        <w:br/>
      </w:r>
      <w:r>
        <w:rPr>
          <w:rStyle w:val="DocumentSource"/>
        </w:rPr>
        <w:t>РИА Новости</w:t>
      </w:r>
      <w:r>
        <w:br/>
      </w:r>
      <w:r>
        <w:rPr>
          <w:rStyle w:val="DocumentName"/>
        </w:rPr>
        <w:t>Российско-китайский торгово-промышленный парк создадут в Калужской области - губернатор</w:t>
      </w:r>
      <w:bookmarkEnd w:id="123"/>
      <w:bookmarkEnd w:id="126"/>
    </w:p>
    <w:p w:rsidR="00DE3197" w:rsidRDefault="00DE3197" w:rsidP="00DE3197">
      <w:pPr>
        <w:pStyle w:val="5"/>
      </w:pPr>
      <w:r>
        <w:t xml:space="preserve">Российско-китайский торгово-промышленный парк </w:t>
      </w:r>
      <w:r w:rsidR="003C551F">
        <w:t>«</w:t>
      </w:r>
      <w:r>
        <w:t>Калуга</w:t>
      </w:r>
      <w:r w:rsidR="003C551F">
        <w:t>»</w:t>
      </w:r>
      <w:r>
        <w:t xml:space="preserve"> создадут в Калужской области, его </w:t>
      </w:r>
      <w:r>
        <w:rPr>
          <w:b/>
        </w:rPr>
        <w:t>строительство</w:t>
      </w:r>
      <w:r>
        <w:t xml:space="preserve"> начнется весной 2025 года, сообщил губернатор Владислав Шапша.</w:t>
      </w:r>
    </w:p>
    <w:p w:rsidR="00DE3197" w:rsidRDefault="00DE3197" w:rsidP="00DE3197">
      <w:pPr>
        <w:pStyle w:val="DocumentBody"/>
      </w:pPr>
      <w:r>
        <w:t>В понедельник делегация Калужской области во главе с Шапшой находится в Пекине.</w:t>
      </w:r>
    </w:p>
    <w:p w:rsidR="00DE3197" w:rsidRDefault="003C551F" w:rsidP="00DE3197">
      <w:pPr>
        <w:pStyle w:val="DocumentBody"/>
      </w:pPr>
      <w:r>
        <w:t>«</w:t>
      </w:r>
      <w:r w:rsidR="00DE3197">
        <w:t xml:space="preserve">Подписали соглашение о реализации инвестпроекта по созданию российско-китайского торгово-промышленного парка </w:t>
      </w:r>
      <w:r>
        <w:t>«</w:t>
      </w:r>
      <w:r w:rsidR="00DE3197">
        <w:t>Калуга</w:t>
      </w:r>
      <w:r>
        <w:t>»</w:t>
      </w:r>
      <w:r w:rsidR="00DE3197">
        <w:t>. На этой площадке планируется размещение китайских производственных предприятий. Направлений сотрудничества шесть. В том числе автокомпоненты, стройиндустрия</w:t>
      </w:r>
      <w:r>
        <w:t>»</w:t>
      </w:r>
      <w:r w:rsidR="00DE3197">
        <w:t>, - написал Шапша в Telegram-канале.</w:t>
      </w:r>
    </w:p>
    <w:p w:rsidR="00DE3197" w:rsidRDefault="00DE3197" w:rsidP="00DE3197">
      <w:pPr>
        <w:pStyle w:val="DocumentBody"/>
      </w:pPr>
      <w:r>
        <w:t>Он отметил, что соглашения - это результат серьезной совместной работы правительства Калужской области с китайскими партнерами после встречи в Харбине в мае. Тогда, отметил Шапша, стороны заложили основу сотрудничества.</w:t>
      </w:r>
    </w:p>
    <w:p w:rsidR="00DE3197" w:rsidRDefault="003C551F" w:rsidP="00DE3197">
      <w:pPr>
        <w:pStyle w:val="DocumentBody"/>
      </w:pPr>
      <w:r>
        <w:t>«</w:t>
      </w:r>
      <w:r w:rsidR="00DE3197">
        <w:t>Поэтапно движемся к поставленной цели. Подобрали площадку. Рядом - все необходимые коммуникации, один из крупнейших в России логистических центров. Рассчитываем, что создание технопарка начнётся уже весной 2025 года</w:t>
      </w:r>
      <w:r>
        <w:t>»</w:t>
      </w:r>
      <w:r w:rsidR="00DE3197">
        <w:t>, - подчеркнул губернатор.</w:t>
      </w:r>
    </w:p>
    <w:p w:rsidR="00CC3D40" w:rsidRPr="00CC3D40" w:rsidRDefault="00422CFB" w:rsidP="00DE3197">
      <w:pPr>
        <w:rPr>
          <w:rStyle w:val="DocumentOriginalLink"/>
        </w:rPr>
      </w:pPr>
      <w:hyperlink r:id="rId46" w:history="1">
        <w:r w:rsidR="00CC3D40" w:rsidRPr="00CC3D40">
          <w:rPr>
            <w:rStyle w:val="DocumentOriginalLink"/>
          </w:rPr>
          <w:t>https://ria.ru/20241028/park-1980493310.html?ysclid=m2tdwybhfy522751875</w:t>
        </w:r>
      </w:hyperlink>
    </w:p>
    <w:p w:rsidR="00DE3197" w:rsidRDefault="00DE3197" w:rsidP="00DE3197">
      <w:pPr>
        <w:rPr>
          <w:rStyle w:val="NavigationLink"/>
        </w:rPr>
      </w:pPr>
      <w:r>
        <w:rPr>
          <w:sz w:val="18"/>
        </w:rPr>
        <w:t>назад: </w:t>
      </w:r>
      <w:hyperlink w:anchor="ref_toc" w:history="1">
        <w:r>
          <w:rPr>
            <w:rStyle w:val="NavigationLink"/>
          </w:rPr>
          <w:t>оглавление</w:t>
        </w:r>
      </w:hyperlink>
    </w:p>
    <w:p w:rsidR="00D22466" w:rsidRDefault="00D22466" w:rsidP="00D22466">
      <w:pPr>
        <w:pStyle w:val="4"/>
      </w:pPr>
      <w:bookmarkStart w:id="127" w:name="_Toc181074051"/>
      <w:bookmarkStart w:id="128" w:name="_Toc181085031"/>
      <w:r>
        <w:rPr>
          <w:rStyle w:val="DocumentDate"/>
        </w:rPr>
        <w:t>29.10.2024</w:t>
      </w:r>
      <w:r>
        <w:br/>
      </w:r>
      <w:r>
        <w:rPr>
          <w:rStyle w:val="DocumentSource"/>
        </w:rPr>
        <w:t>Российская газета</w:t>
      </w:r>
      <w:r>
        <w:br/>
      </w:r>
      <w:r>
        <w:rPr>
          <w:rStyle w:val="DocumentName"/>
        </w:rPr>
        <w:t>Риски без прописки</w:t>
      </w:r>
      <w:bookmarkEnd w:id="127"/>
      <w:bookmarkEnd w:id="128"/>
    </w:p>
    <w:p w:rsidR="00D22466" w:rsidRDefault="00D22466" w:rsidP="00D22466">
      <w:pPr>
        <w:pStyle w:val="5"/>
      </w:pPr>
      <w:r>
        <w:t>В Москве запретили строить апартаменты</w:t>
      </w:r>
    </w:p>
    <w:p w:rsidR="00D22466" w:rsidRDefault="00D22466" w:rsidP="00D22466">
      <w:pPr>
        <w:pStyle w:val="DocumentBody"/>
      </w:pPr>
      <w:r>
        <w:t xml:space="preserve">Столичные власти перестали выдавать разрешения на </w:t>
      </w:r>
      <w:r>
        <w:rPr>
          <w:b/>
        </w:rPr>
        <w:t>строительство</w:t>
      </w:r>
      <w:r>
        <w:t xml:space="preserve"> новых</w:t>
      </w:r>
      <w:r w:rsidR="003C551F">
        <w:t xml:space="preserve"> </w:t>
      </w:r>
      <w:r>
        <w:t>комплексов апартаментов, поскольку в них нельзя прописаться и они не</w:t>
      </w:r>
      <w:r w:rsidR="003C551F">
        <w:t xml:space="preserve"> </w:t>
      </w:r>
      <w:r>
        <w:t>обеспечиваются социальной инфраструктурой - детскими садами, школами,</w:t>
      </w:r>
      <w:r w:rsidR="003C551F">
        <w:t xml:space="preserve"> </w:t>
      </w:r>
      <w:r>
        <w:t>поликлиниками и т.д. При этом проекты, которые уже строятся, будут</w:t>
      </w:r>
      <w:r w:rsidR="003C551F">
        <w:t xml:space="preserve"> </w:t>
      </w:r>
      <w:r>
        <w:t>завершены. Об этом заявил заммэра столицы по вопросам градостроительной</w:t>
      </w:r>
      <w:r w:rsidR="003C551F">
        <w:t xml:space="preserve"> </w:t>
      </w:r>
      <w:r>
        <w:t>политики и строительства Владимир Ефимов.</w:t>
      </w:r>
    </w:p>
    <w:p w:rsidR="00D22466" w:rsidRDefault="003C551F" w:rsidP="00D22466">
      <w:pPr>
        <w:pStyle w:val="DocumentBody"/>
      </w:pPr>
      <w:r>
        <w:t>«</w:t>
      </w:r>
      <w:r w:rsidR="00D22466">
        <w:t>Почему мы прекратили принимать такие градостроительные решения - это</w:t>
      </w:r>
      <w:r>
        <w:t xml:space="preserve"> </w:t>
      </w:r>
      <w:r w:rsidR="00D22466">
        <w:t>вопрос обеспечения необходимой инфраструктурой. Апартаменты - это не жилье,</w:t>
      </w:r>
      <w:r>
        <w:t xml:space="preserve"> </w:t>
      </w:r>
      <w:r w:rsidR="00D22466">
        <w:t>в них нельзя прописаться. Соответственно, нельзя по месту жительства</w:t>
      </w:r>
      <w:r>
        <w:t xml:space="preserve"> </w:t>
      </w:r>
      <w:r w:rsidR="00D22466">
        <w:t>получить необходимые социальные услуги, в первую очередь образовательные</w:t>
      </w:r>
      <w:r>
        <w:t>»</w:t>
      </w:r>
      <w:r w:rsidR="00D22466">
        <w:t>,</w:t>
      </w:r>
      <w:r>
        <w:t xml:space="preserve"> </w:t>
      </w:r>
      <w:r w:rsidR="00D22466">
        <w:t>- отметил Ефимов.</w:t>
      </w:r>
    </w:p>
    <w:p w:rsidR="00D22466" w:rsidRDefault="00D22466" w:rsidP="00D22466">
      <w:pPr>
        <w:pStyle w:val="DocumentBody"/>
      </w:pPr>
      <w:r>
        <w:t>Другая проблема апартаментов, добавили в столичном стройкомплексе,</w:t>
      </w:r>
      <w:r w:rsidR="003C551F">
        <w:t xml:space="preserve"> </w:t>
      </w:r>
      <w:r>
        <w:t>заключается в том, что к ним нельзя предъявить требования</w:t>
      </w:r>
      <w:r w:rsidR="003C551F">
        <w:t xml:space="preserve"> </w:t>
      </w:r>
      <w:r>
        <w:t>санитарно-эпидемиологических норм: по площади, планировке, уровню шума и</w:t>
      </w:r>
      <w:r w:rsidR="003C551F">
        <w:t xml:space="preserve"> </w:t>
      </w:r>
      <w:r>
        <w:t>прочему. А значит, невозможно гарантировать жителям безопасные и безвредные</w:t>
      </w:r>
      <w:r w:rsidR="003C551F">
        <w:t xml:space="preserve"> </w:t>
      </w:r>
      <w:r>
        <w:t xml:space="preserve">условия жизни. </w:t>
      </w:r>
      <w:r>
        <w:rPr>
          <w:b/>
        </w:rPr>
        <w:t>Застройщикам</w:t>
      </w:r>
      <w:r>
        <w:t xml:space="preserve"> </w:t>
      </w:r>
      <w:r>
        <w:rPr>
          <w:b/>
        </w:rPr>
        <w:t>строительство</w:t>
      </w:r>
      <w:r>
        <w:t xml:space="preserve"> апартаментов выгодно как раз тем,</w:t>
      </w:r>
      <w:r w:rsidR="003C551F">
        <w:t xml:space="preserve"> </w:t>
      </w:r>
      <w:r>
        <w:t>что у них нет обязательств по возведению социальной инфраструктуры. За счет</w:t>
      </w:r>
      <w:r w:rsidR="003C551F">
        <w:t xml:space="preserve"> </w:t>
      </w:r>
      <w:r>
        <w:t>этого девелоперы могут получать больше прибыли, даже делая цены ниже.</w:t>
      </w:r>
    </w:p>
    <w:p w:rsidR="00D22466" w:rsidRDefault="00D22466" w:rsidP="00D22466">
      <w:pPr>
        <w:pStyle w:val="DocumentBody"/>
      </w:pPr>
      <w:r>
        <w:t>Своеобразный дисконт компенсирует покупателям отсутствие прописки и</w:t>
      </w:r>
      <w:r w:rsidR="003C551F">
        <w:t xml:space="preserve"> </w:t>
      </w:r>
      <w:r>
        <w:t>детсадов. К тому же, у земельных участков для жилья и для апартаментов</w:t>
      </w:r>
      <w:r w:rsidR="003C551F">
        <w:t xml:space="preserve"> </w:t>
      </w:r>
      <w:r>
        <w:t>разный вид разрешенного использования, а за его смену нужно платить. По</w:t>
      </w:r>
      <w:r w:rsidR="003C551F">
        <w:t xml:space="preserve"> </w:t>
      </w:r>
      <w:r>
        <w:t>оценке экспертов, за последний год доля апартаментов на рынке новостроек</w:t>
      </w:r>
      <w:r w:rsidR="003C551F">
        <w:t xml:space="preserve"> </w:t>
      </w:r>
      <w:r>
        <w:t>Москвы снизилась с 14 до 10,9%. И, очевидно, продолжит снижаться. Но пока</w:t>
      </w:r>
      <w:r w:rsidR="003C551F">
        <w:t xml:space="preserve"> </w:t>
      </w:r>
      <w:r>
        <w:t>выбор есть.</w:t>
      </w:r>
    </w:p>
    <w:p w:rsidR="00D22466" w:rsidRDefault="00D22466" w:rsidP="00D22466">
      <w:pPr>
        <w:pStyle w:val="DocumentBody"/>
      </w:pPr>
      <w:r>
        <w:t>Споры о статусе апартаментов в стране идут уже много лет.</w:t>
      </w:r>
    </w:p>
    <w:p w:rsidR="00D22466" w:rsidRDefault="00D22466" w:rsidP="00D22466">
      <w:pPr>
        <w:pStyle w:val="DocumentBody"/>
      </w:pPr>
      <w:r>
        <w:t>Урегулировать этот вопрос планировали на федеральном уровне, однако этого</w:t>
      </w:r>
      <w:r w:rsidR="003C551F">
        <w:t xml:space="preserve"> </w:t>
      </w:r>
      <w:r>
        <w:t>так и не произошло. В итоге в городах растут с виду обычные жилые</w:t>
      </w:r>
      <w:r w:rsidR="003C551F">
        <w:t xml:space="preserve"> </w:t>
      </w:r>
      <w:r>
        <w:t xml:space="preserve">комплексы, однако формально это, скорее, гостиницы. </w:t>
      </w:r>
      <w:r w:rsidR="003C551F">
        <w:t>«</w:t>
      </w:r>
      <w:r>
        <w:t>Апартаменты всегда</w:t>
      </w:r>
      <w:r w:rsidR="003C551F">
        <w:t xml:space="preserve"> </w:t>
      </w:r>
      <w:r>
        <w:t>занимали особое место на рынке: этот сектор отличался большим разнообразием</w:t>
      </w:r>
      <w:r w:rsidR="003C551F">
        <w:t xml:space="preserve"> </w:t>
      </w:r>
      <w:r>
        <w:t>по цене и качеству. В городе можно было встретить как дорогостоящие элитные</w:t>
      </w:r>
      <w:r w:rsidR="003C551F">
        <w:t xml:space="preserve"> </w:t>
      </w:r>
      <w:r>
        <w:t>объекты, так и небольшие студии за несколько миллионов рублей. Для элитного</w:t>
      </w:r>
      <w:r w:rsidR="003C551F">
        <w:t xml:space="preserve"> </w:t>
      </w:r>
      <w:r>
        <w:t>сегмента апартаменты играли значительную роль, поскольку составляли</w:t>
      </w:r>
      <w:r w:rsidR="003C551F">
        <w:t xml:space="preserve"> </w:t>
      </w:r>
      <w:r>
        <w:t>значительную долю предложения и были привычны для покупателей с высокими</w:t>
      </w:r>
      <w:r w:rsidR="003C551F">
        <w:t xml:space="preserve"> </w:t>
      </w:r>
      <w:r>
        <w:t>бюджетами</w:t>
      </w:r>
      <w:r w:rsidR="003C551F">
        <w:t>»</w:t>
      </w:r>
      <w:r>
        <w:t xml:space="preserve">, - объясняет </w:t>
      </w:r>
      <w:r w:rsidR="003C551F">
        <w:t>«</w:t>
      </w:r>
      <w:r>
        <w:t>РГ</w:t>
      </w:r>
      <w:r w:rsidR="003C551F">
        <w:t>»</w:t>
      </w:r>
      <w:r>
        <w:t xml:space="preserve"> директор по консалтингу и развитию компании</w:t>
      </w:r>
      <w:r w:rsidR="003C551F">
        <w:t xml:space="preserve"> </w:t>
      </w:r>
      <w:r>
        <w:t>Key Capital Эвелина Ишметова.</w:t>
      </w:r>
    </w:p>
    <w:p w:rsidR="00D22466" w:rsidRDefault="00D22466" w:rsidP="00D22466">
      <w:pPr>
        <w:pStyle w:val="DocumentBody"/>
      </w:pPr>
      <w:r>
        <w:t>Но кроме элитных апартаментов строились и очень бюджетные - например,</w:t>
      </w:r>
      <w:r w:rsidR="003C551F">
        <w:t xml:space="preserve"> </w:t>
      </w:r>
      <w:r>
        <w:t xml:space="preserve">площадью менее 10 </w:t>
      </w:r>
      <w:r w:rsidR="003C551F">
        <w:t>«</w:t>
      </w:r>
      <w:r>
        <w:t>квадратов</w:t>
      </w:r>
      <w:r w:rsidR="003C551F">
        <w:t>»</w:t>
      </w:r>
      <w:r>
        <w:t xml:space="preserve"> с окнами, в которые не попадает солнечный</w:t>
      </w:r>
      <w:r w:rsidR="003C551F">
        <w:t xml:space="preserve"> </w:t>
      </w:r>
      <w:r>
        <w:t>свет (как правило, это реконструированные промздания, общежития и пр.).</w:t>
      </w:r>
    </w:p>
    <w:p w:rsidR="00D22466" w:rsidRDefault="00D22466" w:rsidP="00D22466">
      <w:pPr>
        <w:pStyle w:val="DocumentBody"/>
      </w:pPr>
      <w:r>
        <w:t xml:space="preserve">По словам Ишметовой, выбор апартаментов от </w:t>
      </w:r>
      <w:r>
        <w:rPr>
          <w:b/>
        </w:rPr>
        <w:t>застройщиков</w:t>
      </w:r>
      <w:r>
        <w:t xml:space="preserve"> в Москве пока</w:t>
      </w:r>
      <w:r w:rsidR="003C551F">
        <w:t xml:space="preserve"> </w:t>
      </w:r>
      <w:r>
        <w:t xml:space="preserve">остается довольно высоким, хотя он и снижается. </w:t>
      </w:r>
      <w:r w:rsidR="003C551F">
        <w:t>«</w:t>
      </w:r>
      <w:r>
        <w:t>В этом году в Москве все</w:t>
      </w:r>
      <w:r w:rsidR="003C551F">
        <w:t xml:space="preserve"> </w:t>
      </w:r>
      <w:r>
        <w:t>еще продолжаются продажи около девяти тысяч таких объектов. Их влияние на</w:t>
      </w:r>
      <w:r w:rsidR="003C551F">
        <w:t xml:space="preserve"> </w:t>
      </w:r>
      <w:r>
        <w:t>рынок жилья постепенно ослабевает, и в большинстве случаев аудитории</w:t>
      </w:r>
      <w:r w:rsidR="003C551F">
        <w:t xml:space="preserve"> </w:t>
      </w:r>
      <w:r>
        <w:t>покупателей квартир и апартаментов не пересекаются: семьи предпочитают</w:t>
      </w:r>
      <w:r w:rsidR="003C551F">
        <w:t xml:space="preserve"> </w:t>
      </w:r>
      <w:r>
        <w:t>полноценное жилье, в то время как апартаменты чаще покупают инвесторы или</w:t>
      </w:r>
      <w:r w:rsidR="003C551F">
        <w:t xml:space="preserve"> </w:t>
      </w:r>
      <w:r>
        <w:t>молодые люди для своей первой недвижимости</w:t>
      </w:r>
      <w:r w:rsidR="003C551F">
        <w:t>»</w:t>
      </w:r>
      <w:r>
        <w:t>, - отмечает она.</w:t>
      </w:r>
    </w:p>
    <w:p w:rsidR="00D22466" w:rsidRDefault="00D22466" w:rsidP="00D22466">
      <w:pPr>
        <w:pStyle w:val="DocumentBody"/>
      </w:pPr>
      <w:r>
        <w:t xml:space="preserve">Управляющий директор компании </w:t>
      </w:r>
      <w:r w:rsidR="003C551F">
        <w:t>«</w:t>
      </w:r>
      <w:r>
        <w:t>Метриум</w:t>
      </w:r>
      <w:r w:rsidR="003C551F">
        <w:t>»</w:t>
      </w:r>
      <w:r>
        <w:t xml:space="preserve"> Руслан Сырцов вспоминает, что</w:t>
      </w:r>
      <w:r w:rsidR="003C551F">
        <w:t xml:space="preserve"> </w:t>
      </w:r>
      <w:r>
        <w:t xml:space="preserve">первый апарт-комплекс в Москве появился в 2007 году. </w:t>
      </w:r>
      <w:r w:rsidR="003C551F">
        <w:t>«</w:t>
      </w:r>
      <w:r>
        <w:t>А сегодня на</w:t>
      </w:r>
      <w:r w:rsidR="003C551F">
        <w:t xml:space="preserve"> </w:t>
      </w:r>
      <w:r>
        <w:t>первичном рынке Москвы представлено порядка 100 комплексов с апартаментами.</w:t>
      </w:r>
      <w:r w:rsidR="003C551F">
        <w:t xml:space="preserve"> </w:t>
      </w:r>
      <w:r>
        <w:t>Но за год объем предложения сократился на 17,1%. Спрос на апартаменты год к</w:t>
      </w:r>
      <w:r w:rsidR="003C551F">
        <w:t xml:space="preserve"> </w:t>
      </w:r>
      <w:r>
        <w:t>году тоже стал меньше на 10,8%</w:t>
      </w:r>
      <w:r w:rsidR="003C551F">
        <w:t>»</w:t>
      </w:r>
      <w:r>
        <w:t>, - подсчитал он.</w:t>
      </w:r>
    </w:p>
    <w:p w:rsidR="00D22466" w:rsidRDefault="00D22466" w:rsidP="00D22466">
      <w:pPr>
        <w:pStyle w:val="DocumentBody"/>
      </w:pPr>
      <w:r>
        <w:t>Чем апартаменты привлекают покупателей? Прежде всего - ценой. Если вам</w:t>
      </w:r>
      <w:r w:rsidR="003C551F">
        <w:t xml:space="preserve"> </w:t>
      </w:r>
      <w:r>
        <w:t>нужно жилье для сдачи в аренду или просто не важна прописка, то это вариант</w:t>
      </w:r>
      <w:r w:rsidR="003C551F">
        <w:t xml:space="preserve"> </w:t>
      </w:r>
      <w:r>
        <w:t>сэкономить (правда, нужно учитывать, что в апартаментах выше налоги и</w:t>
      </w:r>
      <w:r w:rsidR="003C551F">
        <w:t xml:space="preserve"> </w:t>
      </w:r>
      <w:r>
        <w:t>коммунальные платежи). Иногда, например, взрослые дети сохраняют прописку в</w:t>
      </w:r>
      <w:r w:rsidR="003C551F">
        <w:t xml:space="preserve"> </w:t>
      </w:r>
      <w:r>
        <w:t>родительской квартире, проживая со своей семьей в апартаментах неподалеку.</w:t>
      </w:r>
      <w:r w:rsidR="003C551F">
        <w:t xml:space="preserve"> </w:t>
      </w:r>
      <w:r>
        <w:t>Не особенно важна прописка и для состоятельных покупателей, которые лечатся</w:t>
      </w:r>
      <w:r w:rsidR="003C551F">
        <w:t xml:space="preserve"> </w:t>
      </w:r>
      <w:r>
        <w:t>в платных клиниках, а детей возят в частные школы. Неактуальна прописка и</w:t>
      </w:r>
      <w:r w:rsidR="003C551F">
        <w:t xml:space="preserve"> </w:t>
      </w:r>
      <w:r>
        <w:t>для апартаментов на курортах, куда приезжают в отпуск.</w:t>
      </w:r>
    </w:p>
    <w:p w:rsidR="00D22466" w:rsidRDefault="00D22466" w:rsidP="00D22466">
      <w:pPr>
        <w:pStyle w:val="DocumentBody"/>
      </w:pPr>
      <w:r>
        <w:t>Апартаменты - это нежилое помещение, а его покупатель с точки зрения</w:t>
      </w:r>
      <w:r w:rsidR="003C551F">
        <w:t xml:space="preserve"> </w:t>
      </w:r>
      <w:r>
        <w:t>закона занимается предпринимательской деятельностью, подчеркнула на</w:t>
      </w:r>
      <w:r w:rsidR="003C551F">
        <w:t xml:space="preserve"> </w:t>
      </w:r>
      <w:r>
        <w:t>Международном жилищном конгрессе адвокат в сфере недвижимости Анастасия</w:t>
      </w:r>
      <w:r w:rsidR="003C551F">
        <w:t xml:space="preserve"> </w:t>
      </w:r>
      <w:r>
        <w:t xml:space="preserve">Поликыржа. Самая печальная история - банкротство </w:t>
      </w:r>
      <w:r>
        <w:rPr>
          <w:b/>
        </w:rPr>
        <w:t>застройщика</w:t>
      </w:r>
      <w:r>
        <w:t xml:space="preserve"> апартаментов.</w:t>
      </w:r>
      <w:r w:rsidR="003C551F">
        <w:t xml:space="preserve"> </w:t>
      </w:r>
      <w:r>
        <w:t>Если покупатели квартир достаточно защищены, и если здание строится без</w:t>
      </w:r>
      <w:r w:rsidR="003C551F">
        <w:t xml:space="preserve"> </w:t>
      </w:r>
      <w:r>
        <w:rPr>
          <w:b/>
        </w:rPr>
        <w:t>эскроу-счетов</w:t>
      </w:r>
      <w:r>
        <w:t>, могут получить квартиры или компенсации, то тех, кто</w:t>
      </w:r>
      <w:r w:rsidR="003C551F">
        <w:t xml:space="preserve"> </w:t>
      </w:r>
      <w:r>
        <w:t>приобрел апартаменты лишь включат в реестр кредиторов при банкротстве. И</w:t>
      </w:r>
      <w:r w:rsidR="003C551F">
        <w:t xml:space="preserve"> </w:t>
      </w:r>
      <w:r>
        <w:t>только если средств кредитора хватит (а это случается не всегда), они</w:t>
      </w:r>
      <w:r w:rsidR="003C551F">
        <w:t xml:space="preserve"> </w:t>
      </w:r>
      <w:r>
        <w:t>получат выплаты. Но не недвижимость. Еще один момент - отсутствие</w:t>
      </w:r>
      <w:r w:rsidR="003C551F">
        <w:t xml:space="preserve"> </w:t>
      </w:r>
      <w:r>
        <w:t>исполнительского иммунитета: единственную квартиру у банкрота не отнимут</w:t>
      </w:r>
      <w:r w:rsidR="003C551F">
        <w:t xml:space="preserve"> </w:t>
      </w:r>
      <w:r>
        <w:t xml:space="preserve">(за исключением долгов по </w:t>
      </w:r>
      <w:r>
        <w:rPr>
          <w:b/>
        </w:rPr>
        <w:t>ипотеке</w:t>
      </w:r>
      <w:r>
        <w:t>), а вот апартаменты обычно могут.</w:t>
      </w:r>
    </w:p>
    <w:p w:rsidR="00D22466" w:rsidRDefault="00D22466" w:rsidP="00D22466">
      <w:pPr>
        <w:pStyle w:val="DocumentBody"/>
      </w:pPr>
      <w:r>
        <w:t>В феврале этого года власти Москвы начали предъявлять претензии к</w:t>
      </w:r>
      <w:r w:rsidR="003C551F">
        <w:t xml:space="preserve"> </w:t>
      </w:r>
      <w:r>
        <w:t>апартаментам, переделанным из зданий бывших общежитий, цехов и пр.</w:t>
      </w:r>
      <w:r w:rsidR="003C551F">
        <w:t xml:space="preserve"> </w:t>
      </w:r>
      <w:r>
        <w:t>Началась, по словам Поликыржа, деапартаментация. Собственникам, уже живущим</w:t>
      </w:r>
      <w:r w:rsidR="003C551F">
        <w:t xml:space="preserve"> </w:t>
      </w:r>
      <w:r>
        <w:t>в таких апартаментах, объявили, что у них использование участка не</w:t>
      </w:r>
      <w:r w:rsidR="003C551F">
        <w:t xml:space="preserve"> </w:t>
      </w:r>
      <w:r>
        <w:t>подпадает под разрешенное использование (вместо жилья или гостиничного</w:t>
      </w:r>
      <w:r w:rsidR="003C551F">
        <w:t xml:space="preserve"> </w:t>
      </w:r>
      <w:r>
        <w:t>комплекса тут по бумагам завод или фабрика), в помещениях проведена</w:t>
      </w:r>
      <w:r w:rsidR="003C551F">
        <w:t xml:space="preserve"> </w:t>
      </w:r>
      <w:r>
        <w:t>незаконная реконструкция, незаконный раздел помещения на несколько</w:t>
      </w:r>
      <w:r w:rsidR="003C551F">
        <w:t xml:space="preserve"> </w:t>
      </w:r>
      <w:r>
        <w:t>отдельных и т. д. Впрочем, как считает адвокат, этот вопрос можно решить,</w:t>
      </w:r>
      <w:r w:rsidR="003C551F">
        <w:t xml:space="preserve"> </w:t>
      </w:r>
      <w:r>
        <w:t>если изменить категорию использования земли (после чего ее кадастровая</w:t>
      </w:r>
      <w:r w:rsidR="003C551F">
        <w:t xml:space="preserve"> </w:t>
      </w:r>
      <w:r>
        <w:t>стоимость и налоги, скорее всего, вырастут).</w:t>
      </w:r>
    </w:p>
    <w:p w:rsidR="00D22466" w:rsidRDefault="00D22466" w:rsidP="00D22466">
      <w:pPr>
        <w:pStyle w:val="DocumentBody"/>
      </w:pPr>
      <w:r>
        <w:t>В целом по стране сейчас строится, по данным ЕРЗ, 359 домов с</w:t>
      </w:r>
      <w:r w:rsidR="003C551F">
        <w:t xml:space="preserve"> </w:t>
      </w:r>
      <w:r>
        <w:t>апартаментами, это 2,9% новостроек, или 4,3% лотов. Год назад было 327</w:t>
      </w:r>
      <w:r w:rsidR="003C551F">
        <w:t xml:space="preserve"> </w:t>
      </w:r>
      <w:r>
        <w:t>новостроек с апартаментами (4,1% от общего количества жилых единиц), а</w:t>
      </w:r>
      <w:r w:rsidR="003C551F">
        <w:t xml:space="preserve"> </w:t>
      </w:r>
      <w:r>
        <w:t>летом 2019 года, для сравнения, на апартаменты приходилось 2,5% строящихся</w:t>
      </w:r>
      <w:r w:rsidR="003C551F">
        <w:t xml:space="preserve"> </w:t>
      </w:r>
      <w:r>
        <w:t>лотов.</w:t>
      </w:r>
    </w:p>
    <w:p w:rsidR="00D22466" w:rsidRDefault="00D22466" w:rsidP="00D22466">
      <w:pPr>
        <w:pStyle w:val="DocumentAuthor"/>
      </w:pPr>
      <w:r>
        <w:t>Александр Мелешенко, Марина Трубилина</w:t>
      </w:r>
    </w:p>
    <w:p w:rsidR="00D22466" w:rsidRPr="00D22466" w:rsidRDefault="00422CFB" w:rsidP="00D22466">
      <w:pPr>
        <w:rPr>
          <w:rStyle w:val="DocumentOriginalLink"/>
        </w:rPr>
      </w:pPr>
      <w:hyperlink r:id="rId47" w:history="1">
        <w:r w:rsidR="00D22466" w:rsidRPr="00D22466">
          <w:rPr>
            <w:rStyle w:val="DocumentOriginalLink"/>
          </w:rPr>
          <w:t>https://rg.ru/2024/10/28/reg-cfo/riski-bez-propiski.html?ysclid=m2u0w0bwm7496396620</w:t>
        </w:r>
      </w:hyperlink>
    </w:p>
    <w:p w:rsidR="00D22466" w:rsidRDefault="00D22466" w:rsidP="00D22466">
      <w:r>
        <w:rPr>
          <w:sz w:val="18"/>
        </w:rPr>
        <w:t>назад: </w:t>
      </w:r>
      <w:hyperlink w:anchor="ref_toc" w:history="1">
        <w:r>
          <w:rPr>
            <w:rStyle w:val="NavigationLink"/>
          </w:rPr>
          <w:t>оглавление</w:t>
        </w:r>
      </w:hyperlink>
    </w:p>
    <w:p w:rsidR="00313152" w:rsidRDefault="00313152" w:rsidP="00313152">
      <w:pPr>
        <w:pStyle w:val="4"/>
      </w:pPr>
      <w:bookmarkStart w:id="129" w:name="_Toc181038078"/>
      <w:bookmarkStart w:id="130" w:name="_Toc181085032"/>
      <w:r>
        <w:rPr>
          <w:rStyle w:val="DocumentDate"/>
        </w:rPr>
        <w:t>28.10.2024</w:t>
      </w:r>
      <w:r>
        <w:br/>
      </w:r>
      <w:r>
        <w:rPr>
          <w:rStyle w:val="DocumentSource"/>
        </w:rPr>
        <w:t>ИА REGNUM</w:t>
      </w:r>
      <w:r>
        <w:br/>
      </w:r>
      <w:r>
        <w:rPr>
          <w:rStyle w:val="DocumentName"/>
        </w:rPr>
        <w:t>Шесть детских и взрослых поликлиник открылись в Москве</w:t>
      </w:r>
      <w:bookmarkEnd w:id="129"/>
      <w:bookmarkEnd w:id="130"/>
    </w:p>
    <w:p w:rsidR="00313152" w:rsidRDefault="00313152" w:rsidP="00313152">
      <w:pPr>
        <w:pStyle w:val="5"/>
      </w:pPr>
      <w:r>
        <w:t>В Москве 28 октября открылись шесть детских и взрослых поликлиник. Об этом сообщил мэр столицы Сергей Собянин.</w:t>
      </w:r>
    </w:p>
    <w:p w:rsidR="00313152" w:rsidRDefault="003C551F" w:rsidP="00313152">
      <w:pPr>
        <w:pStyle w:val="DocumentBody"/>
      </w:pPr>
      <w:r>
        <w:t>«</w:t>
      </w:r>
      <w:r w:rsidR="00313152">
        <w:t>В Филимонковском районе построили новую детско-взрослую поликлинику, ещё пять учреждений заработали после реконструкции</w:t>
      </w:r>
      <w:r>
        <w:t>»</w:t>
      </w:r>
      <w:r w:rsidR="00313152">
        <w:t>, - написал он в Telegram-канале.</w:t>
      </w:r>
    </w:p>
    <w:p w:rsidR="00313152" w:rsidRDefault="00313152" w:rsidP="00313152">
      <w:pPr>
        <w:pStyle w:val="DocumentBody"/>
      </w:pPr>
      <w:r>
        <w:t>Возобновили приём в головном здании поликлиники №6 в Тимирязевском районе, а также головном здании поликлиники №170 в районе Чертаново Южное, филиале №3 детской поликлиники №99 в районе Марьина Роща, филиале №3 поликлиники №109 в Южнопортовом районе.</w:t>
      </w:r>
    </w:p>
    <w:p w:rsidR="00313152" w:rsidRDefault="00313152" w:rsidP="00313152">
      <w:pPr>
        <w:pStyle w:val="DocumentBody"/>
      </w:pPr>
      <w:r>
        <w:t>Заработало головное здание детской городской поликлиники № 91 в районе Нагатино-Садовники. Его почти полностью перестроили, оснастив современным оборудованием. Удобно расположили кабинеты самых востребованных врачей. Для пациентов и их родителей оборудовали зоны комфортного ожидания, для персонала - уютные комнаты отдыха. На прилегающей территории для детей организована игровая зона.</w:t>
      </w:r>
    </w:p>
    <w:p w:rsidR="00313152" w:rsidRDefault="00313152" w:rsidP="00313152">
      <w:pPr>
        <w:pStyle w:val="DocumentBody"/>
      </w:pPr>
      <w:r>
        <w:t>На первом этапе программы модернизации городских поликлиник реконструировано 200 зданий, отметил Собянин. Второй этап включает порядка 140 поликлиник, из которых уже готовы 29.</w:t>
      </w:r>
    </w:p>
    <w:p w:rsidR="00313152" w:rsidRDefault="00313152" w:rsidP="00313152">
      <w:pPr>
        <w:pStyle w:val="DocumentBody"/>
      </w:pPr>
      <w:r>
        <w:t xml:space="preserve">Как сообщало ИА Регнум, в октябре Собянин заявил об увеличении расходов на здравоохранение на 8%. До конца 2028 года в Москве должен сформироваться новый каркас амбулаторной и стационарной медпомощи. Для этого город проводит комплекс мероприятий, который включает реконструкцию существующих медучреждений и </w:t>
      </w:r>
      <w:r>
        <w:rPr>
          <w:b/>
        </w:rPr>
        <w:t>строительство</w:t>
      </w:r>
      <w:r>
        <w:t xml:space="preserve"> новых. Так, с 2025 по 2027 год в Москве будет построен 31 объект здравоохранения.</w:t>
      </w:r>
    </w:p>
    <w:p w:rsidR="00313152" w:rsidRDefault="00422CFB" w:rsidP="00313152">
      <w:hyperlink r:id="rId48" w:history="1">
        <w:r w:rsidR="00313152">
          <w:rPr>
            <w:rStyle w:val="DocumentOriginalLink"/>
          </w:rPr>
          <w:t>https://regnum.ru/news/3925715</w:t>
        </w:r>
      </w:hyperlink>
    </w:p>
    <w:p w:rsidR="00313152" w:rsidRDefault="00313152" w:rsidP="00313152">
      <w:r>
        <w:rPr>
          <w:sz w:val="18"/>
        </w:rPr>
        <w:t>назад: </w:t>
      </w:r>
      <w:hyperlink w:anchor="ref_toc" w:history="1">
        <w:r>
          <w:rPr>
            <w:rStyle w:val="NavigationLink"/>
          </w:rPr>
          <w:t>оглавление</w:t>
        </w:r>
      </w:hyperlink>
    </w:p>
    <w:p w:rsidR="00F24176" w:rsidRDefault="00F24176" w:rsidP="00F24176">
      <w:pPr>
        <w:pStyle w:val="4"/>
      </w:pPr>
      <w:bookmarkStart w:id="131" w:name="d_04d3b57b64f14acd8f70d224eafe886e"/>
      <w:bookmarkStart w:id="132" w:name="_Toc181038084"/>
      <w:bookmarkStart w:id="133" w:name="_Toc181085033"/>
      <w:bookmarkStart w:id="134" w:name="_Toc181038081"/>
      <w:bookmarkEnd w:id="124"/>
      <w:bookmarkEnd w:id="125"/>
      <w:bookmarkEnd w:id="131"/>
      <w:r>
        <w:rPr>
          <w:rStyle w:val="DocumentDate"/>
        </w:rPr>
        <w:t>28.10.2024</w:t>
      </w:r>
      <w:r>
        <w:br/>
      </w:r>
      <w:r>
        <w:rPr>
          <w:rStyle w:val="DocumentSource"/>
        </w:rPr>
        <w:t>Lenta.ru</w:t>
      </w:r>
      <w:r>
        <w:br/>
      </w:r>
      <w:r>
        <w:rPr>
          <w:rStyle w:val="DocumentName"/>
        </w:rPr>
        <w:t>В Санкт-Петербурге передумали строить дома бизнес-класса</w:t>
      </w:r>
      <w:bookmarkEnd w:id="132"/>
      <w:bookmarkEnd w:id="133"/>
    </w:p>
    <w:p w:rsidR="00F24176" w:rsidRDefault="00F24176" w:rsidP="00F24176">
      <w:pPr>
        <w:pStyle w:val="5"/>
      </w:pPr>
      <w:r>
        <w:t>В Санкт-Петербурге передумали строить дома бизнес-класса - по итогам девяти месяцев 2024 года рынок жилой недвижимости этого сегмента пополнился только одним новым объектом. Об этом сообщает РИА Новости со ссылкой на подсчеты консалтинговой компании NF Group.</w:t>
      </w:r>
    </w:p>
    <w:p w:rsidR="00F24176" w:rsidRDefault="00F24176" w:rsidP="00F24176">
      <w:pPr>
        <w:pStyle w:val="DocumentBody"/>
      </w:pPr>
      <w:r>
        <w:t>Это жилой комплекс (ЖК) Monodom Art от Sun Development с общим проектным объемом семь тысяч квадратных метров, то есть 88 квартирами. За три квартала 2024 года на рынок вышло 42,7 тысячи квадратных метров такого жилья - в 2,8 раза меньше результата аналогичного периода прошлого года. Показатели стали худшими за последние 13 лет.</w:t>
      </w:r>
    </w:p>
    <w:p w:rsidR="00F24176" w:rsidRDefault="00F24176" w:rsidP="00F24176">
      <w:pPr>
        <w:pStyle w:val="DocumentBody"/>
      </w:pPr>
      <w:r>
        <w:t>Снижение строительной активности в компании объяснили ростом ключевой ставки и снижением покупательской способности на фоне завершения программы льготного ипотечного кредитования и повышения ставок по рыночным ипотекам.</w:t>
      </w:r>
    </w:p>
    <w:p w:rsidR="00F24176" w:rsidRDefault="00F24176" w:rsidP="00F24176">
      <w:pPr>
        <w:pStyle w:val="DocumentBody"/>
      </w:pPr>
      <w:r>
        <w:t>Общий объем предложения в сегменте бизнес-класса на первичном рынке города к началу октября составил 2,4 тысячи квартир и апартаментов общей площадью 165,3 тысячи квадратных метров. Показатель снизился на 16 процентов за квартал и на 32 процента за год.</w:t>
      </w:r>
    </w:p>
    <w:p w:rsidR="00F24176" w:rsidRDefault="00F24176" w:rsidP="00F24176">
      <w:pPr>
        <w:pStyle w:val="DocumentBody"/>
      </w:pPr>
      <w:r>
        <w:t>Цена же продолжила рост - к концу сентября квадратный метр такого жилья начал стоить 417 тысяч рублей за квадратный метр - на два процента больше, чем в предыдущем квартале и на четыре процента больше, чем за аналогичный период прошлого года. За девять месяцев 2024 года было продано 1,9 тысячи лотов общей площадью 128,9 тысячи квадратных метров, при этом заключенных сделок оказалось на восемь процентов больше, чем за аналогичный период прошлого года. Количество сделок снизилось с июля по сентябрь. По сравнению с предыдущим кварталом сокращение составило 28 процентов, с аналогичным периодом 2023 года - 40 процентов.</w:t>
      </w:r>
    </w:p>
    <w:p w:rsidR="00F24176" w:rsidRDefault="00F24176" w:rsidP="00F24176">
      <w:pPr>
        <w:pStyle w:val="DocumentBody"/>
      </w:pPr>
      <w:r>
        <w:t>В Москве по итогам третьего квартала 2024 года объем предложений жилья премиум-класса достиг 16 процентов от общего объема предложения. В бизнес-классе, в свою очередь, общая площадь сократилась на 3,9 процента, с 62,1 квадратного метра до 59,6.</w:t>
      </w:r>
    </w:p>
    <w:p w:rsidR="00F24176" w:rsidRDefault="00422CFB" w:rsidP="00F24176">
      <w:hyperlink r:id="rId49" w:history="1">
        <w:r w:rsidR="00F24176">
          <w:rPr>
            <w:rStyle w:val="DocumentOriginalLink"/>
          </w:rPr>
          <w:t>https://lenta.ru/news/2024/10/28/v-sankt-peterburge-peredumali-stroit-doma-biznes-klassa/</w:t>
        </w:r>
      </w:hyperlink>
    </w:p>
    <w:p w:rsidR="00F24176" w:rsidRDefault="00F24176" w:rsidP="00F24176">
      <w:r>
        <w:rPr>
          <w:sz w:val="18"/>
        </w:rPr>
        <w:t>назад: </w:t>
      </w:r>
      <w:hyperlink w:anchor="ref_toc" w:history="1">
        <w:r>
          <w:rPr>
            <w:rStyle w:val="NavigationLink"/>
          </w:rPr>
          <w:t>оглавление</w:t>
        </w:r>
      </w:hyperlink>
    </w:p>
    <w:p w:rsidR="00E86638" w:rsidRDefault="00E86638" w:rsidP="00E86638">
      <w:pPr>
        <w:pStyle w:val="4"/>
      </w:pPr>
      <w:bookmarkStart w:id="135" w:name="_Toc181085034"/>
      <w:r>
        <w:rPr>
          <w:rStyle w:val="DocumentDate"/>
        </w:rPr>
        <w:t>28.10.2024</w:t>
      </w:r>
      <w:r>
        <w:br/>
      </w:r>
      <w:r>
        <w:rPr>
          <w:rStyle w:val="DocumentSource"/>
        </w:rPr>
        <w:t>Строительство.ru - Новости (rcmm.ru)</w:t>
      </w:r>
      <w:r>
        <w:br/>
      </w:r>
      <w:r>
        <w:rPr>
          <w:rStyle w:val="DocumentName"/>
        </w:rPr>
        <w:t>330 человек переселили из аварийного жилья в Подмосковье</w:t>
      </w:r>
      <w:bookmarkEnd w:id="134"/>
      <w:bookmarkEnd w:id="135"/>
    </w:p>
    <w:p w:rsidR="00E86638" w:rsidRDefault="00E86638" w:rsidP="003C551F">
      <w:pPr>
        <w:pStyle w:val="5"/>
      </w:pPr>
      <w:r>
        <w:t>За неделю в регионе расселили 5673,53 квадратных метров жилья.</w:t>
      </w:r>
    </w:p>
    <w:p w:rsidR="00E86638" w:rsidRDefault="00E86638" w:rsidP="00E86638">
      <w:pPr>
        <w:pStyle w:val="DocumentBody"/>
      </w:pPr>
      <w:r>
        <w:t xml:space="preserve">За минувшую неделю из аварийного жилья в Подмосковье переселено 330 человек, жителям 15 городских округов предоставлены жилые помещения в домах-новостройках, на вторичном рынке жилья, выплачена выкупная стоимость, предоставлены сертификаты., об этом сообщает пресс-служба министерства строительного комплекса Московской области в понедельник. Там уточнили, что на прошедшей неделе по национальному проекту </w:t>
      </w:r>
      <w:r w:rsidR="003C551F">
        <w:t>«</w:t>
      </w:r>
      <w:r>
        <w:t>Жилье и городская среда</w:t>
      </w:r>
      <w:r w:rsidR="003C551F">
        <w:t>»</w:t>
      </w:r>
      <w:r>
        <w:t xml:space="preserve"> на территории Московской области было расселено 152 аварийных помещений в городских округах Волоколамский, Воскресенск, Кашира, Лобня, Лосино-Петровский, Луховицы, Орехово-Зуевский, Павлово-Посадский, Подольск, Пушкинский, Сергиево-Посадский, Серпухов, Ступино, Шатура, Щёлково.</w:t>
      </w:r>
    </w:p>
    <w:p w:rsidR="00E86638" w:rsidRDefault="00422CFB" w:rsidP="00E86638">
      <w:hyperlink r:id="rId50" w:history="1">
        <w:r w:rsidR="00E86638">
          <w:rPr>
            <w:rStyle w:val="DocumentOriginalLink"/>
          </w:rPr>
          <w:t>https://rcmm.ru/novosti/67631-330-chelovek-pereselili-iz-avarijnogo-zhilja-v-podmoskove.html</w:t>
        </w:r>
      </w:hyperlink>
    </w:p>
    <w:p w:rsidR="003C551F" w:rsidRDefault="00E86638" w:rsidP="003C551F">
      <w:r>
        <w:rPr>
          <w:sz w:val="18"/>
        </w:rPr>
        <w:t>назад: </w:t>
      </w:r>
      <w:hyperlink w:anchor="ref_toc" w:history="1">
        <w:r>
          <w:rPr>
            <w:rStyle w:val="NavigationLink"/>
          </w:rPr>
          <w:t>оглавление</w:t>
        </w:r>
      </w:hyperlink>
    </w:p>
    <w:p w:rsidR="003C551F" w:rsidRDefault="002461F8" w:rsidP="002461F8">
      <w:pPr>
        <w:pStyle w:val="1"/>
      </w:pPr>
      <w:bookmarkStart w:id="136" w:name="_Toc181085035"/>
      <w:r>
        <w:t>ДОЛЕВОЕ СТРОИТЕЛЬСТВО, ЗАСТРОЙЩИКИ</w:t>
      </w:r>
      <w:bookmarkEnd w:id="84"/>
      <w:bookmarkEnd w:id="85"/>
      <w:bookmarkEnd w:id="89"/>
      <w:bookmarkEnd w:id="136"/>
    </w:p>
    <w:p w:rsidR="00D66350" w:rsidRDefault="00D66350" w:rsidP="00D66350">
      <w:pPr>
        <w:pStyle w:val="4"/>
      </w:pPr>
      <w:bookmarkStart w:id="137" w:name="_Toc181070486"/>
      <w:bookmarkStart w:id="138" w:name="_Toc181078056"/>
      <w:bookmarkStart w:id="139" w:name="_Toc181085036"/>
      <w:bookmarkStart w:id="140" w:name="_Toc181038099"/>
      <w:bookmarkStart w:id="141" w:name="_Toc130234353"/>
      <w:r>
        <w:rPr>
          <w:rStyle w:val="DocumentDate"/>
        </w:rPr>
        <w:t>29.10.2024</w:t>
      </w:r>
      <w:r>
        <w:br/>
      </w:r>
      <w:r>
        <w:rPr>
          <w:rStyle w:val="DocumentSource"/>
        </w:rPr>
        <w:t>Известия</w:t>
      </w:r>
      <w:r>
        <w:br/>
      </w:r>
      <w:r>
        <w:rPr>
          <w:rStyle w:val="DocumentName"/>
        </w:rPr>
        <w:t>Дальше не занимать</w:t>
      </w:r>
      <w:bookmarkEnd w:id="137"/>
      <w:bookmarkEnd w:id="138"/>
      <w:bookmarkEnd w:id="139"/>
    </w:p>
    <w:p w:rsidR="00D66350" w:rsidRDefault="00D66350" w:rsidP="00D66350">
      <w:pPr>
        <w:pStyle w:val="DocumentBody"/>
      </w:pPr>
      <w:bookmarkStart w:id="142" w:name="_Toc181078057"/>
      <w:r>
        <w:t>Выдача ипотеки по итогам 2024 года сократится более чем на треть</w:t>
      </w:r>
      <w:bookmarkEnd w:id="142"/>
    </w:p>
    <w:p w:rsidR="00D66350" w:rsidRDefault="00D66350" w:rsidP="00D66350">
      <w:pPr>
        <w:pStyle w:val="5"/>
      </w:pPr>
      <w:r>
        <w:t xml:space="preserve">Выдача ипотеки по итогам 2024-го сократится более чем на треть, следует из прогноза </w:t>
      </w:r>
      <w:r w:rsidR="003C551F">
        <w:t>«</w:t>
      </w:r>
      <w:r>
        <w:t>Дом.РФ</w:t>
      </w:r>
      <w:r w:rsidR="003C551F">
        <w:t>»</w:t>
      </w:r>
      <w:r>
        <w:t xml:space="preserve">, с которым ознакомились </w:t>
      </w:r>
      <w:r w:rsidR="003C551F">
        <w:t>«</w:t>
      </w:r>
      <w:r>
        <w:t>Известия</w:t>
      </w:r>
      <w:r w:rsidR="003C551F">
        <w:t>»</w:t>
      </w:r>
      <w:r>
        <w:t xml:space="preserve">. По льготным программам падение будет чуть меньше - 26%. В 2025 </w:t>
      </w:r>
      <w:r w:rsidRPr="00477A5A">
        <w:t>году прогнозируется более существенное снижение - в два раза по отношению к 2023-му. Правительство уже оценивает ситуацию на рынке жилья - итогом должны стать новые меры поддержки</w:t>
      </w:r>
      <w:r>
        <w:t xml:space="preserve"> отрасли.</w:t>
      </w:r>
    </w:p>
    <w:p w:rsidR="00D66350" w:rsidRDefault="003C551F" w:rsidP="00D66350">
      <w:pPr>
        <w:pStyle w:val="DocumentBody"/>
      </w:pPr>
      <w:r>
        <w:t>«</w:t>
      </w:r>
      <w:r w:rsidR="00D66350">
        <w:t>Дом.РФ</w:t>
      </w:r>
      <w:r>
        <w:t>»</w:t>
      </w:r>
      <w:r w:rsidR="00D66350">
        <w:t xml:space="preserve"> - финансовый институт развития в жилищной сфере России -сформировал прогноз по итогам 2024 и 2025 годов по объёмам выдачи ипотеки, </w:t>
      </w:r>
      <w:r>
        <w:t>«</w:t>
      </w:r>
      <w:r w:rsidR="00D66350">
        <w:t>Известия</w:t>
      </w:r>
      <w:r>
        <w:t>»</w:t>
      </w:r>
      <w:r w:rsidR="00D66350">
        <w:t xml:space="preserve"> ознакомились с расчётами организации. Так, в этом году снижение составит около 33% по сравнению с 2023-м, в том числе по льготным программам - на 26%. Выдача ипотеки на 1 октября уменьшилась на 26% к прошлому году и на 59% к сентябрю 2023-го.</w:t>
      </w:r>
    </w:p>
    <w:p w:rsidR="00D66350" w:rsidRDefault="00D66350" w:rsidP="00D66350">
      <w:pPr>
        <w:pStyle w:val="DocumentBody"/>
      </w:pPr>
      <w:r>
        <w:t xml:space="preserve">Об этом сказано в материалах Минстроя к правительственному часу в Госдуме, который прошёл 23 октября, редакция ознакомилась с ними. В следующем году </w:t>
      </w:r>
      <w:r w:rsidR="003C551F">
        <w:t>«</w:t>
      </w:r>
      <w:r>
        <w:t>Дом.РФ</w:t>
      </w:r>
      <w:r w:rsidR="003C551F">
        <w:t>»</w:t>
      </w:r>
      <w:r>
        <w:t xml:space="preserve"> ждёт проседания по льготным программам почти в два раза по сравнению с 2023-м.</w:t>
      </w:r>
    </w:p>
    <w:p w:rsidR="00D66350" w:rsidRDefault="00D66350" w:rsidP="00D66350">
      <w:pPr>
        <w:pStyle w:val="DocumentBody"/>
      </w:pPr>
      <w:r>
        <w:t xml:space="preserve">В 2024 году рынок ипотечного кредитования столкнулся с рядом вызовов, подчеркнул в документах </w:t>
      </w:r>
      <w:r w:rsidR="003C551F">
        <w:t>«</w:t>
      </w:r>
      <w:r>
        <w:t>Дом. РФ</w:t>
      </w:r>
      <w:r w:rsidR="003C551F">
        <w:t>»</w:t>
      </w:r>
      <w:r>
        <w:t xml:space="preserve">: ключевую ставку повысили с прогнозом на дальнейшее увеличение, в результате чего ставки по рыночной ипотеке стали 22-23%, с 1 июля отменили программу </w:t>
      </w:r>
      <w:r w:rsidR="003C551F">
        <w:t>«</w:t>
      </w:r>
      <w:r>
        <w:t>Льготная ипотека</w:t>
      </w:r>
      <w:r w:rsidR="003C551F">
        <w:t>»</w:t>
      </w:r>
      <w:r>
        <w:t>, а также ужесточили условия по семейной ипотеке. И это не говоря о росте ставок по кредитам для юридических лиц и подорожании строительных материалов. В итоге прирост ипотечного портфеля снизился на 50% с начала года, отмечает организация.</w:t>
      </w:r>
    </w:p>
    <w:p w:rsidR="00D66350" w:rsidRDefault="00D66350" w:rsidP="00D66350">
      <w:pPr>
        <w:pStyle w:val="DocumentBody"/>
      </w:pPr>
      <w:r>
        <w:t>По поручению президента правительство уже проводит оценку ситуации на рынке жилищного строительства и ипотечного кредитования, сказано в материалах Минстроя, направленных в Госдуму. Итогом должны стать новые меры поддержки отрасли и условия ипотечных программ.</w:t>
      </w:r>
    </w:p>
    <w:p w:rsidR="00D66350" w:rsidRDefault="00D66350" w:rsidP="00D66350">
      <w:pPr>
        <w:pStyle w:val="DocumentBody"/>
      </w:pPr>
      <w:r>
        <w:t xml:space="preserve">Продажи жилья сейчас ожидаемо упали, отметил </w:t>
      </w:r>
      <w:r w:rsidR="003C551F">
        <w:t>«</w:t>
      </w:r>
      <w:r>
        <w:t>Известиям</w:t>
      </w:r>
      <w:r w:rsidR="003C551F">
        <w:t>»</w:t>
      </w:r>
      <w:r>
        <w:t xml:space="preserve"> глава аналитического центра </w:t>
      </w:r>
      <w:r w:rsidR="003C551F">
        <w:t>«</w:t>
      </w:r>
      <w:r>
        <w:t>Дом.РФ</w:t>
      </w:r>
      <w:r w:rsidR="003C551F">
        <w:t>»</w:t>
      </w:r>
      <w:r>
        <w:t xml:space="preserve"> Михаил Гольдберг.</w:t>
      </w:r>
    </w:p>
    <w:p w:rsidR="00D66350" w:rsidRDefault="00D66350" w:rsidP="00D66350">
      <w:pPr>
        <w:pStyle w:val="DocumentBody"/>
      </w:pPr>
      <w:r>
        <w:t>- Это происходит на фоне высоких ставок по рыночной ипотеке и сворачивания массовой господдержки. Однако даже в таких условиях продажи просели всего на 20% к среднему уровню первого полугодия 2024-го. Это меньше, чем мы ожидали ранее. Кроме того, нынешний объём продаж некорректно сравнивать с высокой базой прошлой осени, когда наблюдался</w:t>
      </w:r>
    </w:p>
    <w:p w:rsidR="00D66350" w:rsidRDefault="00D66350" w:rsidP="00D66350">
      <w:pPr>
        <w:pStyle w:val="DocumentBody"/>
      </w:pPr>
      <w:r>
        <w:t xml:space="preserve">пиковый спрос на новостройки, - раскритиковал свои же прогнозы эксперт. Что касается возможных мер поддержки, если прогнозы Банка России оправдаются, а ключевая ставка начнёт снижаться в 2025 году, </w:t>
      </w:r>
      <w:r w:rsidR="003C551F">
        <w:t>«</w:t>
      </w:r>
      <w:r>
        <w:t>мы увидим естественное восстановление спроса за счёт рыночной ипотеки, и дополнительные стимулы для отрасли не понадобятся</w:t>
      </w:r>
      <w:r w:rsidR="003C551F">
        <w:t>»</w:t>
      </w:r>
      <w:r>
        <w:t>, отметил он. Но основной риск, по его мнению, заключается в том, что ситуация с высокими ставками и низкими продажами жилья сохранится и в следующем году.</w:t>
      </w:r>
    </w:p>
    <w:p w:rsidR="00D66350" w:rsidRDefault="00D66350" w:rsidP="00D66350">
      <w:pPr>
        <w:pStyle w:val="DocumentBody"/>
      </w:pPr>
      <w:r>
        <w:t>- Тогда под удар попадёт нераспроданное жильё, а запуски новых проектов по итогам года могут сократиться до 20-25 млн кв. м. И в этом случае необходимо будет поддержать застройщиков, предложив им меры субсидирования проектного финансирования. Это напрямую поддержит предложение нового жилья, однако не приведёт к избыточному увеличению спроса и опережающему росту цен на жильё,-сказал он.</w:t>
      </w:r>
    </w:p>
    <w:p w:rsidR="00D66350" w:rsidRDefault="003C551F" w:rsidP="00D66350">
      <w:pPr>
        <w:pStyle w:val="DocumentBody"/>
      </w:pPr>
      <w:r>
        <w:t>«</w:t>
      </w:r>
      <w:r w:rsidR="00D66350">
        <w:t>Известия</w:t>
      </w:r>
      <w:r>
        <w:t>»</w:t>
      </w:r>
      <w:r w:rsidR="00D66350">
        <w:t xml:space="preserve"> направили запросы в Минстрой и Минфин.</w:t>
      </w:r>
    </w:p>
    <w:p w:rsidR="00D66350" w:rsidRDefault="00D66350" w:rsidP="00D66350">
      <w:pPr>
        <w:pStyle w:val="DocumentBody"/>
      </w:pPr>
      <w:r>
        <w:t xml:space="preserve">В структуре продаж на ипотеку приходится до 90%, речь идёт о рыночном, семейном, арктическом и IT-кредитовании,сказал </w:t>
      </w:r>
      <w:r w:rsidR="003C551F">
        <w:t>«</w:t>
      </w:r>
      <w:r>
        <w:t>Известиям</w:t>
      </w:r>
      <w:r w:rsidR="003C551F">
        <w:t>»</w:t>
      </w:r>
      <w:r>
        <w:t xml:space="preserve"> директор центра конъюнктурных исследований ИСИЭЗ НИУ ВШЭ Георгий Остапкович. Основная часть отводится на государственную программу </w:t>
      </w:r>
      <w:r w:rsidR="003C551F">
        <w:t>«</w:t>
      </w:r>
      <w:r>
        <w:t>Семейная ипотека</w:t>
      </w:r>
      <w:r w:rsidR="003C551F">
        <w:t>»</w:t>
      </w:r>
      <w:r>
        <w:t xml:space="preserve"> - чуть больше 30%, отметил он.</w:t>
      </w:r>
    </w:p>
    <w:p w:rsidR="00D66350" w:rsidRDefault="00D66350" w:rsidP="00D66350">
      <w:pPr>
        <w:pStyle w:val="DocumentBody"/>
      </w:pPr>
      <w:r>
        <w:t>- Власти будут презентовать новую и массовую бонусную программу, для того чтобы не обрушить строительный рынок. Несмотря на то что в структуре ВВП отрасль занимает всего 7%, она даёт серьёзный мультипликативный эффект на другие сферы, например металлургию, железнодорожные перевозки, электроэнергетический комплекс и другие, - пояснил эксперт. - Скорее всего, новая ипотечная программа будет базироваться на более сложных условиях - с большими ограничениями.</w:t>
      </w:r>
    </w:p>
    <w:p w:rsidR="00D66350" w:rsidRDefault="00D66350" w:rsidP="00D66350">
      <w:pPr>
        <w:pStyle w:val="DocumentBody"/>
      </w:pPr>
      <w:r>
        <w:t xml:space="preserve">Прогноз </w:t>
      </w:r>
      <w:r w:rsidR="003C551F">
        <w:t>«</w:t>
      </w:r>
      <w:r>
        <w:t>Дом.РФ</w:t>
      </w:r>
      <w:r w:rsidR="003C551F">
        <w:t>»</w:t>
      </w:r>
      <w:r>
        <w:t xml:space="preserve"> выглядит оптимистично, и, скорее всего, показатель 33% будет превышен, считает аналитик Freedom Finance Global Наталья Мильчакова. В 2025 году снижение должно продолжиться, полагает она.</w:t>
      </w:r>
    </w:p>
    <w:p w:rsidR="00D66350" w:rsidRDefault="00D66350" w:rsidP="00D66350">
      <w:pPr>
        <w:pStyle w:val="DocumentBody"/>
      </w:pPr>
      <w:r>
        <w:t xml:space="preserve">- На это будет влиять сразу несколько факторов, например с 1 января вступит в силу ипотечный стандарт, который ограничит субсидирование застройщикам ставок по ипотеке, оплату кредитов траншами и другие льготы, которые можно было получить от девелопера. Это значит, что ипотека будет обходиться дороже, а покупка в кредит станет менее выгодной, - уточнила она </w:t>
      </w:r>
      <w:r w:rsidR="003C551F">
        <w:t>«</w:t>
      </w:r>
      <w:r>
        <w:t>Известиям</w:t>
      </w:r>
      <w:r w:rsidR="003C551F">
        <w:t>»</w:t>
      </w:r>
      <w:r>
        <w:t>.</w:t>
      </w:r>
    </w:p>
    <w:p w:rsidR="00D66350" w:rsidRDefault="00D66350" w:rsidP="00D66350">
      <w:pPr>
        <w:pStyle w:val="DocumentBody"/>
      </w:pPr>
      <w:r>
        <w:t>С ней согласны в Абсолют-банке: там не исключают, что по итогам года сокращение ипотечного кредитования может быть даже немного больше, так как в прогнозе не учтены последние два месяца 2024-го, когда объём выдач может упасть ещё. Директор департамента розничных продуктов финорганизации Виталий Костюке-вич сказал, что в целом, по прогнозам банка, в 2025 году объём ипотечного кредитования составит 3-3,5 трлн рублей. Он пояснил: из них около 2 трлн пойдёт на семейную ипотеку, 500-600 млрд - на IT-ипотеку и 300-400 млн придётся на рыночную.</w:t>
      </w:r>
    </w:p>
    <w:p w:rsidR="00D66350" w:rsidRDefault="00D66350" w:rsidP="00D66350">
      <w:pPr>
        <w:pStyle w:val="DocumentBody"/>
      </w:pPr>
      <w:r>
        <w:t xml:space="preserve">Согласно оценкам </w:t>
      </w:r>
      <w:r w:rsidR="003C551F">
        <w:t>«</w:t>
      </w:r>
      <w:r>
        <w:t>Эксперт РА</w:t>
      </w:r>
      <w:r w:rsidR="003C551F">
        <w:t>»</w:t>
      </w:r>
      <w:r>
        <w:t xml:space="preserve">, к концу года объём выдачи ипотечных кредитов снизится более чем на 30% от уровня 2023-го. Причины - окончание основной льготной программы и пересмотр условий прочих адресных программ, рассказал </w:t>
      </w:r>
      <w:r w:rsidR="003C551F">
        <w:t>«</w:t>
      </w:r>
      <w:r>
        <w:t>Известиям</w:t>
      </w:r>
      <w:r w:rsidR="003C551F">
        <w:t>»</w:t>
      </w:r>
      <w:r>
        <w:t xml:space="preserve"> директор по банковским рейтингам организации Владимир Тетерин. Спрос также охлаждают заградительные ставки после нескольких раундов повышения ключевой, подчеркнул он.</w:t>
      </w:r>
    </w:p>
    <w:p w:rsidR="00D66350" w:rsidRDefault="00D66350" w:rsidP="00D66350">
      <w:pPr>
        <w:pStyle w:val="DocumentBody"/>
      </w:pPr>
      <w:r>
        <w:t>94 млн. кв. м жилья в новостройках продается сейчас в России.</w:t>
      </w:r>
    </w:p>
    <w:p w:rsidR="00D66350" w:rsidRDefault="00D66350" w:rsidP="00D66350">
      <w:pPr>
        <w:pStyle w:val="DocumentBody"/>
      </w:pPr>
      <w:r>
        <w:t xml:space="preserve">Справка </w:t>
      </w:r>
      <w:r w:rsidR="003C551F">
        <w:t>«</w:t>
      </w:r>
      <w:r>
        <w:t>Известий</w:t>
      </w:r>
      <w:r w:rsidR="003C551F">
        <w:t>»</w:t>
      </w:r>
    </w:p>
    <w:p w:rsidR="00D66350" w:rsidRDefault="00D66350" w:rsidP="00D66350">
      <w:pPr>
        <w:pStyle w:val="DocumentBody"/>
      </w:pPr>
      <w:r>
        <w:t xml:space="preserve">По данным </w:t>
      </w:r>
      <w:r w:rsidR="003C551F">
        <w:t>«</w:t>
      </w:r>
      <w:r>
        <w:t>Дом.РФ</w:t>
      </w:r>
      <w:r w:rsidR="003C551F">
        <w:t>»</w:t>
      </w:r>
      <w:r>
        <w:t xml:space="preserve"> на 1 октября, из 118 млн кв. м строящегося жилья продажи открыты в отношении 93,8 млн кв. м, его распроданность составляет 44%. Одним из основных способов приобретения жилья является ипотека.</w:t>
      </w:r>
    </w:p>
    <w:p w:rsidR="00D66350" w:rsidRDefault="00D66350" w:rsidP="00D66350">
      <w:pPr>
        <w:pStyle w:val="DocumentBody"/>
      </w:pPr>
      <w:r>
        <w:t xml:space="preserve">По данным ресурса </w:t>
      </w:r>
      <w:r w:rsidR="003C551F">
        <w:t>«</w:t>
      </w:r>
      <w:r>
        <w:t>Мир квартир</w:t>
      </w:r>
      <w:r w:rsidR="003C551F">
        <w:t>»</w:t>
      </w:r>
      <w:r>
        <w:t>, с начала 2024 года цены на квартиры в новостройках в среднем по РФ выросли на 6,3%, стоимость квадратного метра нового жилья увеличилась почти на 8%.</w:t>
      </w:r>
    </w:p>
    <w:p w:rsidR="00D66350" w:rsidRDefault="00D66350" w:rsidP="00D66350">
      <w:pPr>
        <w:pStyle w:val="DocumentAuthor"/>
      </w:pPr>
      <w:r>
        <w:t>Евгения Перцева, Евгений Грачев</w:t>
      </w:r>
    </w:p>
    <w:p w:rsidR="00D66350" w:rsidRPr="00477A5A" w:rsidRDefault="00422CFB" w:rsidP="00D66350">
      <w:pPr>
        <w:rPr>
          <w:rStyle w:val="DocumentOriginalLink"/>
        </w:rPr>
      </w:pPr>
      <w:hyperlink r:id="rId51" w:history="1">
        <w:r w:rsidR="00D66350" w:rsidRPr="00477A5A">
          <w:rPr>
            <w:rStyle w:val="DocumentOriginalLink"/>
          </w:rPr>
          <w:t>https://iz.ru/1781526/evgenia-perceva-evgenii-gracev/dalse-ne-zanimat-vydaca-ipoteki-po-itogam-2024-goda-sokratitsa-bolee-cem-na-tret</w:t>
        </w:r>
      </w:hyperlink>
    </w:p>
    <w:p w:rsidR="00D66350" w:rsidRDefault="00D66350" w:rsidP="00D66350">
      <w:r>
        <w:rPr>
          <w:sz w:val="18"/>
        </w:rPr>
        <w:t>назад: </w:t>
      </w:r>
      <w:hyperlink w:anchor="ref_toc" w:history="1">
        <w:r>
          <w:rPr>
            <w:rStyle w:val="NavigationLink"/>
          </w:rPr>
          <w:t>оглавление</w:t>
        </w:r>
      </w:hyperlink>
    </w:p>
    <w:p w:rsidR="000F2184" w:rsidRDefault="000F2184" w:rsidP="000F2184">
      <w:pPr>
        <w:pStyle w:val="4"/>
      </w:pPr>
      <w:bookmarkStart w:id="143" w:name="_Toc181074048"/>
      <w:bookmarkStart w:id="144" w:name="_Toc181085037"/>
      <w:r>
        <w:rPr>
          <w:rStyle w:val="DocumentDate"/>
        </w:rPr>
        <w:t>29.10.2024</w:t>
      </w:r>
      <w:r>
        <w:br/>
      </w:r>
      <w:r>
        <w:rPr>
          <w:rStyle w:val="DocumentSource"/>
        </w:rPr>
        <w:t>Независимая газета</w:t>
      </w:r>
      <w:r>
        <w:br/>
      </w:r>
      <w:r>
        <w:rPr>
          <w:rStyle w:val="DocumentName"/>
        </w:rPr>
        <w:t>Сверхдорогие жилищные кредиты создают новые риски</w:t>
      </w:r>
      <w:bookmarkEnd w:id="143"/>
      <w:bookmarkEnd w:id="144"/>
    </w:p>
    <w:p w:rsidR="000F2184" w:rsidRDefault="000F2184" w:rsidP="000F2184">
      <w:pPr>
        <w:pStyle w:val="5"/>
      </w:pPr>
      <w:r>
        <w:t>Рост неплатежей способен вызвать падение цены квадратного метра</w:t>
      </w:r>
    </w:p>
    <w:p w:rsidR="000F2184" w:rsidRDefault="000F2184" w:rsidP="000F2184">
      <w:pPr>
        <w:pStyle w:val="DocumentBody"/>
      </w:pPr>
      <w:r>
        <w:t>Михаил Сергеев</w:t>
      </w:r>
    </w:p>
    <w:p w:rsidR="000F2184" w:rsidRDefault="000F2184" w:rsidP="000F2184">
      <w:pPr>
        <w:pStyle w:val="DocumentBody"/>
      </w:pPr>
      <w:r>
        <w:t>Проданные гражданам квартиры по схемам с отложенными платежами создают опасность резкого снижения цен в будущем. И это снижение может быть ускорено распродажей так называемых инвестиционных квартир, которые приобретались в надежде на их подорожание. Специалисты предупреждают, что ипотечный пузырь может лопнуть весьма болезненно. Правда, часть экспертов прогнозирует более плавное развитие жилищного кризиса в России.</w:t>
      </w:r>
    </w:p>
    <w:p w:rsidR="000F2184" w:rsidRDefault="000F2184" w:rsidP="000F2184">
      <w:pPr>
        <w:pStyle w:val="DocumentBody"/>
      </w:pPr>
      <w:r>
        <w:t>Бесплодные попытки борьбы с инфляцией через увеличение стоимости кредита нынешнее руководство ЦБ настроено продолжать неопределенно долго. Несколько лет финансового угнетения жилищного строительства в РФ создадут опасности роста неплатежей по нестандартным схемам продаж новостроек.</w:t>
      </w:r>
    </w:p>
    <w:p w:rsidR="000F2184" w:rsidRDefault="000F2184" w:rsidP="000F2184">
      <w:pPr>
        <w:pStyle w:val="DocumentBody"/>
      </w:pPr>
      <w:r>
        <w:t xml:space="preserve">Если период заградительных кредитных ставок в экономике затянется, может оказаться, что квартиры, проданные </w:t>
      </w:r>
      <w:r>
        <w:rPr>
          <w:b/>
        </w:rPr>
        <w:t>застройщиками</w:t>
      </w:r>
      <w:r>
        <w:t xml:space="preserve"> по очень популярной в последние полтора года схеме </w:t>
      </w:r>
      <w:r w:rsidR="003C551F">
        <w:t>«</w:t>
      </w:r>
      <w:r>
        <w:t>купи сейчас – плати потом</w:t>
      </w:r>
      <w:r w:rsidR="003C551F">
        <w:t>»</w:t>
      </w:r>
      <w:r>
        <w:t xml:space="preserve">, на самом деле не проданы, предупреждает руководитель аналитического центра </w:t>
      </w:r>
      <w:r w:rsidR="003C551F">
        <w:t>«</w:t>
      </w:r>
      <w:r>
        <w:t>Индикаторы рынка недвижимости IRN.RU</w:t>
      </w:r>
      <w:r w:rsidR="003C551F">
        <w:t>»</w:t>
      </w:r>
      <w:r>
        <w:t xml:space="preserve"> Олег Репченко. Учитывая значительный объем такого жилья, ценовой и ипотечный пузырь, который надувался на рынке недвижимости, может не просто сдуться, а лопнуть быстро и болезненно, считает эксперт.</w:t>
      </w:r>
    </w:p>
    <w:p w:rsidR="000F2184" w:rsidRDefault="000F2184" w:rsidP="000F2184">
      <w:pPr>
        <w:pStyle w:val="DocumentBody"/>
      </w:pPr>
      <w:r>
        <w:t xml:space="preserve">С июля 2023 года мегарегулятор уже повысил ставку на 13,5 процентных пункта, то есть почти в три раза, но инфляция до сих пор не только далека от целевого уровня в 4%, но и по-прежнему растет. Поэтому есть ненулевая вероятность, что и в 2027 году ключевая ставка останется значительно выше 10%, а следовательно, ипотечные ставки будет далеки от психологически приемлемого уровня в 12%. И такой сценарий чреват большими неприятностями для рынка недвижимости, считает Репченко. Он напоминает, что на российском рынке получили большое распространение маркетинговые схемы продажи новостроек, в рамках которых </w:t>
      </w:r>
      <w:r>
        <w:rPr>
          <w:b/>
        </w:rPr>
        <w:t>застройщики</w:t>
      </w:r>
      <w:r>
        <w:t xml:space="preserve"> и их банки-партнеры предлагают гражданам купить квартиру сейчас, а заплатить за нее потом. </w:t>
      </w:r>
      <w:r w:rsidR="003C551F">
        <w:t>«</w:t>
      </w:r>
      <w:r>
        <w:t xml:space="preserve">К таким схемам относится и субсидированная </w:t>
      </w:r>
      <w:r>
        <w:rPr>
          <w:b/>
        </w:rPr>
        <w:t>ипотека</w:t>
      </w:r>
      <w:r>
        <w:t xml:space="preserve"> от </w:t>
      </w:r>
      <w:r>
        <w:rPr>
          <w:b/>
        </w:rPr>
        <w:t>застройщика</w:t>
      </w:r>
      <w:r>
        <w:t xml:space="preserve"> со сниженной на небольшой срок ставкой, и траншевая </w:t>
      </w:r>
      <w:r>
        <w:rPr>
          <w:b/>
        </w:rPr>
        <w:t>ипотека</w:t>
      </w:r>
      <w:r>
        <w:t>, когда сначала выдается мизерная часть кредита, а все остальное – после ввода дома в эксплуатацию, а также различные виды рассрочек, которые приобретают все большую популярность в связи с грядущим введением ипотечного стандарта от ЦБ</w:t>
      </w:r>
      <w:r w:rsidR="003C551F">
        <w:t>»</w:t>
      </w:r>
      <w:r>
        <w:t>, – перечисляет эксперт.</w:t>
      </w:r>
    </w:p>
    <w:p w:rsidR="000F2184" w:rsidRDefault="000F2184" w:rsidP="000F2184">
      <w:pPr>
        <w:pStyle w:val="DocumentBody"/>
      </w:pPr>
      <w:r>
        <w:t xml:space="preserve">Все эти схемы предполагают, что покупатель </w:t>
      </w:r>
      <w:r w:rsidR="003C551F">
        <w:t>«</w:t>
      </w:r>
      <w:r>
        <w:t>пересидит</w:t>
      </w:r>
      <w:r w:rsidR="003C551F">
        <w:t>»</w:t>
      </w:r>
      <w:r>
        <w:t xml:space="preserve"> год-два дорогой </w:t>
      </w:r>
      <w:r>
        <w:rPr>
          <w:b/>
        </w:rPr>
        <w:t>ипотеки</w:t>
      </w:r>
      <w:r>
        <w:t xml:space="preserve">, а затем перекредитуется по нормальным ставкам или возьмет кредит с нуля (в случае рассрочек). И они действительно могли бы помочь рынку пережить период высоких ставок без тяжелых потрясений, если бы Центробанк начал снижать ключевую ставку уже в этом году – как рассчитывали </w:t>
      </w:r>
      <w:r>
        <w:rPr>
          <w:b/>
        </w:rPr>
        <w:t>застройщики</w:t>
      </w:r>
      <w:r>
        <w:t xml:space="preserve"> и банки еще совсем недавно, ориентируясь на траекторию ключевой ставки во время предыдущих кризисов. </w:t>
      </w:r>
      <w:r w:rsidR="003C551F">
        <w:t>«</w:t>
      </w:r>
      <w:r>
        <w:t>Но природа нынешнего кризиса другая, и быстрого смягчения монетарной политики сейчас не будет</w:t>
      </w:r>
      <w:r w:rsidR="003C551F">
        <w:t>»</w:t>
      </w:r>
      <w:r>
        <w:t xml:space="preserve">, – говорит эксперт. И задает вопрос: смогут ли люди, которые брали </w:t>
      </w:r>
      <w:r w:rsidR="003C551F">
        <w:t>«</w:t>
      </w:r>
      <w:r>
        <w:rPr>
          <w:b/>
        </w:rPr>
        <w:t>ипотеку</w:t>
      </w:r>
      <w:r>
        <w:t xml:space="preserve"> за рубль в месяц</w:t>
      </w:r>
      <w:r w:rsidR="003C551F">
        <w:t>»</w:t>
      </w:r>
      <w:r>
        <w:t xml:space="preserve">, платить по 100–200 тыс. руб. за обслуживание кредита по ставке 20–25% годовых? </w:t>
      </w:r>
      <w:r w:rsidR="003C551F">
        <w:t>«</w:t>
      </w:r>
      <w:r>
        <w:t xml:space="preserve">Более того, значительная часть таких покупателей в принципе не собираются ничего платить. Схемы </w:t>
      </w:r>
      <w:r w:rsidR="003C551F">
        <w:t>«</w:t>
      </w:r>
      <w:r>
        <w:t>купи сейчас – плати потом</w:t>
      </w:r>
      <w:r w:rsidR="003C551F">
        <w:t>»</w:t>
      </w:r>
      <w:r>
        <w:t xml:space="preserve"> очень популярны среди инвесторов-спекулянтов, которые, вложив небольшую сумму, рассчитывают перепродать квартиру через год-два по двойной цене – ведь недвижимость, по их мнению, может только дорожать. Но через год-два они могут столкнуться с тем, что на фоне заградительных ипотечных ставок не в состоянии вернуть даже свои изначальные инвестиции</w:t>
      </w:r>
      <w:r w:rsidR="003C551F">
        <w:t>»</w:t>
      </w:r>
      <w:r>
        <w:t>, – предупреждает Репченко.</w:t>
      </w:r>
    </w:p>
    <w:p w:rsidR="000F2184" w:rsidRDefault="000F2184" w:rsidP="000F2184">
      <w:pPr>
        <w:pStyle w:val="DocumentBody"/>
      </w:pPr>
      <w:r>
        <w:t xml:space="preserve">За прошлый год объем неплатежей по </w:t>
      </w:r>
      <w:r>
        <w:rPr>
          <w:b/>
        </w:rPr>
        <w:t>ипотеке</w:t>
      </w:r>
      <w:r>
        <w:t xml:space="preserve">, по данным коллекторского агентства </w:t>
      </w:r>
      <w:r w:rsidR="003C551F">
        <w:t>«</w:t>
      </w:r>
      <w:r>
        <w:t>Долговой консультант</w:t>
      </w:r>
      <w:r w:rsidR="003C551F">
        <w:t>»</w:t>
      </w:r>
      <w:r>
        <w:t xml:space="preserve">, вырос на 4%, или на 2,2 млрд руб. А за восемь месяцев текущего года неплатежи выросли на 28%, или на 16,9 млрд руб. Таким образом, за 2024 год прирост неплатежей в денежном эквиваленте превысил прошлогодний период почти в восемь раз. Главная причина роста просрочек – заградительные ипотечные ставки, которые не позволяют должникам ни перекредитоваться, ни быстро продать жилье, чтобы погасить задолженность, подчеркивают коллекторы. </w:t>
      </w:r>
      <w:r w:rsidR="003C551F">
        <w:t>«</w:t>
      </w:r>
      <w:r>
        <w:t>Конечно, доля просрочек в общем кредитном портфеле пока остается незначительной за счет его быстрого роста в последние годы, поэтому дефолт ипотечному рынку в ближайшем будущем не грозит. Однако тенденция не может не настораживать</w:t>
      </w:r>
      <w:r w:rsidR="003C551F">
        <w:t>»</w:t>
      </w:r>
      <w:r>
        <w:t>, – рассуждает Репченко. По его прогнозу, в ближайшие годы все больше покупателей, которые рассчитывали перекредитоваться по низкой ставке или продать жилье дороже, будут сталкиваться с тем, что ни того, ни другого они сделать не смогут. И в результате большое число квартир, проданных в последние годы, вновь вывалится на рынок. Потому что на самом деле эти квартиры не были проданы – они были зарезервированы с помощью небольшой суммы в надежде, что завтра появятся деньги. И если они не появятся, рынок ждут очень непростые времена.</w:t>
      </w:r>
    </w:p>
    <w:p w:rsidR="000F2184" w:rsidRDefault="003C551F" w:rsidP="000F2184">
      <w:pPr>
        <w:pStyle w:val="DocumentBody"/>
      </w:pPr>
      <w:r>
        <w:t>«</w:t>
      </w:r>
      <w:r w:rsidR="000F2184">
        <w:t xml:space="preserve">Средний прогноз по ставке на 2025 год составляет 17–20%, в 2026 году 12–13%. То есть можно сказать, что как минимум два ближайших года ключевая ставка будет на заградительных уровнях. В категории инвестиционных квартир действительно может быть рост неплатежей из-за снижения доступности </w:t>
      </w:r>
      <w:r w:rsidR="000F2184">
        <w:rPr>
          <w:b/>
        </w:rPr>
        <w:t>ипотеки</w:t>
      </w:r>
      <w:r w:rsidR="000F2184">
        <w:t xml:space="preserve"> и сокращения спроса – продать недвижимость в короткий срок и по хорошей цене становится сложнее</w:t>
      </w:r>
      <w:r>
        <w:t>»</w:t>
      </w:r>
      <w:r w:rsidR="000F2184">
        <w:t xml:space="preserve">, – говорит Дмитрий Пучкарев, эксперт по фондовому рынку компании </w:t>
      </w:r>
      <w:r>
        <w:t>«</w:t>
      </w:r>
      <w:r w:rsidR="000F2184">
        <w:t>БКС Мир инвестиций</w:t>
      </w:r>
      <w:r>
        <w:t>»</w:t>
      </w:r>
      <w:r w:rsidR="000F2184">
        <w:t>.</w:t>
      </w:r>
    </w:p>
    <w:p w:rsidR="000F2184" w:rsidRDefault="000F2184" w:rsidP="000F2184">
      <w:pPr>
        <w:pStyle w:val="DocumentBody"/>
      </w:pPr>
      <w:r>
        <w:t xml:space="preserve">Высокая ключевая ставка означает не только дорогую </w:t>
      </w:r>
      <w:r>
        <w:rPr>
          <w:b/>
        </w:rPr>
        <w:t>ипотеку</w:t>
      </w:r>
      <w:r>
        <w:t xml:space="preserve">, но и высокие проценты по займам для </w:t>
      </w:r>
      <w:r>
        <w:rPr>
          <w:b/>
        </w:rPr>
        <w:t>застройщиков</w:t>
      </w:r>
      <w:r>
        <w:t xml:space="preserve"> на реализацию новых проектов. Все это ставит под вопрос достижение целей национального развития в части строительства и ввода 1 млрд кв. м жилья к 2030 году, считает Руслан Сырцов, управляющий директор компании </w:t>
      </w:r>
      <w:r w:rsidR="003C551F">
        <w:t>«</w:t>
      </w:r>
      <w:r>
        <w:t>Метриум</w:t>
      </w:r>
      <w:r w:rsidR="003C551F">
        <w:t>»</w:t>
      </w:r>
      <w:r>
        <w:t>.</w:t>
      </w:r>
    </w:p>
    <w:p w:rsidR="000F2184" w:rsidRDefault="000F2184" w:rsidP="000F2184">
      <w:pPr>
        <w:pStyle w:val="DocumentBody"/>
      </w:pPr>
      <w:r>
        <w:t xml:space="preserve">В целом качество портфеля жилищных кредитов у российских банков высокое. Доля просроченных кредитов не поднимается выше 1%, говорит гендиректор компании Key Capital Ольга Гусева. </w:t>
      </w:r>
      <w:r w:rsidR="003C551F">
        <w:t>«</w:t>
      </w:r>
      <w:r>
        <w:t>Несмотря на высокую инфляцию, есть реальный рост доходов в отдельных секторах промышленности, сельского хозяйства, сферы услуг. Все эти факторы пока не позволяют прогнозировать какой-то массовый дефолт ипотечных заемщиков</w:t>
      </w:r>
      <w:r w:rsidR="003C551F">
        <w:t>»</w:t>
      </w:r>
      <w:r>
        <w:t>, – считает Гусева.</w:t>
      </w:r>
    </w:p>
    <w:p w:rsidR="000F2184" w:rsidRDefault="000F2184" w:rsidP="000F2184">
      <w:pPr>
        <w:pStyle w:val="DocumentBody"/>
      </w:pPr>
      <w:r>
        <w:t>Спад ипотечной активности будет отчасти нивелирован растущей популярностью беспроцентных рассрочек, на остаток по которым можно будет оформить заем на выгодных условиях, считает коммерческий директор компании Optima Development Дмитрий Голев. Он ожидает, что 2025 году возможно внедрение правительством новых адресных программ господдержки.</w:t>
      </w:r>
    </w:p>
    <w:p w:rsidR="000F2184" w:rsidRDefault="000F2184" w:rsidP="000F2184">
      <w:pPr>
        <w:pStyle w:val="DocumentAuthor"/>
      </w:pPr>
      <w:r>
        <w:t>Михаил Сергеев</w:t>
      </w:r>
    </w:p>
    <w:p w:rsidR="000F2184" w:rsidRPr="000F2184" w:rsidRDefault="00422CFB" w:rsidP="000F2184">
      <w:pPr>
        <w:rPr>
          <w:rStyle w:val="DocumentOriginalLink"/>
        </w:rPr>
      </w:pPr>
      <w:hyperlink r:id="rId52" w:history="1">
        <w:r w:rsidR="000F2184" w:rsidRPr="000F2184">
          <w:rPr>
            <w:rStyle w:val="DocumentOriginalLink"/>
          </w:rPr>
          <w:t>https://www.ng.ru/economics/2024-10-28/1_9124_risks.html?ysclid=m2u0u281dw820325103</w:t>
        </w:r>
      </w:hyperlink>
    </w:p>
    <w:p w:rsidR="003C551F" w:rsidRDefault="000F2184" w:rsidP="000F2184">
      <w:r>
        <w:rPr>
          <w:sz w:val="18"/>
        </w:rPr>
        <w:t>назад: </w:t>
      </w:r>
      <w:hyperlink w:anchor="ref_toc" w:history="1">
        <w:r>
          <w:rPr>
            <w:rStyle w:val="NavigationLink"/>
          </w:rPr>
          <w:t>оглавление</w:t>
        </w:r>
      </w:hyperlink>
    </w:p>
    <w:p w:rsidR="008A3719" w:rsidRDefault="008A3719" w:rsidP="008A3719">
      <w:pPr>
        <w:pStyle w:val="4"/>
      </w:pPr>
      <w:bookmarkStart w:id="145" w:name="_Toc181085038"/>
      <w:r>
        <w:rPr>
          <w:rStyle w:val="DocumentDate"/>
        </w:rPr>
        <w:t>28.10.2024</w:t>
      </w:r>
      <w:r>
        <w:br/>
      </w:r>
      <w:r>
        <w:rPr>
          <w:rStyle w:val="DocumentSource"/>
        </w:rPr>
        <w:t>Строительство.ru - Новости (rcmm.ru)</w:t>
      </w:r>
      <w:r>
        <w:br/>
      </w:r>
      <w:r>
        <w:rPr>
          <w:rStyle w:val="DocumentName"/>
        </w:rPr>
        <w:t xml:space="preserve">Началась выдача ключей дольщикам проблемного ЖК </w:t>
      </w:r>
      <w:r w:rsidR="003C551F">
        <w:rPr>
          <w:rStyle w:val="DocumentName"/>
        </w:rPr>
        <w:t>«</w:t>
      </w:r>
      <w:r>
        <w:rPr>
          <w:rStyle w:val="DocumentName"/>
        </w:rPr>
        <w:t>Малыгина, 12</w:t>
      </w:r>
      <w:r w:rsidR="003C551F">
        <w:rPr>
          <w:rStyle w:val="DocumentName"/>
        </w:rPr>
        <w:t>»</w:t>
      </w:r>
      <w:bookmarkEnd w:id="140"/>
      <w:bookmarkEnd w:id="145"/>
    </w:p>
    <w:p w:rsidR="008A3719" w:rsidRDefault="008A3719" w:rsidP="003C551F">
      <w:pPr>
        <w:pStyle w:val="DocumentBody"/>
      </w:pPr>
      <w:r>
        <w:t xml:space="preserve">В ранее введенном жилом комплексе </w:t>
      </w:r>
      <w:r w:rsidR="003C551F">
        <w:t>«</w:t>
      </w:r>
      <w:r>
        <w:t>Малыгина, 12</w:t>
      </w:r>
      <w:r w:rsidR="003C551F">
        <w:t>»</w:t>
      </w:r>
      <w:r>
        <w:t xml:space="preserve"> по адресу: улица Малыгина, дом 12А, началась выдача ключей пострадавшим гражданам - участникам </w:t>
      </w:r>
      <w:r>
        <w:rPr>
          <w:b/>
        </w:rPr>
        <w:t>долевого строительства</w:t>
      </w:r>
      <w:r>
        <w:t>. Уже вручены первые комплекты.</w:t>
      </w:r>
    </w:p>
    <w:p w:rsidR="008A3719" w:rsidRDefault="008A3719" w:rsidP="008A3719">
      <w:pPr>
        <w:pStyle w:val="DocumentBody"/>
      </w:pPr>
      <w:r>
        <w:t xml:space="preserve">Об этом сообщил руководитель Департамента гражданского строительства города Москвы, входящего в Комплекс градостроительной политики и строительства столицы, Рафик Загрутдинов. </w:t>
      </w:r>
      <w:r w:rsidR="003C551F">
        <w:t>«</w:t>
      </w:r>
      <w:r>
        <w:t>На объекте начали передачу квартир. На текущий момент подписано 75 актов приема-передачи квартир, вручено 54 комплекта ключей. Процесс приема документов для передачи квартир собственникам идет активно</w:t>
      </w:r>
      <w:r w:rsidR="003C551F">
        <w:t>»</w:t>
      </w:r>
      <w:r>
        <w:t xml:space="preserve">, - добавил Рафик Загрутдинов. Для оформления акта приема-передачи гражданам необходимо иметь полный комплект документов, с перечнем которых можно ознакомиться на сайте Московского фонда защиты прав </w:t>
      </w:r>
      <w:r>
        <w:rPr>
          <w:b/>
        </w:rPr>
        <w:t>дольщиков</w:t>
      </w:r>
      <w:r>
        <w:t xml:space="preserve">. Руководитель департамента напомнил, что общая площадь дома составляет около 23 тысяч квадратных метров, в нем предусмотрено 137 квартир. Также в состав комплекса входит подземный паркинг. Московский фонд защиты прав </w:t>
      </w:r>
      <w:r>
        <w:rPr>
          <w:b/>
        </w:rPr>
        <w:t>дольщиков</w:t>
      </w:r>
      <w:r>
        <w:t xml:space="preserve"> начал прием документов для передачи квартир собственникам 26 августа 2024 года. Ранее, в июле 2024 года, Мосгосстройнадзор выдал разрешение на ввод дома в эксплуатацию, а в августе 2024 года объект был поставлен на кадастровый учет. Напомним, прежний </w:t>
      </w:r>
      <w:r>
        <w:rPr>
          <w:b/>
        </w:rPr>
        <w:t>застройщик</w:t>
      </w:r>
      <w:r>
        <w:t xml:space="preserve"> ЖК </w:t>
      </w:r>
      <w:r w:rsidR="003C551F">
        <w:t>«</w:t>
      </w:r>
      <w:r>
        <w:t>Малыгина, 12</w:t>
      </w:r>
      <w:r w:rsidR="003C551F">
        <w:t>»</w:t>
      </w:r>
      <w:r>
        <w:t xml:space="preserve"> ЗАО </w:t>
      </w:r>
      <w:r w:rsidR="003C551F">
        <w:t>«</w:t>
      </w:r>
      <w:r>
        <w:t>Финансовая Корпорация</w:t>
      </w:r>
      <w:r w:rsidR="003C551F">
        <w:t>»</w:t>
      </w:r>
      <w:r>
        <w:t xml:space="preserve"> в сентябре 2014 года был признан банкротом. Мэр Москвы Сергей Собянин принял решение о достройке объекта за счет средств городского бюджета. </w:t>
      </w:r>
      <w:r>
        <w:rPr>
          <w:b/>
        </w:rPr>
        <w:t>Строительство</w:t>
      </w:r>
      <w:r>
        <w:t xml:space="preserve"> контролировал Московский фонд защиты прав </w:t>
      </w:r>
      <w:r>
        <w:rPr>
          <w:b/>
        </w:rPr>
        <w:t>дольщиков</w:t>
      </w:r>
      <w:r>
        <w:t>, подведомственный Департаменту гражданского строительства города Москвы.</w:t>
      </w:r>
    </w:p>
    <w:p w:rsidR="008A3719" w:rsidRDefault="00422CFB" w:rsidP="008A3719">
      <w:hyperlink r:id="rId53" w:history="1">
        <w:r w:rsidR="008A3719">
          <w:rPr>
            <w:rStyle w:val="DocumentOriginalLink"/>
          </w:rPr>
          <w:t>https://rcmm.ru/novosti/67618-nachalas-vydacha-kljuchej-dolschikam-problemnogo-zhk-malygina-12.html</w:t>
        </w:r>
      </w:hyperlink>
    </w:p>
    <w:p w:rsidR="008A3719" w:rsidRDefault="008A3719" w:rsidP="008A3719">
      <w:pPr>
        <w:rPr>
          <w:rStyle w:val="NavigationLink"/>
        </w:rPr>
      </w:pPr>
      <w:r>
        <w:rPr>
          <w:sz w:val="18"/>
        </w:rPr>
        <w:t>назад: </w:t>
      </w:r>
      <w:hyperlink w:anchor="ref_toc" w:history="1">
        <w:r>
          <w:rPr>
            <w:rStyle w:val="NavigationLink"/>
          </w:rPr>
          <w:t>оглавление</w:t>
        </w:r>
      </w:hyperlink>
    </w:p>
    <w:p w:rsidR="00E42CEF" w:rsidRDefault="00E42CEF" w:rsidP="00E42CEF">
      <w:pPr>
        <w:pStyle w:val="4"/>
      </w:pPr>
      <w:bookmarkStart w:id="146" w:name="_Toc181038108"/>
      <w:bookmarkStart w:id="147" w:name="_Toc181085039"/>
      <w:r>
        <w:rPr>
          <w:rStyle w:val="DocumentDate"/>
        </w:rPr>
        <w:t>28.10.2024</w:t>
      </w:r>
      <w:r>
        <w:br/>
      </w:r>
      <w:r>
        <w:rPr>
          <w:rStyle w:val="DocumentSource"/>
        </w:rPr>
        <w:t>Строительство.ru - Новости (rcmm.ru)</w:t>
      </w:r>
      <w:r>
        <w:br/>
      </w:r>
      <w:r>
        <w:rPr>
          <w:rStyle w:val="DocumentName"/>
        </w:rPr>
        <w:t xml:space="preserve">В Подмосковье в рамках КРТ строят ЖК </w:t>
      </w:r>
      <w:r w:rsidR="003C551F">
        <w:rPr>
          <w:rStyle w:val="DocumentName"/>
        </w:rPr>
        <w:t>«</w:t>
      </w:r>
      <w:r>
        <w:rPr>
          <w:rStyle w:val="DocumentName"/>
        </w:rPr>
        <w:t>Легенда Коренёво</w:t>
      </w:r>
      <w:r w:rsidR="003C551F">
        <w:rPr>
          <w:rStyle w:val="DocumentName"/>
        </w:rPr>
        <w:t>»</w:t>
      </w:r>
      <w:bookmarkEnd w:id="146"/>
      <w:bookmarkEnd w:id="147"/>
    </w:p>
    <w:p w:rsidR="00E42CEF" w:rsidRDefault="00E42CEF" w:rsidP="003C551F">
      <w:pPr>
        <w:pStyle w:val="DocumentBody"/>
      </w:pPr>
      <w:r>
        <w:t xml:space="preserve">В подмосковных Люберцах возводят ЖК </w:t>
      </w:r>
      <w:r w:rsidR="003C551F">
        <w:t>«</w:t>
      </w:r>
      <w:r>
        <w:t>Легенда Коренёво</w:t>
      </w:r>
      <w:r w:rsidR="003C551F">
        <w:t>»</w:t>
      </w:r>
      <w:r>
        <w:t xml:space="preserve">. Застройщик проекта ООО СЗ </w:t>
      </w:r>
      <w:r w:rsidR="003C551F">
        <w:t>«</w:t>
      </w:r>
      <w:r>
        <w:t>Коренево Девелопмент</w:t>
      </w:r>
      <w:r w:rsidR="003C551F">
        <w:t>»</w:t>
      </w:r>
      <w:r>
        <w:t xml:space="preserve"> в рамках КРТ построит жилье и социальную инфраструктуру: общеобразовательную школу на 500 учеников, детский сад для 120 малышей и торгово-развлекательный центр.</w:t>
      </w:r>
    </w:p>
    <w:p w:rsidR="00E42CEF" w:rsidRDefault="00E42CEF" w:rsidP="00E42CEF">
      <w:pPr>
        <w:pStyle w:val="DocumentBody"/>
      </w:pPr>
      <w:r>
        <w:t>Об этом сообщает Минжилполитики Московской области. В корпусе №1завершены работы по армированию и бетонированию плиты перекрытия 7-8 этажей, работы по армированию и бетонированию вертикальных конструкций 7 этажа. Ведутся работы по армированию и бетонированию вертикальных конструкций 8 этажа, кладочные работы наружных и внутренних стен и перегородок подвального этажа. В корпусе №2 завершены работы по армированию и бетонированию вертикальных конструкций 7-8 этажей. Завершена обратная засыпка пазух котлована и работы по устройству входов в подвал. Ведутся работы бетонированию парапета. В корпусе №3 выполнены работы по армированию и бетонированию вертикальных конструкций 7-8 этажей, работы по армированию и бетонированию плиты перекрытия 7 этажа. Завершены кладочные работы наружных и внутренних стен и перегородок подвального этажа. Ведутся работы по устройству входов в подвал. В корпусе №4 завершены работы по армированию и бетонированию вертикальных конструкций 7 этажа, выполнены работы по армированию и бетонированию плиты перекрытия 7 этажа- Секция-2. Завершаются кладочные работы наружных и внутренних стен и перегородок подвального этажа. В корпусе №5 выполнены работы по армированию и бетонированию вертикальных конструкций 7 этажа -Секция-2. К завершению подходят кладочные работы наружных внутренних стен и перегородок подвального этажа.</w:t>
      </w:r>
    </w:p>
    <w:p w:rsidR="00E42CEF" w:rsidRDefault="00422CFB" w:rsidP="00E42CEF">
      <w:hyperlink r:id="rId54" w:history="1">
        <w:r w:rsidR="00E42CEF">
          <w:rPr>
            <w:rStyle w:val="DocumentOriginalLink"/>
          </w:rPr>
          <w:t>https://rcmm.ru/novosti/67615-v-podmoskove-v-ramkah-krt-strojat-zhk-legenda-korenevo.html</w:t>
        </w:r>
      </w:hyperlink>
    </w:p>
    <w:p w:rsidR="00E42CEF" w:rsidRDefault="00E42CEF" w:rsidP="00E42CEF">
      <w:r>
        <w:rPr>
          <w:sz w:val="18"/>
        </w:rPr>
        <w:t>назад: </w:t>
      </w:r>
      <w:hyperlink w:anchor="ref_toc" w:history="1">
        <w:r>
          <w:rPr>
            <w:rStyle w:val="NavigationLink"/>
          </w:rPr>
          <w:t>оглавление</w:t>
        </w:r>
      </w:hyperlink>
    </w:p>
    <w:p w:rsidR="00744DFF" w:rsidRDefault="00744DFF" w:rsidP="00744DFF">
      <w:pPr>
        <w:pStyle w:val="4"/>
      </w:pPr>
      <w:bookmarkStart w:id="148" w:name="_Toc181038119"/>
      <w:bookmarkStart w:id="149" w:name="_Toc181085040"/>
      <w:r>
        <w:rPr>
          <w:rStyle w:val="DocumentDate"/>
        </w:rPr>
        <w:t>28.10.2024</w:t>
      </w:r>
      <w:r>
        <w:br/>
      </w:r>
      <w:r>
        <w:rPr>
          <w:rStyle w:val="DocumentSource"/>
        </w:rPr>
        <w:t>РБК</w:t>
      </w:r>
      <w:r>
        <w:br/>
      </w:r>
      <w:r>
        <w:rPr>
          <w:rStyle w:val="DocumentName"/>
        </w:rPr>
        <w:t>Зоны для отдыха становятся частью обязательной инфраструктуры</w:t>
      </w:r>
      <w:bookmarkEnd w:id="148"/>
      <w:bookmarkEnd w:id="149"/>
    </w:p>
    <w:p w:rsidR="00744DFF" w:rsidRDefault="00744DFF" w:rsidP="003C551F">
      <w:pPr>
        <w:pStyle w:val="DocumentBody"/>
      </w:pPr>
      <w:r>
        <w:t xml:space="preserve">В ГК </w:t>
      </w:r>
      <w:r w:rsidR="003C551F">
        <w:t>«</w:t>
      </w:r>
      <w:r>
        <w:t>Расцветай</w:t>
      </w:r>
      <w:r w:rsidR="003C551F">
        <w:t>»</w:t>
      </w:r>
      <w:r>
        <w:t xml:space="preserve"> рассказали, как изменился подход </w:t>
      </w:r>
      <w:r>
        <w:rPr>
          <w:b/>
        </w:rPr>
        <w:t>застройщиков</w:t>
      </w:r>
      <w:r>
        <w:t xml:space="preserve"> к организации дворового пространства жилых кварталов</w:t>
      </w:r>
    </w:p>
    <w:p w:rsidR="00744DFF" w:rsidRDefault="00744DFF" w:rsidP="00744DFF">
      <w:pPr>
        <w:pStyle w:val="DocumentBody"/>
      </w:pPr>
      <w:r>
        <w:t>Подходы к благоустройству внутридомовых территорий за последние 10 лет сильно изменились. Сегодня двор должен учитывать потребности разных категорий жителей: детей, подростков, взрослых и людей старшего поколения. Среди основных запросов покупателей: закрытая территория, двор без машин, современные игровые и спортивные площадки.</w:t>
      </w:r>
    </w:p>
    <w:p w:rsidR="00744DFF" w:rsidRDefault="00744DFF" w:rsidP="00744DFF">
      <w:pPr>
        <w:pStyle w:val="DocumentBody"/>
      </w:pPr>
      <w:r>
        <w:t>Придомовые территории все чаще застраиваются не только спортивными и детскими площадками, но и зонами для отдыха. Часто такие места обустраивают непосредственно рядом с детскими площадками, чтобы родители могли отдыхать и присматривать за детьми.</w:t>
      </w:r>
    </w:p>
    <w:p w:rsidR="00744DFF" w:rsidRDefault="003C551F" w:rsidP="00744DFF">
      <w:pPr>
        <w:pStyle w:val="DocumentBody"/>
      </w:pPr>
      <w:r>
        <w:t>«</w:t>
      </w:r>
      <w:r w:rsidR="00744DFF">
        <w:t>С каждым годом покупатели квартир в новостройках становятся все более требовательными к жилью. При этом семейные покупатели с детьми чаще других обращают внимание на благоустройство двора и территории вокруг него</w:t>
      </w:r>
      <w:r>
        <w:t>»</w:t>
      </w:r>
      <w:r w:rsidR="00744DFF">
        <w:t xml:space="preserve">, - рассказали в пресс-службе ГК </w:t>
      </w:r>
      <w:r>
        <w:t>«</w:t>
      </w:r>
      <w:r w:rsidR="00744DFF">
        <w:t>Расцветай</w:t>
      </w:r>
      <w:r>
        <w:t>»</w:t>
      </w:r>
      <w:r w:rsidR="00744DFF">
        <w:t>.</w:t>
      </w:r>
    </w:p>
    <w:p w:rsidR="00744DFF" w:rsidRDefault="00744DFF" w:rsidP="00744DFF">
      <w:pPr>
        <w:pStyle w:val="DocumentBody"/>
      </w:pPr>
      <w:r>
        <w:t xml:space="preserve">В этом году жилой квартал </w:t>
      </w:r>
      <w:r w:rsidR="003C551F">
        <w:t>«</w:t>
      </w:r>
      <w:r>
        <w:t>Расцветай в Янино</w:t>
      </w:r>
      <w:r w:rsidR="003C551F">
        <w:t>»</w:t>
      </w:r>
      <w:r>
        <w:t xml:space="preserve"> от ГК </w:t>
      </w:r>
      <w:r w:rsidR="003C551F">
        <w:t>«</w:t>
      </w:r>
      <w:r>
        <w:t>Расцветай</w:t>
      </w:r>
      <w:r w:rsidR="003C551F">
        <w:t>»</w:t>
      </w:r>
      <w:r>
        <w:t xml:space="preserve"> занял третье место в номинации </w:t>
      </w:r>
      <w:r w:rsidR="003C551F">
        <w:t>«</w:t>
      </w:r>
      <w:r>
        <w:t>Лучший жилой комплекс-новостройка в Ленинградской области</w:t>
      </w:r>
      <w:r w:rsidR="003C551F">
        <w:t>»</w:t>
      </w:r>
      <w:r>
        <w:t xml:space="preserve"> и второе место в номинации </w:t>
      </w:r>
      <w:r w:rsidR="003C551F">
        <w:t>«</w:t>
      </w:r>
      <w:r>
        <w:t>Лучший жилой комплекс-новостройка в Ленинградской области, доступное жилье</w:t>
      </w:r>
      <w:r w:rsidR="003C551F">
        <w:t>»</w:t>
      </w:r>
      <w:r>
        <w:t xml:space="preserve">. Независимая площадка девелопмента России и стран СНГ Всеостройке.рф присвоила ГК </w:t>
      </w:r>
      <w:r w:rsidR="003C551F">
        <w:t>«</w:t>
      </w:r>
      <w:r>
        <w:t>Расцветай</w:t>
      </w:r>
      <w:r w:rsidR="003C551F">
        <w:t>»</w:t>
      </w:r>
      <w:r>
        <w:t xml:space="preserve"> третье место в рейтинге самых надежных </w:t>
      </w:r>
      <w:r>
        <w:rPr>
          <w:b/>
        </w:rPr>
        <w:t>застройщиков</w:t>
      </w:r>
      <w:r>
        <w:t xml:space="preserve"> в стране.</w:t>
      </w:r>
    </w:p>
    <w:p w:rsidR="00744DFF" w:rsidRDefault="00422CFB" w:rsidP="00744DFF">
      <w:hyperlink r:id="rId55" w:history="1">
        <w:r w:rsidR="00744DFF">
          <w:rPr>
            <w:rStyle w:val="DocumentOriginalLink"/>
          </w:rPr>
          <w:t>https://companies.rbc.ru/news/Jh7TsZEasx/zonyi-dlya-otdyiha-stanovyatsya-chastyu-obyazatelnoj-infrastrukturyi/</w:t>
        </w:r>
      </w:hyperlink>
    </w:p>
    <w:p w:rsidR="00744DFF" w:rsidRDefault="00744DFF" w:rsidP="00744DFF">
      <w:r>
        <w:rPr>
          <w:sz w:val="18"/>
        </w:rPr>
        <w:t>назад: </w:t>
      </w:r>
      <w:hyperlink w:anchor="ref_toc" w:history="1">
        <w:r>
          <w:rPr>
            <w:rStyle w:val="NavigationLink"/>
          </w:rPr>
          <w:t>оглавление</w:t>
        </w:r>
      </w:hyperlink>
    </w:p>
    <w:p w:rsidR="002461F8" w:rsidRDefault="00345DD1" w:rsidP="002461F8">
      <w:pPr>
        <w:pStyle w:val="1"/>
      </w:pPr>
      <w:bookmarkStart w:id="150" w:name="_Toc181085041"/>
      <w:r>
        <w:t>ЭКОНОМИЧЕСКИЕ НОВОСТИ</w:t>
      </w:r>
      <w:bookmarkEnd w:id="141"/>
      <w:bookmarkEnd w:id="150"/>
    </w:p>
    <w:p w:rsidR="00F3721E" w:rsidRDefault="00F3721E" w:rsidP="00F3721E">
      <w:pPr>
        <w:pStyle w:val="4"/>
      </w:pPr>
      <w:bookmarkStart w:id="151" w:name="_Toc181070544"/>
      <w:bookmarkStart w:id="152" w:name="_Toc181078044"/>
      <w:bookmarkStart w:id="153" w:name="_Toc181085042"/>
      <w:r>
        <w:rPr>
          <w:rStyle w:val="DocumentDate"/>
        </w:rPr>
        <w:t>29.10.2024</w:t>
      </w:r>
      <w:r>
        <w:br/>
      </w:r>
      <w:r>
        <w:rPr>
          <w:rStyle w:val="DocumentSource"/>
        </w:rPr>
        <w:t>Российская газета</w:t>
      </w:r>
      <w:r>
        <w:br/>
      </w:r>
      <w:r>
        <w:rPr>
          <w:rStyle w:val="DocumentName"/>
        </w:rPr>
        <w:t>Сверить доходы</w:t>
      </w:r>
      <w:bookmarkEnd w:id="151"/>
      <w:bookmarkEnd w:id="152"/>
      <w:bookmarkEnd w:id="153"/>
    </w:p>
    <w:p w:rsidR="00F3721E" w:rsidRPr="0027665B" w:rsidRDefault="00F3721E" w:rsidP="00F3721E">
      <w:pPr>
        <w:pStyle w:val="5"/>
      </w:pPr>
      <w:bookmarkStart w:id="154" w:name="_Toc181078045"/>
      <w:r>
        <w:t xml:space="preserve">Владимир </w:t>
      </w:r>
      <w:r w:rsidRPr="0027665B">
        <w:t>Путин подтвердил прогноз роста экономики России на 3,9</w:t>
      </w:r>
      <w:r w:rsidR="003C551F">
        <w:t xml:space="preserve"> </w:t>
      </w:r>
      <w:r w:rsidRPr="0027665B">
        <w:t>процента в этом году</w:t>
      </w:r>
      <w:bookmarkEnd w:id="154"/>
    </w:p>
    <w:p w:rsidR="00F3721E" w:rsidRDefault="00F3721E" w:rsidP="00F3721E">
      <w:pPr>
        <w:pStyle w:val="DocumentBody"/>
      </w:pPr>
      <w:r w:rsidRPr="0027665B">
        <w:t>Владимир Путин заявил, что в России продолжается рост экономики, а</w:t>
      </w:r>
      <w:r w:rsidR="003C551F">
        <w:t xml:space="preserve"> </w:t>
      </w:r>
      <w:r w:rsidRPr="0027665B">
        <w:t>безработица остается на рекордно низком уровне. Об этом президент сказал на</w:t>
      </w:r>
      <w:r w:rsidR="003C551F">
        <w:t xml:space="preserve"> </w:t>
      </w:r>
      <w:r w:rsidRPr="0027665B">
        <w:t>совещании по экономическим вопросам. Он также анонсировал, что борьба с</w:t>
      </w:r>
      <w:r w:rsidR="003C551F">
        <w:t xml:space="preserve"> </w:t>
      </w:r>
      <w:r>
        <w:t>мошенничеством в потребительском кредитовании будет усилена, власти уже</w:t>
      </w:r>
      <w:r w:rsidR="003C551F">
        <w:t xml:space="preserve"> </w:t>
      </w:r>
      <w:r>
        <w:t>готовят соответствующие меры.</w:t>
      </w:r>
    </w:p>
    <w:p w:rsidR="00F3721E" w:rsidRDefault="003C551F" w:rsidP="00F3721E">
      <w:pPr>
        <w:pStyle w:val="DocumentBody"/>
      </w:pPr>
      <w:r>
        <w:t>«</w:t>
      </w:r>
      <w:r w:rsidR="00F3721E">
        <w:t>Несмотря на то что динамика ВВП в третьем квартале текущего года</w:t>
      </w:r>
      <w:r>
        <w:t xml:space="preserve"> </w:t>
      </w:r>
      <w:r w:rsidR="00F3721E">
        <w:t>несколько замедлилась, экономика России продолжает тем не менее расти. По</w:t>
      </w:r>
      <w:r>
        <w:t xml:space="preserve"> </w:t>
      </w:r>
      <w:r w:rsidR="00F3721E">
        <w:t>оценке минэкономразвития, за январь-август ВВП прибавил 4,2 процента</w:t>
      </w:r>
      <w:r>
        <w:t>»</w:t>
      </w:r>
      <w:r w:rsidR="00F3721E">
        <w:t>, -</w:t>
      </w:r>
      <w:r>
        <w:t xml:space="preserve"> </w:t>
      </w:r>
      <w:r w:rsidR="00F3721E">
        <w:t>сообщил глава государства. По его словам, по итогам года этот показатель</w:t>
      </w:r>
      <w:r>
        <w:t xml:space="preserve"> </w:t>
      </w:r>
      <w:r w:rsidR="00F3721E">
        <w:t xml:space="preserve">составит 3,9 процента, что будет выше среднемировых темпов. </w:t>
      </w:r>
      <w:r>
        <w:t>«</w:t>
      </w:r>
      <w:r w:rsidR="00F3721E">
        <w:t>По оценкам</w:t>
      </w:r>
      <w:r>
        <w:t xml:space="preserve"> </w:t>
      </w:r>
      <w:r w:rsidR="00F3721E">
        <w:t>МВФ, рост мирового ВВП в 2024 году ожидается 3,2 процента</w:t>
      </w:r>
      <w:r>
        <w:t>»</w:t>
      </w:r>
      <w:r w:rsidR="00F3721E">
        <w:t>, - отметил</w:t>
      </w:r>
      <w:r>
        <w:t xml:space="preserve"> </w:t>
      </w:r>
      <w:r w:rsidR="00F3721E">
        <w:t>Путин.</w:t>
      </w:r>
    </w:p>
    <w:p w:rsidR="00F3721E" w:rsidRPr="0027665B" w:rsidRDefault="00F3721E" w:rsidP="00F3721E">
      <w:pPr>
        <w:pStyle w:val="DocumentBody"/>
      </w:pPr>
      <w:r>
        <w:t>Положительные тенденции наблюдаются и в промышленности, в том числе</w:t>
      </w:r>
      <w:r w:rsidR="003C551F">
        <w:t xml:space="preserve"> </w:t>
      </w:r>
      <w:r>
        <w:t xml:space="preserve">высокотехнологичной. </w:t>
      </w:r>
      <w:r w:rsidR="003C551F">
        <w:t>«</w:t>
      </w:r>
      <w:r>
        <w:t>За восемь месяцев текущего года индустриальный рост в</w:t>
      </w:r>
      <w:r w:rsidR="003C551F">
        <w:t xml:space="preserve"> </w:t>
      </w:r>
      <w:r>
        <w:t>России составил 4,5 процента. Обрабатывающий сектор прибавил 8,1 процента,</w:t>
      </w:r>
      <w:r w:rsidR="003C551F">
        <w:t xml:space="preserve"> </w:t>
      </w:r>
      <w:r>
        <w:t>а машиностроение - почти 20 процентов</w:t>
      </w:r>
      <w:r w:rsidR="003C551F">
        <w:t>»</w:t>
      </w:r>
      <w:r>
        <w:t>, - привел конкретные цифры Путин. По</w:t>
      </w:r>
      <w:r w:rsidR="003C551F">
        <w:t xml:space="preserve"> </w:t>
      </w:r>
      <w:r>
        <w:t>его словам, такие показатели говорят о том, что предприятия загружены</w:t>
      </w:r>
      <w:r w:rsidR="003C551F">
        <w:t xml:space="preserve"> </w:t>
      </w:r>
      <w:r>
        <w:t>заказами, а трудовые коллективы работают уверенно и стабильно. Это</w:t>
      </w:r>
      <w:r w:rsidR="003C551F">
        <w:t xml:space="preserve"> </w:t>
      </w:r>
      <w:r>
        <w:t xml:space="preserve">подтверждает и ситуация на рынке труда. </w:t>
      </w:r>
      <w:r w:rsidR="003C551F">
        <w:t>«</w:t>
      </w:r>
      <w:r>
        <w:t>Безработица в России третий месяц</w:t>
      </w:r>
      <w:r w:rsidR="003C551F">
        <w:t xml:space="preserve"> </w:t>
      </w:r>
      <w:r>
        <w:t>подряд находится на рекордно низком уровне - 2,4 процента</w:t>
      </w:r>
      <w:r w:rsidR="003C551F">
        <w:t>»</w:t>
      </w:r>
      <w:r>
        <w:t>, - указал</w:t>
      </w:r>
      <w:r w:rsidR="003C551F">
        <w:t xml:space="preserve"> </w:t>
      </w:r>
      <w:r>
        <w:t>президент. Причем сокращается безработица и среди молодежи в возрасте до</w:t>
      </w:r>
      <w:r w:rsidR="003C551F">
        <w:t xml:space="preserve"> </w:t>
      </w:r>
      <w:r>
        <w:t xml:space="preserve">25 лет, сейчас она менее девяти процентов. </w:t>
      </w:r>
      <w:r w:rsidR="003C551F">
        <w:t>«</w:t>
      </w:r>
      <w:r>
        <w:t>За год она снизилась больше чем</w:t>
      </w:r>
      <w:r w:rsidR="003C551F">
        <w:t xml:space="preserve"> </w:t>
      </w:r>
      <w:r>
        <w:t>на процент, была 11,6 процента</w:t>
      </w:r>
      <w:r w:rsidR="003C551F">
        <w:t>»</w:t>
      </w:r>
      <w:r>
        <w:t xml:space="preserve">, - </w:t>
      </w:r>
      <w:r w:rsidRPr="0027665B">
        <w:t>отметил Путин.</w:t>
      </w:r>
    </w:p>
    <w:p w:rsidR="00F3721E" w:rsidRPr="0027665B" w:rsidRDefault="00F3721E" w:rsidP="00F3721E">
      <w:pPr>
        <w:pStyle w:val="DocumentBody"/>
      </w:pPr>
      <w:r w:rsidRPr="0027665B">
        <w:t>При всех позитивных факторах в российской экономике сохраняются</w:t>
      </w:r>
      <w:r w:rsidR="003C551F">
        <w:t xml:space="preserve"> </w:t>
      </w:r>
      <w:r w:rsidRPr="0027665B">
        <w:t>дисбалансы и сложности, в том числе из-за внешних санкций и собственных</w:t>
      </w:r>
      <w:r w:rsidR="003C551F">
        <w:t xml:space="preserve"> </w:t>
      </w:r>
      <w:r w:rsidRPr="0027665B">
        <w:t>структурных ограничений, включая дефицит кадров и технологий. Это в том</w:t>
      </w:r>
      <w:r w:rsidR="003C551F">
        <w:t xml:space="preserve"> </w:t>
      </w:r>
      <w:r w:rsidRPr="0027665B">
        <w:t>числе отражается на динамике потребительских цен. В связи с этим Путин</w:t>
      </w:r>
      <w:r w:rsidR="003C551F">
        <w:t xml:space="preserve"> </w:t>
      </w:r>
      <w:r w:rsidRPr="0027665B">
        <w:t>призвал постоянно анализировать положение дел в экономике и потребовал</w:t>
      </w:r>
      <w:r w:rsidR="003C551F">
        <w:t xml:space="preserve"> </w:t>
      </w:r>
      <w:r w:rsidRPr="0027665B">
        <w:t xml:space="preserve">закрепить положительные тенденции в ней. </w:t>
      </w:r>
      <w:r w:rsidR="003C551F">
        <w:t>«</w:t>
      </w:r>
      <w:r w:rsidRPr="0027665B">
        <w:t>Наша задача и на ближайшую, и на</w:t>
      </w:r>
      <w:r w:rsidR="003C551F">
        <w:t xml:space="preserve"> </w:t>
      </w:r>
      <w:r w:rsidRPr="0027665B">
        <w:t>более отдаленную перспективу - развивать экономику предложения, увеличивать</w:t>
      </w:r>
      <w:r w:rsidR="003C551F">
        <w:t xml:space="preserve"> </w:t>
      </w:r>
      <w:r w:rsidRPr="0027665B">
        <w:t>объем выпуска товаров и услуг именно у нас, в России, запускать новые</w:t>
      </w:r>
      <w:r w:rsidR="003C551F">
        <w:t xml:space="preserve"> </w:t>
      </w:r>
      <w:r w:rsidRPr="0027665B">
        <w:t>инвестиционные проекты и создавать современные рабочие места во всех</w:t>
      </w:r>
      <w:r w:rsidR="003C551F">
        <w:t xml:space="preserve"> </w:t>
      </w:r>
      <w:r w:rsidRPr="0027665B">
        <w:t>отраслях и секторах экономики</w:t>
      </w:r>
      <w:r w:rsidR="003C551F">
        <w:t>»</w:t>
      </w:r>
      <w:r w:rsidRPr="0027665B">
        <w:t>, - поручил президент.</w:t>
      </w:r>
    </w:p>
    <w:p w:rsidR="00F3721E" w:rsidRPr="0027665B" w:rsidRDefault="00F3721E" w:rsidP="00F3721E">
      <w:pPr>
        <w:pStyle w:val="DocumentBody"/>
      </w:pPr>
      <w:r w:rsidRPr="0027665B">
        <w:t>Все эти задачи, по его словам, находятся в числе приоритетов</w:t>
      </w:r>
      <w:r w:rsidR="003C551F">
        <w:t xml:space="preserve"> </w:t>
      </w:r>
      <w:r w:rsidRPr="0027665B">
        <w:t>федерального бюджета на предстоящую трехлетку. Путин также сообщил, что в</w:t>
      </w:r>
      <w:r w:rsidR="003C551F">
        <w:t xml:space="preserve"> </w:t>
      </w:r>
      <w:r w:rsidRPr="0027665B">
        <w:t>бюджете запланировано сокращение так называемого ненефтегазового дефицита и</w:t>
      </w:r>
      <w:r w:rsidR="003C551F">
        <w:t xml:space="preserve"> </w:t>
      </w:r>
      <w:r w:rsidRPr="0027665B">
        <w:t xml:space="preserve">возвращение к бюджетному правилу. </w:t>
      </w:r>
      <w:r w:rsidR="003C551F">
        <w:t>«</w:t>
      </w:r>
      <w:r w:rsidRPr="0027665B">
        <w:t>Что, в свою очередь, должно оказать</w:t>
      </w:r>
      <w:r w:rsidR="003C551F">
        <w:t xml:space="preserve"> </w:t>
      </w:r>
      <w:r w:rsidRPr="0027665B">
        <w:t>сдерживающее влияние и на инфляцию</w:t>
      </w:r>
      <w:r w:rsidR="003C551F">
        <w:t>»</w:t>
      </w:r>
      <w:r w:rsidRPr="0027665B">
        <w:t>, - рассчитывает президент.</w:t>
      </w:r>
    </w:p>
    <w:p w:rsidR="00F3721E" w:rsidRPr="0027665B" w:rsidRDefault="00F3721E" w:rsidP="00F3721E">
      <w:pPr>
        <w:pStyle w:val="DocumentBody"/>
      </w:pPr>
      <w:r w:rsidRPr="0027665B">
        <w:t>Еще одна тема совещания - потребительское и корпоративное</w:t>
      </w:r>
      <w:r w:rsidR="003C551F">
        <w:t xml:space="preserve"> </w:t>
      </w:r>
      <w:r w:rsidRPr="0027665B">
        <w:t>кредитование. Так, Путин напомнил, что эти вопросы рассматривались два</w:t>
      </w:r>
      <w:r w:rsidR="003C551F">
        <w:t xml:space="preserve"> </w:t>
      </w:r>
      <w:r w:rsidRPr="0027665B">
        <w:t xml:space="preserve">месяца назад. </w:t>
      </w:r>
      <w:r w:rsidR="003C551F">
        <w:t>«</w:t>
      </w:r>
      <w:r w:rsidRPr="0027665B">
        <w:t>Договорились принять решения, чтобы ограничить чрезмерный</w:t>
      </w:r>
      <w:r w:rsidR="003C551F">
        <w:t xml:space="preserve"> </w:t>
      </w:r>
      <w:r w:rsidRPr="0027665B">
        <w:t>рост долговой нагрузки граждан, а также дополнительно усилить борьбу с</w:t>
      </w:r>
      <w:r w:rsidR="003C551F">
        <w:t xml:space="preserve"> </w:t>
      </w:r>
      <w:r w:rsidRPr="0027665B">
        <w:t>мошенничеством в этой сфере</w:t>
      </w:r>
      <w:r w:rsidR="003C551F">
        <w:t>»</w:t>
      </w:r>
      <w:r w:rsidRPr="0027665B">
        <w:t>, - отметил президент. По его словам,</w:t>
      </w:r>
      <w:r w:rsidR="003C551F">
        <w:t xml:space="preserve"> </w:t>
      </w:r>
      <w:r w:rsidRPr="0027665B">
        <w:t>правительство и Банк России готовят сейчас изменения в законодательство.</w:t>
      </w:r>
      <w:r w:rsidR="003C551F">
        <w:t xml:space="preserve"> </w:t>
      </w:r>
      <w:r w:rsidRPr="0027665B">
        <w:t>Напомним, в конце августа Путин обращал внимание на рост потребительского</w:t>
      </w:r>
      <w:r w:rsidR="003C551F">
        <w:t xml:space="preserve"> </w:t>
      </w:r>
      <w:r w:rsidRPr="0027665B">
        <w:t>кредитования. Затем глава государства поручил правительству вместе с Банком</w:t>
      </w:r>
      <w:r w:rsidR="003C551F">
        <w:t xml:space="preserve"> </w:t>
      </w:r>
      <w:r w:rsidRPr="0027665B">
        <w:t>России до 1 декабря 2024 года продумать дополнительные механизмы борьбы с</w:t>
      </w:r>
      <w:r w:rsidR="003C551F">
        <w:t xml:space="preserve"> </w:t>
      </w:r>
      <w:r w:rsidRPr="0027665B">
        <w:t xml:space="preserve">хищением средств мошенниками, включая введение </w:t>
      </w:r>
      <w:r w:rsidR="003C551F">
        <w:t>«</w:t>
      </w:r>
      <w:r w:rsidRPr="0027665B">
        <w:t>периода охлаждения</w:t>
      </w:r>
      <w:r w:rsidR="003C551F">
        <w:t>»</w:t>
      </w:r>
      <w:r w:rsidRPr="0027665B">
        <w:t>.</w:t>
      </w:r>
    </w:p>
    <w:p w:rsidR="00F3721E" w:rsidRPr="0027665B" w:rsidRDefault="00F3721E" w:rsidP="00F3721E">
      <w:pPr>
        <w:pStyle w:val="DocumentBody"/>
      </w:pPr>
      <w:r w:rsidRPr="0027665B">
        <w:t>Что касается корпоративного кредитования, то, несмотря на текущие</w:t>
      </w:r>
      <w:r w:rsidR="003C551F">
        <w:t xml:space="preserve"> </w:t>
      </w:r>
      <w:r w:rsidRPr="0027665B">
        <w:t>достаточно высокие процентные ставки, сегмент продолжает расти.</w:t>
      </w:r>
    </w:p>
    <w:p w:rsidR="00F3721E" w:rsidRPr="0027665B" w:rsidRDefault="00F3721E" w:rsidP="00F3721E">
      <w:pPr>
        <w:pStyle w:val="DocumentBody"/>
      </w:pPr>
      <w:r w:rsidRPr="0027665B">
        <w:t>Задолженность по кредитам юридических лиц за 9 месяцев выросла на 10,6 трлн</w:t>
      </w:r>
      <w:r w:rsidR="003C551F">
        <w:t xml:space="preserve"> </w:t>
      </w:r>
      <w:r w:rsidRPr="0027665B">
        <w:t xml:space="preserve">рублей. </w:t>
      </w:r>
      <w:r w:rsidR="003C551F">
        <w:t>«</w:t>
      </w:r>
      <w:r w:rsidRPr="0027665B">
        <w:t>Нужно внимательно отслеживать эту динамику, обеспечивать именно</w:t>
      </w:r>
      <w:r w:rsidR="003C551F">
        <w:t xml:space="preserve"> </w:t>
      </w:r>
      <w:r w:rsidRPr="0027665B">
        <w:t>устойчивый, сбалансированный рост корпоративного кредитного портфеля</w:t>
      </w:r>
      <w:r w:rsidR="003C551F">
        <w:t>»</w:t>
      </w:r>
      <w:r w:rsidRPr="0027665B">
        <w:t>, -</w:t>
      </w:r>
      <w:r w:rsidR="003C551F">
        <w:t xml:space="preserve"> </w:t>
      </w:r>
      <w:r w:rsidRPr="0027665B">
        <w:t>отметил Путин. Первым докладчиком в закрытой части совещания выступила</w:t>
      </w:r>
      <w:r w:rsidR="003C551F">
        <w:t xml:space="preserve"> </w:t>
      </w:r>
      <w:r w:rsidRPr="0027665B">
        <w:t xml:space="preserve">руководитель Центрального банка Эльвира Набиуллина. </w:t>
      </w:r>
    </w:p>
    <w:p w:rsidR="00F3721E" w:rsidRDefault="00F3721E" w:rsidP="00F3721E">
      <w:pPr>
        <w:pStyle w:val="DocumentAuthor"/>
      </w:pPr>
      <w:r>
        <w:t>Айсель Герейханова</w:t>
      </w:r>
    </w:p>
    <w:p w:rsidR="00F3721E" w:rsidRPr="0027665B" w:rsidRDefault="00422CFB" w:rsidP="00F3721E">
      <w:pPr>
        <w:rPr>
          <w:rStyle w:val="DocumentOriginalLink"/>
        </w:rPr>
      </w:pPr>
      <w:hyperlink r:id="rId56" w:history="1">
        <w:r w:rsidR="00F3721E" w:rsidRPr="0027665B">
          <w:rPr>
            <w:rStyle w:val="DocumentOriginalLink"/>
          </w:rPr>
          <w:t>https://rg.ru/2024/10/28/putin-podtverdil-prognoz-rosta-ekonomiki-na-39.html?ysclid=m2twocufuy814113907</w:t>
        </w:r>
      </w:hyperlink>
    </w:p>
    <w:p w:rsidR="00F3721E" w:rsidRDefault="00F3721E" w:rsidP="00F3721E">
      <w:r>
        <w:rPr>
          <w:sz w:val="18"/>
        </w:rPr>
        <w:t>назад: </w:t>
      </w:r>
      <w:hyperlink w:anchor="ref_toc" w:history="1">
        <w:r>
          <w:rPr>
            <w:rStyle w:val="NavigationLink"/>
          </w:rPr>
          <w:t>оглавление</w:t>
        </w:r>
      </w:hyperlink>
    </w:p>
    <w:p w:rsidR="00F3721E" w:rsidRDefault="00F3721E" w:rsidP="00F3721E">
      <w:pPr>
        <w:pStyle w:val="4"/>
      </w:pPr>
      <w:bookmarkStart w:id="155" w:name="_Toc181070534"/>
      <w:bookmarkStart w:id="156" w:name="_Toc181078048"/>
      <w:bookmarkStart w:id="157" w:name="_Toc181085043"/>
      <w:r>
        <w:rPr>
          <w:rStyle w:val="DocumentDate"/>
        </w:rPr>
        <w:t>29.10.2024</w:t>
      </w:r>
      <w:r>
        <w:br/>
      </w:r>
      <w:r>
        <w:rPr>
          <w:rStyle w:val="DocumentSource"/>
        </w:rPr>
        <w:t>Российская газета</w:t>
      </w:r>
      <w:r>
        <w:br/>
      </w:r>
      <w:r>
        <w:rPr>
          <w:rStyle w:val="DocumentName"/>
        </w:rPr>
        <w:t>Диалог на Юге</w:t>
      </w:r>
      <w:bookmarkEnd w:id="155"/>
      <w:bookmarkEnd w:id="156"/>
      <w:bookmarkEnd w:id="157"/>
    </w:p>
    <w:p w:rsidR="00F3721E" w:rsidRPr="0008224A" w:rsidRDefault="00F3721E" w:rsidP="00F3721E">
      <w:pPr>
        <w:pStyle w:val="5"/>
      </w:pPr>
      <w:bookmarkStart w:id="158" w:name="_Toc181078049"/>
      <w:r w:rsidRPr="0008224A">
        <w:t>Валентина Матвиенко выступила перед сенаторами Пакистана</w:t>
      </w:r>
      <w:bookmarkEnd w:id="158"/>
    </w:p>
    <w:p w:rsidR="00F3721E" w:rsidRPr="0008224A" w:rsidRDefault="00F3721E" w:rsidP="00F3721E">
      <w:pPr>
        <w:pStyle w:val="DocumentBody"/>
      </w:pPr>
      <w:r w:rsidRPr="0008224A">
        <w:t>Позиции Пакистана и России близки по большинству вопросов</w:t>
      </w:r>
      <w:r w:rsidR="003C551F">
        <w:t xml:space="preserve"> </w:t>
      </w:r>
      <w:r w:rsidRPr="0008224A">
        <w:t>международной повестки, а благодаря новым транспортным коридорам страны</w:t>
      </w:r>
      <w:r w:rsidR="003C551F">
        <w:t xml:space="preserve"> </w:t>
      </w:r>
      <w:r w:rsidRPr="0008224A">
        <w:t>будут укреплять экономическое сотрудничество, полагает Валентина Матвиенко.</w:t>
      </w:r>
      <w:r w:rsidR="003C551F">
        <w:t xml:space="preserve"> </w:t>
      </w:r>
      <w:r w:rsidRPr="0008224A">
        <w:t>Вчера председатель Совета Федерации выступила на специальном заседании</w:t>
      </w:r>
      <w:r w:rsidR="003C551F">
        <w:t xml:space="preserve"> </w:t>
      </w:r>
      <w:r w:rsidRPr="0008224A">
        <w:t>Сената, а также встретилась с руководством Исламской Республики.</w:t>
      </w:r>
    </w:p>
    <w:p w:rsidR="00F3721E" w:rsidRPr="0008224A" w:rsidRDefault="00F3721E" w:rsidP="00F3721E">
      <w:pPr>
        <w:pStyle w:val="DocumentBody"/>
      </w:pPr>
      <w:r w:rsidRPr="0008224A">
        <w:t>Трехдневный официальный визит спикера Совфеда начался вечером в</w:t>
      </w:r>
      <w:r w:rsidR="003C551F">
        <w:t xml:space="preserve"> </w:t>
      </w:r>
      <w:r w:rsidRPr="0008224A">
        <w:t>воскресенье. Всего пару недель назад в Пакистане побывал премьер Михаил</w:t>
      </w:r>
      <w:r w:rsidR="003C551F">
        <w:t xml:space="preserve"> </w:t>
      </w:r>
      <w:r w:rsidRPr="0008224A">
        <w:t>Мишустин, участвовавший во встрече глав правительств Шанхайской организации</w:t>
      </w:r>
      <w:r w:rsidR="003C551F">
        <w:t xml:space="preserve"> </w:t>
      </w:r>
      <w:r w:rsidRPr="0008224A">
        <w:t>сотрудничества. Исламабад, сразу же строившийся как столица, - воплощение</w:t>
      </w:r>
      <w:r w:rsidR="003C551F">
        <w:t xml:space="preserve"> </w:t>
      </w:r>
      <w:r w:rsidRPr="0008224A">
        <w:t>идей архитекторов прошлого века. Город утопает в зелени, а главная</w:t>
      </w:r>
      <w:r w:rsidR="003C551F">
        <w:t xml:space="preserve"> </w:t>
      </w:r>
      <w:r w:rsidRPr="0008224A">
        <w:t>достопримечательность здесь - модернистская мечеть Фейсал у подножия</w:t>
      </w:r>
      <w:r w:rsidR="003C551F">
        <w:t xml:space="preserve"> </w:t>
      </w:r>
      <w:r w:rsidRPr="0008224A">
        <w:t>горного хребта Маргалла. Проспекты украсили подсвеченными баннерами с</w:t>
      </w:r>
      <w:r w:rsidR="003C551F">
        <w:t xml:space="preserve"> </w:t>
      </w:r>
      <w:r w:rsidRPr="0008224A">
        <w:t>портретами Матвиенко и ее пакистанского коллеги, спикера Сената Юсуфа Резы</w:t>
      </w:r>
      <w:r w:rsidR="003C551F">
        <w:t xml:space="preserve"> </w:t>
      </w:r>
      <w:r w:rsidRPr="0008224A">
        <w:t>Гилани. Разговором с ним и началась программа визита вчера утром.</w:t>
      </w:r>
    </w:p>
    <w:p w:rsidR="00F3721E" w:rsidRPr="0008224A" w:rsidRDefault="003C551F" w:rsidP="00F3721E">
      <w:pPr>
        <w:pStyle w:val="DocumentBody"/>
      </w:pPr>
      <w:r>
        <w:t>«</w:t>
      </w:r>
      <w:r w:rsidR="00F3721E" w:rsidRPr="0008224A">
        <w:t>Я была в Пакистане уже более 11 лет назад, и, конечно, за это время</w:t>
      </w:r>
      <w:r>
        <w:t xml:space="preserve"> </w:t>
      </w:r>
      <w:r w:rsidR="00F3721E" w:rsidRPr="0008224A">
        <w:t>очень многое изменилось. Но ваши теплота, гостеприимство и дружелюбие</w:t>
      </w:r>
      <w:r>
        <w:t xml:space="preserve"> </w:t>
      </w:r>
      <w:r w:rsidR="00F3721E" w:rsidRPr="0008224A">
        <w:t>остались неизменными</w:t>
      </w:r>
      <w:r>
        <w:t>»</w:t>
      </w:r>
      <w:r w:rsidR="00F3721E" w:rsidRPr="0008224A">
        <w:t>, - сказала политик. Она пригласила Гилани посетить</w:t>
      </w:r>
      <w:r>
        <w:t xml:space="preserve"> </w:t>
      </w:r>
      <w:r w:rsidR="00F3721E" w:rsidRPr="0008224A">
        <w:t>Россию с официальным визитом в следующем году. Спикеры поставили подписи</w:t>
      </w:r>
      <w:r>
        <w:t xml:space="preserve"> </w:t>
      </w:r>
      <w:r w:rsidR="00F3721E" w:rsidRPr="0008224A">
        <w:t>под меморандумом о взаимопонимании между верхними палатами парламентов. По</w:t>
      </w:r>
      <w:r>
        <w:t xml:space="preserve"> </w:t>
      </w:r>
      <w:r w:rsidR="00F3721E" w:rsidRPr="0008224A">
        <w:t>оценке Матвиенко, этот документ создаст хорошую правовую базу, позволит</w:t>
      </w:r>
      <w:r>
        <w:t xml:space="preserve"> </w:t>
      </w:r>
      <w:r w:rsidR="00F3721E" w:rsidRPr="0008224A">
        <w:t>придать межпарламентским связям системный характер. Парламентарии помогут</w:t>
      </w:r>
      <w:r>
        <w:t xml:space="preserve"> </w:t>
      </w:r>
      <w:r w:rsidR="00F3721E" w:rsidRPr="0008224A">
        <w:t>работе межправительственной комиссии по торгово-экономическому и</w:t>
      </w:r>
      <w:r>
        <w:t xml:space="preserve"> </w:t>
      </w:r>
      <w:r w:rsidR="00F3721E" w:rsidRPr="0008224A">
        <w:t>научно-техническому сотрудничеству, будут продвигать проекты в</w:t>
      </w:r>
      <w:r>
        <w:t xml:space="preserve"> </w:t>
      </w:r>
      <w:r w:rsidR="00F3721E" w:rsidRPr="0008224A">
        <w:t>культурно-образовательной сфере, туризме.</w:t>
      </w:r>
    </w:p>
    <w:p w:rsidR="00F3721E" w:rsidRPr="0008224A" w:rsidRDefault="00F3721E" w:rsidP="00F3721E">
      <w:pPr>
        <w:pStyle w:val="DocumentBody"/>
      </w:pPr>
      <w:r w:rsidRPr="0008224A">
        <w:t xml:space="preserve">Выступая перед сенаторами, Матвиенко отметила, что </w:t>
      </w:r>
      <w:r w:rsidR="003C551F">
        <w:t>«</w:t>
      </w:r>
      <w:r w:rsidRPr="0008224A">
        <w:t>даже в самые</w:t>
      </w:r>
      <w:r w:rsidR="003C551F">
        <w:t xml:space="preserve"> </w:t>
      </w:r>
      <w:r w:rsidRPr="0008224A">
        <w:t>сложные периоды Москва и Исламабад вели диалог</w:t>
      </w:r>
      <w:r w:rsidR="003C551F">
        <w:t>»</w:t>
      </w:r>
      <w:r w:rsidRPr="0008224A">
        <w:t xml:space="preserve">, </w:t>
      </w:r>
      <w:r w:rsidR="003C551F">
        <w:t>«</w:t>
      </w:r>
      <w:r w:rsidRPr="0008224A">
        <w:t>а сейчас позиции</w:t>
      </w:r>
      <w:r w:rsidR="003C551F">
        <w:t xml:space="preserve"> </w:t>
      </w:r>
      <w:r w:rsidRPr="0008224A">
        <w:t>Пакистана и России близки по большинству вопросов международной повестки</w:t>
      </w:r>
      <w:r w:rsidR="003C551F">
        <w:t xml:space="preserve"> </w:t>
      </w:r>
      <w:r w:rsidRPr="0008224A">
        <w:t>дня</w:t>
      </w:r>
      <w:r w:rsidR="003C551F">
        <w:t>»</w:t>
      </w:r>
      <w:r w:rsidRPr="0008224A">
        <w:t>. Обе страны заинтересованы в афганском урегулировании и обеспечении</w:t>
      </w:r>
      <w:r w:rsidR="003C551F">
        <w:t xml:space="preserve"> </w:t>
      </w:r>
      <w:r w:rsidRPr="0008224A">
        <w:t>безопасности в Центрально-Азиатском регионе. Среди перспективных</w:t>
      </w:r>
      <w:r w:rsidR="003C551F">
        <w:t xml:space="preserve"> </w:t>
      </w:r>
      <w:r w:rsidRPr="0008224A">
        <w:t>направлений экономического сотрудничества она назвала энергетику и сельское</w:t>
      </w:r>
      <w:r w:rsidR="003C551F">
        <w:t xml:space="preserve"> </w:t>
      </w:r>
      <w:r w:rsidRPr="0008224A">
        <w:t>хозяйство.</w:t>
      </w:r>
    </w:p>
    <w:p w:rsidR="00F3721E" w:rsidRDefault="00F3721E" w:rsidP="00F3721E">
      <w:pPr>
        <w:pStyle w:val="DocumentBody"/>
      </w:pPr>
      <w:r>
        <w:t>Кроме того, для обеих стран актуально развитие международных</w:t>
      </w:r>
      <w:r w:rsidR="003C551F">
        <w:t xml:space="preserve"> </w:t>
      </w:r>
      <w:r>
        <w:t xml:space="preserve">транспортных коридоров, прежде всего уже работающий </w:t>
      </w:r>
      <w:r w:rsidR="003C551F">
        <w:t>«</w:t>
      </w:r>
      <w:r>
        <w:t>Север - Юг</w:t>
      </w:r>
      <w:r w:rsidR="003C551F">
        <w:t>»</w:t>
      </w:r>
      <w:r>
        <w:t xml:space="preserve">. </w:t>
      </w:r>
      <w:r w:rsidR="003C551F">
        <w:t>«</w:t>
      </w:r>
      <w:r>
        <w:t>Все</w:t>
      </w:r>
      <w:r w:rsidR="003C551F">
        <w:t xml:space="preserve"> </w:t>
      </w:r>
      <w:r>
        <w:t>больше россиян интересуются Пакистаном, а недавняя отмена вашей страной</w:t>
      </w:r>
      <w:r w:rsidR="003C551F">
        <w:t xml:space="preserve"> </w:t>
      </w:r>
      <w:r>
        <w:t>визового сбора должна позитивно повлиять на туристический поток</w:t>
      </w:r>
      <w:r w:rsidR="003C551F">
        <w:t>»</w:t>
      </w:r>
      <w:r>
        <w:t>, -</w:t>
      </w:r>
      <w:r w:rsidR="003C551F">
        <w:t xml:space="preserve"> </w:t>
      </w:r>
      <w:r>
        <w:t xml:space="preserve">рассчитывает Матвиенко. </w:t>
      </w:r>
    </w:p>
    <w:p w:rsidR="00F3721E" w:rsidRDefault="00F3721E" w:rsidP="00F3721E">
      <w:pPr>
        <w:pStyle w:val="DocumentBody"/>
      </w:pPr>
      <w:r>
        <w:t>Дмитрий Гончарук, Исламабад</w:t>
      </w:r>
    </w:p>
    <w:p w:rsidR="00F3721E" w:rsidRPr="0008224A" w:rsidRDefault="00422CFB" w:rsidP="00F3721E">
      <w:pPr>
        <w:rPr>
          <w:rStyle w:val="DocumentOriginalLink"/>
        </w:rPr>
      </w:pPr>
      <w:hyperlink r:id="rId57" w:history="1">
        <w:r w:rsidR="00F3721E" w:rsidRPr="0008224A">
          <w:rPr>
            <w:rStyle w:val="DocumentOriginalLink"/>
          </w:rPr>
          <w:t>https://rg.ru/2024/10/28/dialog-na-iuge.html?ysclid=m2twhnpf11357904384</w:t>
        </w:r>
      </w:hyperlink>
    </w:p>
    <w:p w:rsidR="00F3721E" w:rsidRDefault="00F3721E" w:rsidP="00F3721E">
      <w:pPr>
        <w:rPr>
          <w:rStyle w:val="NavigationLink"/>
        </w:rPr>
      </w:pPr>
      <w:r>
        <w:rPr>
          <w:sz w:val="18"/>
        </w:rPr>
        <w:t>назад: </w:t>
      </w:r>
      <w:hyperlink w:anchor="ref_toc" w:history="1">
        <w:r>
          <w:rPr>
            <w:rStyle w:val="NavigationLink"/>
          </w:rPr>
          <w:t>оглавление</w:t>
        </w:r>
      </w:hyperlink>
    </w:p>
    <w:p w:rsidR="00F3721E" w:rsidRDefault="00F3721E" w:rsidP="00F3721E">
      <w:pPr>
        <w:pStyle w:val="4"/>
      </w:pPr>
      <w:bookmarkStart w:id="159" w:name="_Toc181070502"/>
      <w:bookmarkStart w:id="160" w:name="_Toc181078050"/>
      <w:bookmarkStart w:id="161" w:name="_Toc181085044"/>
      <w:r>
        <w:rPr>
          <w:rStyle w:val="DocumentDate"/>
        </w:rPr>
        <w:t>28.10.2024</w:t>
      </w:r>
      <w:r>
        <w:br/>
      </w:r>
      <w:r>
        <w:rPr>
          <w:rStyle w:val="DocumentSource"/>
        </w:rPr>
        <w:t>Коммерсантъ</w:t>
      </w:r>
      <w:r>
        <w:br/>
      </w:r>
      <w:r>
        <w:rPr>
          <w:rStyle w:val="DocumentName"/>
        </w:rPr>
        <w:t>За связь морального с материальным</w:t>
      </w:r>
      <w:bookmarkEnd w:id="159"/>
      <w:bookmarkEnd w:id="160"/>
      <w:bookmarkEnd w:id="161"/>
    </w:p>
    <w:p w:rsidR="00F3721E" w:rsidRDefault="00F3721E" w:rsidP="00F3721E">
      <w:pPr>
        <w:pStyle w:val="5"/>
      </w:pPr>
      <w:bookmarkStart w:id="162" w:name="_Toc181078051"/>
      <w:r>
        <w:t>Депутаты обсудили финансово-идеологические основы демографии</w:t>
      </w:r>
      <w:bookmarkEnd w:id="162"/>
    </w:p>
    <w:p w:rsidR="00F3721E" w:rsidRDefault="00F3721E" w:rsidP="00F3721E">
      <w:pPr>
        <w:pStyle w:val="DocumentBody"/>
      </w:pPr>
      <w:r>
        <w:t>Депутаты Госдумы хотят отслеживать бюджетные затраты на демографические нацпроекты и аналогичные региональные программы — разработать соответствующие механизмы Минтруду предложила в понедельник вице-спикер Анна Кузнецова. Другой сквозной темой заседания возглавляемого ею экспертного совета по совершенствованию законодательства в социальной сфере стал вопрос о соотношении в демографической политике материального и идеологического компонентов. Но тут к единому мнению участники мероприятия так и не пришли.</w:t>
      </w:r>
    </w:p>
    <w:p w:rsidR="00F3721E" w:rsidRPr="00751BF8" w:rsidRDefault="00F3721E" w:rsidP="00F3721E">
      <w:pPr>
        <w:pStyle w:val="DocumentBody"/>
      </w:pPr>
      <w:r>
        <w:t xml:space="preserve">Депутаты довольны </w:t>
      </w:r>
      <w:r w:rsidR="003C551F">
        <w:t>«</w:t>
      </w:r>
      <w:r>
        <w:t>семейной ориентированностью</w:t>
      </w:r>
      <w:r w:rsidR="003C551F">
        <w:t>»</w:t>
      </w:r>
      <w:r>
        <w:t xml:space="preserve"> бюджета и многого ждут от двух новых нацпроектов (</w:t>
      </w:r>
      <w:r w:rsidR="003C551F">
        <w:t>«</w:t>
      </w:r>
      <w:r>
        <w:t>Семья</w:t>
      </w:r>
      <w:r w:rsidR="003C551F">
        <w:t>»</w:t>
      </w:r>
      <w:r>
        <w:t xml:space="preserve"> и </w:t>
      </w:r>
      <w:r w:rsidR="003C551F">
        <w:t>«</w:t>
      </w:r>
      <w:r>
        <w:t>Молодежь и дети</w:t>
      </w:r>
      <w:r w:rsidR="003C551F">
        <w:t>»</w:t>
      </w:r>
      <w:r>
        <w:t xml:space="preserve">), сразу порадовала членов совета Анна Кузнецова. Но, учитывая суммы вложений (8,5 трлн руб. только на </w:t>
      </w:r>
      <w:r w:rsidR="003C551F">
        <w:t>«</w:t>
      </w:r>
      <w:r>
        <w:t>Семью</w:t>
      </w:r>
      <w:r w:rsidR="003C551F">
        <w:t>»</w:t>
      </w:r>
      <w:r>
        <w:t xml:space="preserve">) и выявленные недоработки в регионах, парламентарии, по ее словам, хотели бы тщательно и на всех уровнях отслеживать соответствующие денежные потоки. Необходимость контроля подтвердил и мониторинг на местах: как выяснилось, более половины региональных программ по поддержке семей и материнства не соответствуют методическим рекомендациям Минтруда, не учитывают особенности демографической ситуации в конкретном субъекте, а в ряде программ представлены только </w:t>
      </w:r>
      <w:r w:rsidRPr="00751BF8">
        <w:t xml:space="preserve">планы мероприятий </w:t>
      </w:r>
      <w:r w:rsidR="003C551F">
        <w:t>«</w:t>
      </w:r>
      <w:r w:rsidRPr="00751BF8">
        <w:t>без понимания, зачем и какого результата</w:t>
      </w:r>
      <w:r w:rsidR="003C551F">
        <w:t>»</w:t>
      </w:r>
      <w:r w:rsidRPr="00751BF8">
        <w:t xml:space="preserve"> нужно добиваться, посетовала госпожа Кузнецова. </w:t>
      </w:r>
      <w:r w:rsidR="003C551F">
        <w:t>«</w:t>
      </w:r>
      <w:r w:rsidRPr="00751BF8">
        <w:t>Самое страшное, если по результатам будущего анализа мы не увидим изменений, разведем руками и, вздохнув, скажем: ну, с демографией ничего, наверное, сделать нельзя</w:t>
      </w:r>
      <w:r w:rsidR="003C551F">
        <w:t>»</w:t>
      </w:r>
      <w:r w:rsidRPr="00751BF8">
        <w:t xml:space="preserve">,— отметила вице-спикер и призвала коллег по Думе и чиновников </w:t>
      </w:r>
      <w:r w:rsidR="003C551F">
        <w:t>«</w:t>
      </w:r>
      <w:r w:rsidRPr="00751BF8">
        <w:t>внимательно и ответственно</w:t>
      </w:r>
      <w:r w:rsidR="003C551F">
        <w:t>»</w:t>
      </w:r>
      <w:r w:rsidRPr="00751BF8">
        <w:t xml:space="preserve"> подходить к теме.</w:t>
      </w:r>
    </w:p>
    <w:p w:rsidR="00F3721E" w:rsidRPr="00751BF8" w:rsidRDefault="00F3721E" w:rsidP="00F3721E">
      <w:pPr>
        <w:pStyle w:val="DocumentBody"/>
      </w:pPr>
      <w:r w:rsidRPr="00751BF8">
        <w:t xml:space="preserve">За регионы аккуратно вступилась замминистра труда Ольга Баталина: </w:t>
      </w:r>
      <w:r w:rsidR="003C551F">
        <w:t>«</w:t>
      </w:r>
      <w:r w:rsidRPr="00751BF8">
        <w:t>Это непростая работа, и первый опыт региональных программ обогатил и субъекты, и Минтруд. Мы обновили методические рекомендации, до конца года регионы обновят программы с учетом накопленного</w:t>
      </w:r>
      <w:r w:rsidR="003C551F">
        <w:t>»</w:t>
      </w:r>
      <w:r w:rsidRPr="00751BF8">
        <w:t xml:space="preserve">. По ее словам, больше всего профильным чиновникам не хватает </w:t>
      </w:r>
      <w:r w:rsidR="003C551F">
        <w:t>«</w:t>
      </w:r>
      <w:r w:rsidRPr="00751BF8">
        <w:t>межведомственности</w:t>
      </w:r>
      <w:r w:rsidR="003C551F">
        <w:t>»</w:t>
      </w:r>
      <w:r w:rsidRPr="00751BF8">
        <w:t xml:space="preserve">, то есть наличия в программах вопросов обеспеченности жильем, развития инфраструктуры и прочих тем, находящихся в </w:t>
      </w:r>
      <w:r w:rsidR="003C551F">
        <w:t>«</w:t>
      </w:r>
      <w:r w:rsidRPr="00751BF8">
        <w:t>ведении иных блоков</w:t>
      </w:r>
      <w:r w:rsidR="003C551F">
        <w:t>»</w:t>
      </w:r>
      <w:r w:rsidRPr="00751BF8">
        <w:t>.</w:t>
      </w:r>
    </w:p>
    <w:p w:rsidR="00F3721E" w:rsidRPr="00751BF8" w:rsidRDefault="00F3721E" w:rsidP="00F3721E">
      <w:pPr>
        <w:pStyle w:val="DocumentBody"/>
      </w:pPr>
      <w:r w:rsidRPr="00751BF8">
        <w:t xml:space="preserve">В целом же и Дума, и Минтруд нацелены на многодетность, заверила чиновница, поскольку объективные демографические вызовы диктуют необходимость направить все усилия именно на </w:t>
      </w:r>
      <w:r w:rsidR="003C551F">
        <w:t>«</w:t>
      </w:r>
      <w:r w:rsidRPr="00751BF8">
        <w:t>повышение интенсивности рождений</w:t>
      </w:r>
      <w:r w:rsidR="003C551F">
        <w:t>»</w:t>
      </w:r>
      <w:r w:rsidRPr="00751BF8">
        <w:t>.</w:t>
      </w:r>
    </w:p>
    <w:p w:rsidR="00F3721E" w:rsidRDefault="003C551F" w:rsidP="00F3721E">
      <w:pPr>
        <w:pStyle w:val="DocumentBody"/>
      </w:pPr>
      <w:r>
        <w:t>«</w:t>
      </w:r>
      <w:r w:rsidR="00F3721E" w:rsidRPr="00751BF8">
        <w:t>Вопросы поддержки семьи — не только материальные, они идеологические</w:t>
      </w:r>
      <w:r>
        <w:t>»</w:t>
      </w:r>
      <w:r w:rsidR="00F3721E">
        <w:t xml:space="preserve">,— вступила в разговор глава комитета Думы по защите семьи Нина Останина (КПРФ). Общими усилиями эта тема обрела высокое государственное звучание, но не обошлось и без перегибов, когда </w:t>
      </w:r>
      <w:r>
        <w:t>«</w:t>
      </w:r>
      <w:r w:rsidR="00F3721E">
        <w:t>каждый постарался внести далеко не всегда профессиональный вклад</w:t>
      </w:r>
      <w:r>
        <w:t>»</w:t>
      </w:r>
      <w:r w:rsidR="00F3721E">
        <w:t xml:space="preserve">, негодовала она: </w:t>
      </w:r>
      <w:r>
        <w:t>«</w:t>
      </w:r>
      <w:r w:rsidR="00F3721E">
        <w:t xml:space="preserve">Чего стоят только заявления мэра Невинномысска (25 октября в радиоэфире Михаил Миненков заявил, что патриотизм — это </w:t>
      </w:r>
      <w:r>
        <w:t>«</w:t>
      </w:r>
      <w:r w:rsidR="00F3721E">
        <w:t>когда я должен рожать детей для страны, для себя, не спрашивая, сколько мне доплатят денег</w:t>
      </w:r>
      <w:r>
        <w:t>»</w:t>
      </w:r>
      <w:r w:rsidR="00F3721E">
        <w:t>.— “Ъ”) или дискуссия по теме налога на бездетность! В итоге след свой оставили и недоверие к власти породили</w:t>
      </w:r>
      <w:r>
        <w:t>»</w:t>
      </w:r>
      <w:r w:rsidR="00F3721E">
        <w:t>.</w:t>
      </w:r>
    </w:p>
    <w:p w:rsidR="00F3721E" w:rsidRDefault="00F3721E" w:rsidP="00F3721E">
      <w:pPr>
        <w:pStyle w:val="DocumentBody"/>
      </w:pPr>
      <w:r>
        <w:t>Депутат Олег Леонов (</w:t>
      </w:r>
      <w:r w:rsidR="003C551F">
        <w:t>«</w:t>
      </w:r>
      <w:r>
        <w:t>Новые люди</w:t>
      </w:r>
      <w:r w:rsidR="003C551F">
        <w:t>»</w:t>
      </w:r>
      <w:r>
        <w:t xml:space="preserve">) поделился цифрами: прямые и косвенные расходы государства на одного ребенка от момента зачатия до 18 лет составляют в среднем около 5 млн руб., но нет </w:t>
      </w:r>
      <w:r w:rsidR="003C551F">
        <w:t>«</w:t>
      </w:r>
      <w:r>
        <w:t>никакой связи между затратами на одного ребенка и рождаемостью</w:t>
      </w:r>
      <w:r w:rsidR="003C551F">
        <w:t>»</w:t>
      </w:r>
      <w:r>
        <w:t>.</w:t>
      </w:r>
    </w:p>
    <w:p w:rsidR="00F3721E" w:rsidRDefault="00F3721E" w:rsidP="00F3721E">
      <w:pPr>
        <w:pStyle w:val="DocumentBody"/>
      </w:pPr>
      <w:r>
        <w:t xml:space="preserve">Стало быть, эти деньги идут на поддержку семей в целом и </w:t>
      </w:r>
      <w:r w:rsidR="003C551F">
        <w:t>«</w:t>
      </w:r>
      <w:r>
        <w:t>окрашивать их как затраты на повышение рождаемости не надо</w:t>
      </w:r>
      <w:r w:rsidR="003C551F">
        <w:t>»</w:t>
      </w:r>
      <w:r>
        <w:t xml:space="preserve">, заключил депутат. Он также обратил внимание на то, что рождаемость выше на селе (на 30%) и вообще </w:t>
      </w:r>
      <w:r w:rsidR="003C551F">
        <w:t>«</w:t>
      </w:r>
      <w:r>
        <w:t>там, где много частного сектора</w:t>
      </w:r>
      <w:r w:rsidR="003C551F">
        <w:t>»</w:t>
      </w:r>
      <w:r>
        <w:t>, но попутно поддержал и необходимость создания позитивного образа многодетности в медиа.</w:t>
      </w:r>
    </w:p>
    <w:p w:rsidR="00F3721E" w:rsidRDefault="00F3721E" w:rsidP="00F3721E">
      <w:pPr>
        <w:pStyle w:val="DocumentBody"/>
      </w:pPr>
      <w:r>
        <w:t xml:space="preserve">В выступлениях чиновников моральное и материальное тоже переплелись, хотя чаще говорили о втором. К примеру, сотрудник полпредства президента в Центральном федеральном округе Сергей Шевчуков горячо поддержал идею подумать о застройке: </w:t>
      </w:r>
      <w:r w:rsidR="003C551F">
        <w:t>«</w:t>
      </w:r>
      <w:r>
        <w:t>В 29 регионах по выданным разрешениям на строительство в многоквартирных домах самые большие квартиры — двухкомнатные. На 50 лет мы консервируем демографическое болото с точки зрения условий жизни</w:t>
      </w:r>
      <w:r w:rsidR="003C551F">
        <w:t>»</w:t>
      </w:r>
      <w:r>
        <w:t xml:space="preserve">. Но важно и образование, добавил он, так как сегодня </w:t>
      </w:r>
      <w:r w:rsidR="003C551F">
        <w:t>«</w:t>
      </w:r>
      <w:r>
        <w:t>мы не умеем и не учим жить семьями, начиная от быта и заканчивая разрешением конфликтов</w:t>
      </w:r>
      <w:r w:rsidR="003C551F">
        <w:t>»</w:t>
      </w:r>
      <w:r>
        <w:t>.</w:t>
      </w:r>
    </w:p>
    <w:p w:rsidR="00F3721E" w:rsidRDefault="00F3721E" w:rsidP="00F3721E">
      <w:pPr>
        <w:pStyle w:val="DocumentBody"/>
      </w:pPr>
      <w:r>
        <w:t xml:space="preserve">Под занавес заседания Анна Кузнецова еще раз акцентировала значимость идеологической доминанты, ведь демография — это не только условия, но и ценности. </w:t>
      </w:r>
      <w:r w:rsidR="003C551F">
        <w:t>«</w:t>
      </w:r>
      <w:r>
        <w:t>Есть условия, но нет ценностей — ребенка не будет… Если будет ценность и даже с условиями будет все не совсем точно — ребенок будет</w:t>
      </w:r>
      <w:r w:rsidR="003C551F">
        <w:t>»</w:t>
      </w:r>
      <w:r>
        <w:t>,— оптимистично резюмировала вице-спикер.</w:t>
      </w:r>
    </w:p>
    <w:p w:rsidR="00F3721E" w:rsidRDefault="00F3721E" w:rsidP="00F3721E">
      <w:pPr>
        <w:pStyle w:val="DocumentBody"/>
      </w:pPr>
      <w:r>
        <w:t>Григорий Лейба</w:t>
      </w:r>
    </w:p>
    <w:p w:rsidR="00F3721E" w:rsidRPr="00751BF8" w:rsidRDefault="00422CFB" w:rsidP="00F3721E">
      <w:pPr>
        <w:rPr>
          <w:rStyle w:val="DocumentOriginalLink"/>
        </w:rPr>
      </w:pPr>
      <w:hyperlink r:id="rId58" w:history="1">
        <w:r w:rsidR="00F3721E" w:rsidRPr="00751BF8">
          <w:rPr>
            <w:rStyle w:val="DocumentOriginalLink"/>
          </w:rPr>
          <w:t>https://www.kommersant.ru/doc/7265657?ysclid=m2tx1lxpti827155110</w:t>
        </w:r>
      </w:hyperlink>
    </w:p>
    <w:p w:rsidR="00F3721E" w:rsidRDefault="00F3721E" w:rsidP="00F3721E">
      <w:r>
        <w:rPr>
          <w:sz w:val="18"/>
        </w:rPr>
        <w:t>назад: </w:t>
      </w:r>
      <w:hyperlink w:anchor="ref_toc" w:history="1">
        <w:r>
          <w:rPr>
            <w:rStyle w:val="NavigationLink"/>
          </w:rPr>
          <w:t>оглавление</w:t>
        </w:r>
      </w:hyperlink>
    </w:p>
    <w:p w:rsidR="00F3721E" w:rsidRDefault="00F3721E" w:rsidP="00F3721E">
      <w:pPr>
        <w:pStyle w:val="4"/>
      </w:pPr>
      <w:bookmarkStart w:id="163" w:name="_Toc181070517"/>
      <w:bookmarkStart w:id="164" w:name="_Toc181078052"/>
      <w:bookmarkStart w:id="165" w:name="_Toc181085045"/>
      <w:bookmarkStart w:id="166" w:name="_Toc181070515"/>
      <w:r>
        <w:rPr>
          <w:rStyle w:val="DocumentDate"/>
        </w:rPr>
        <w:t>29.10.2024</w:t>
      </w:r>
      <w:r>
        <w:br/>
      </w:r>
      <w:r>
        <w:rPr>
          <w:rStyle w:val="DocumentSource"/>
        </w:rPr>
        <w:t>Независимая газета</w:t>
      </w:r>
      <w:r>
        <w:br/>
      </w:r>
      <w:r>
        <w:rPr>
          <w:rStyle w:val="DocumentName"/>
        </w:rPr>
        <w:t>Сценарий выборов в Госдуму-2026 зависит от хода СВО</w:t>
      </w:r>
      <w:bookmarkEnd w:id="163"/>
      <w:bookmarkEnd w:id="164"/>
      <w:bookmarkEnd w:id="165"/>
    </w:p>
    <w:p w:rsidR="00F3721E" w:rsidRDefault="00F3721E" w:rsidP="00F3721E">
      <w:pPr>
        <w:pStyle w:val="5"/>
      </w:pPr>
      <w:bookmarkStart w:id="167" w:name="_Toc181078053"/>
      <w:r>
        <w:t>КПРФ вынуждена просчитывать избирательную стратегию на все случаи жизни</w:t>
      </w:r>
      <w:bookmarkEnd w:id="167"/>
    </w:p>
    <w:p w:rsidR="00F3721E" w:rsidRDefault="00F3721E" w:rsidP="00F3721E">
      <w:pPr>
        <w:pStyle w:val="DocumentBody"/>
      </w:pPr>
      <w:r>
        <w:t>Дарья Гармоненко, Иван Родин</w:t>
      </w:r>
    </w:p>
    <w:p w:rsidR="00F3721E" w:rsidRDefault="00F3721E" w:rsidP="00F3721E">
      <w:pPr>
        <w:pStyle w:val="DocumentBody"/>
      </w:pPr>
      <w:r>
        <w:t xml:space="preserve">Аналитикам ЦК КПРФ предстоит разработать избирательную стратегию партии на ближайшие два года, не имея представления о том, как на внутреннюю политику страны будет влиять такой ключевой фактор, как спецоперация. Коммунисты вынуждены просчитывать сценарии выборов, в том числе в Госдуму-2026, исходя из трех вариантов: инерционного продолжения СВО, заморозки боевых действий в какой-то момент и появления </w:t>
      </w:r>
      <w:r w:rsidR="003C551F">
        <w:t>«</w:t>
      </w:r>
      <w:r>
        <w:t>черных лебедей</w:t>
      </w:r>
      <w:r w:rsidR="003C551F">
        <w:t>»</w:t>
      </w:r>
      <w:r>
        <w:t xml:space="preserve">. Коридор возможностей для оппозиции теоретически расширяется при последних двух вариантах. Однако в отличие от предшественников-большевиков принцип </w:t>
      </w:r>
      <w:r w:rsidR="003C551F">
        <w:t>«</w:t>
      </w:r>
      <w:r>
        <w:t>чем хуже, тем лучше</w:t>
      </w:r>
      <w:r w:rsidR="003C551F">
        <w:t>»</w:t>
      </w:r>
      <w:r>
        <w:t xml:space="preserve"> нынешними левыми в открытую уже не признается наилучшим.</w:t>
      </w:r>
    </w:p>
    <w:p w:rsidR="00F3721E" w:rsidRDefault="00F3721E" w:rsidP="00F3721E">
      <w:pPr>
        <w:pStyle w:val="DocumentBody"/>
      </w:pPr>
      <w:r>
        <w:t xml:space="preserve">Руководитель аналитического управления КПРФ Сергей Обухов обнародовал частично тезисы своего выступления на совещании региональных руководителей партии, который прошел накануне октябрьского пленума ЦК. Большая часть доклада </w:t>
      </w:r>
      <w:r w:rsidR="003C551F">
        <w:t>«</w:t>
      </w:r>
      <w:r>
        <w:t>Электоральные тенденции по итогам ЕДГ-2024 и подготовка к выборам в Госдуму в 2026 году</w:t>
      </w:r>
      <w:r w:rsidR="003C551F">
        <w:t>»</w:t>
      </w:r>
      <w:r>
        <w:t>, понятное дело, остается закрытой. Но из того, что опубликовано, уже можно сделать такой вывод: очевидной электоральной стратегии на предстоящие два года у коммунистов пока нет. Основная причина – невозможность просчитать ключевой фактор в виде перспектив СВО.</w:t>
      </w:r>
    </w:p>
    <w:p w:rsidR="00F3721E" w:rsidRDefault="00F3721E" w:rsidP="00F3721E">
      <w:pPr>
        <w:pStyle w:val="DocumentBody"/>
      </w:pPr>
      <w:r>
        <w:t xml:space="preserve">Оценка прошедших выборов аналитиками КПРФ высказана самая радикальная: не состоялось содержательного обсуждения перспектив развития страны; власти выжимали заданный результат; политическая конкуренция искусственно ограничивалась; расширилась практика недопуска и снятия представителей КПРФ. Это, дескать, было подкреплено дальнейшими шагами по внедрению дистанционного электронного и трехдневного голосования, что </w:t>
      </w:r>
      <w:r w:rsidR="003C551F">
        <w:t>«</w:t>
      </w:r>
      <w:r>
        <w:t>противоречит самой идее прозрачных, чистых и честных выборов</w:t>
      </w:r>
      <w:r w:rsidR="003C551F">
        <w:t>»</w:t>
      </w:r>
      <w:r>
        <w:t xml:space="preserve">. </w:t>
      </w:r>
      <w:r w:rsidR="003C551F">
        <w:t>«</w:t>
      </w:r>
      <w:r>
        <w:t>Наиболее существенно злоупотребления разного рода повлияли на итоги голосования в Санкт-Петербурге, Республике Алтай, в Забайкалье, Ленинградской, Липецкой и Ростовской областях</w:t>
      </w:r>
      <w:r w:rsidR="003C551F">
        <w:t>»</w:t>
      </w:r>
      <w:r>
        <w:t>, – говорится в докладе.</w:t>
      </w:r>
    </w:p>
    <w:p w:rsidR="00F3721E" w:rsidRDefault="00F3721E" w:rsidP="00F3721E">
      <w:pPr>
        <w:pStyle w:val="DocumentBody"/>
      </w:pPr>
      <w:r>
        <w:t xml:space="preserve">Однако есть у прошедших выборов и более или менее положительные последствия: </w:t>
      </w:r>
      <w:r w:rsidR="003C551F">
        <w:t>«</w:t>
      </w:r>
      <w:r>
        <w:t>Несмотря на различные формы давления на избирателей, КПРФ вновь проявила себя как действенная политическая организация. Партия сохранила статус ведущей оппозиционной силы. Программные предложения КПРФ получили широкую поддержку граждан</w:t>
      </w:r>
      <w:r w:rsidR="003C551F">
        <w:t>»</w:t>
      </w:r>
      <w:r>
        <w:t xml:space="preserve">. Также КПРФ, мол, успешно удерживает свое электоральное ядро. Впрочем, характеристики последнего, похоже, не сулят какого-то существенного расширения. КПРФ – это </w:t>
      </w:r>
      <w:r w:rsidR="003C551F">
        <w:t>«</w:t>
      </w:r>
      <w:r>
        <w:t>супермужская</w:t>
      </w:r>
      <w:r w:rsidR="003C551F">
        <w:t>»</w:t>
      </w:r>
      <w:r>
        <w:t xml:space="preserve"> партия поколений 45+ и 65+ из числа квалифицированных работников и лиц со средним профессиональным образованием. По доходам – это лица с </w:t>
      </w:r>
      <w:r w:rsidR="003C551F">
        <w:t>«</w:t>
      </w:r>
      <w:r>
        <w:t>очень плохим материальным положением</w:t>
      </w:r>
      <w:r w:rsidR="003C551F">
        <w:t>»</w:t>
      </w:r>
      <w:r>
        <w:t>, а по географии – жители малых городов. При этом относительно красные регионы сохраняются лишь в Приволжском и Дальневосточном федеральных округах.</w:t>
      </w:r>
    </w:p>
    <w:p w:rsidR="00F3721E" w:rsidRPr="00BC07EE" w:rsidRDefault="00F3721E" w:rsidP="00F3721E">
      <w:pPr>
        <w:pStyle w:val="DocumentBody"/>
      </w:pPr>
      <w:r>
        <w:t xml:space="preserve">Также аналитики КПРФ подтвердили догадки, не раз высказанные </w:t>
      </w:r>
      <w:r w:rsidR="003C551F">
        <w:t>«</w:t>
      </w:r>
      <w:r>
        <w:t>НГ</w:t>
      </w:r>
      <w:r w:rsidR="003C551F">
        <w:t>»</w:t>
      </w:r>
      <w:r>
        <w:t xml:space="preserve">, что </w:t>
      </w:r>
      <w:r w:rsidR="003C551F">
        <w:t>«</w:t>
      </w:r>
      <w:r>
        <w:t xml:space="preserve">в условиях сужения поля оппозиционного политического </w:t>
      </w:r>
      <w:r w:rsidRPr="00BC07EE">
        <w:t>маневрирования во время СВО важным для укрепления положения партии, ее автономности в политсистеме остаются прямые политконтакты Геннадия Зюганова с Владимиром Путиным, минуя политадминистраторов администрации президента</w:t>
      </w:r>
      <w:r w:rsidR="003C551F">
        <w:t>»</w:t>
      </w:r>
      <w:r w:rsidRPr="00BC07EE">
        <w:t xml:space="preserve">. Были отмечены и такие факторы, как поддержка СВО и вообще </w:t>
      </w:r>
      <w:r w:rsidR="003C551F">
        <w:t>«</w:t>
      </w:r>
      <w:r w:rsidRPr="00BC07EE">
        <w:t>статус сражающейся партии</w:t>
      </w:r>
      <w:r w:rsidR="003C551F">
        <w:t>»</w:t>
      </w:r>
      <w:r w:rsidRPr="00BC07EE">
        <w:t xml:space="preserve">, международное влияние КПРФ, </w:t>
      </w:r>
      <w:r w:rsidR="003C551F">
        <w:t>«</w:t>
      </w:r>
      <w:r w:rsidRPr="00BC07EE">
        <w:t>массовый запрос на социализм и лучший опыт СССР</w:t>
      </w:r>
      <w:r w:rsidR="003C551F">
        <w:t>»</w:t>
      </w:r>
      <w:r w:rsidRPr="00BC07EE">
        <w:t>.</w:t>
      </w:r>
    </w:p>
    <w:p w:rsidR="00F3721E" w:rsidRDefault="00F3721E" w:rsidP="00F3721E">
      <w:pPr>
        <w:pStyle w:val="DocumentBody"/>
      </w:pPr>
      <w:r>
        <w:t xml:space="preserve">В докладе Обухова были рассмотрены возможные сценарии развития ситуации в период подготовки к выборам в Госдуму 2026 года с учетом такого системообразующего фактора, как СВО. И там лишь упоминается зависимость политпроцесса от того, каковым будет ход спецоперации. Якобы вероятны лишь три основных варианта: инерционное развитие нынешней ситуации, требуемая рядом стран заморозка боевых действий на линии боевого соприкосновения и </w:t>
      </w:r>
      <w:r w:rsidR="003C551F">
        <w:t>«</w:t>
      </w:r>
      <w:r>
        <w:t>черные лебеди</w:t>
      </w:r>
      <w:r w:rsidR="003C551F">
        <w:t>»</w:t>
      </w:r>
      <w:r>
        <w:t xml:space="preserve"> в 2025–2026 годах или в России, или на Западе.</w:t>
      </w:r>
    </w:p>
    <w:p w:rsidR="00F3721E" w:rsidRDefault="00F3721E" w:rsidP="00F3721E">
      <w:pPr>
        <w:pStyle w:val="DocumentBody"/>
      </w:pPr>
      <w:r>
        <w:t xml:space="preserve">Как пояснил </w:t>
      </w:r>
      <w:r w:rsidR="003C551F">
        <w:t>«</w:t>
      </w:r>
      <w:r>
        <w:t>НГ</w:t>
      </w:r>
      <w:r w:rsidR="003C551F">
        <w:t>»</w:t>
      </w:r>
      <w:r>
        <w:t xml:space="preserve"> Обухов, в первом варианте внутриполитическая ситуация не меняется, а значит, и коридор возможностей для думской оппозиции сохраняется в прежнем виде. Заметим, что тогда он остается не слишком широким. При втором варианте коридор для оппозиции всех мастей, наоборот, значительно расширяется. </w:t>
      </w:r>
      <w:r w:rsidR="003C551F">
        <w:t>«</w:t>
      </w:r>
      <w:r>
        <w:t>При заморозке с фронта вернутся тысячи военнослужащих в многочисленные города и веси. Эти люди будут голосовать и участвовать в политической жизни страны. Это создает ситуацию неопределенности для власти, ведь предсказать до конца их поведение невозможно. Хотя общество и обрадуется окончанию СВО, запрос на перемирие большой. Но, с другой стороны, общество может и радикализоваться. В общем, здесь создается ряд неизвестных условий для власти</w:t>
      </w:r>
      <w:r w:rsidR="003C551F">
        <w:t>»</w:t>
      </w:r>
      <w:r>
        <w:t xml:space="preserve">, – отметил он. По поводу же </w:t>
      </w:r>
      <w:r w:rsidR="003C551F">
        <w:t>«</w:t>
      </w:r>
      <w:r>
        <w:t>черных лебедей</w:t>
      </w:r>
      <w:r w:rsidR="003C551F">
        <w:t>»</w:t>
      </w:r>
      <w:r>
        <w:t xml:space="preserve"> Обухов справедливо заметил, что они могут быть какими угодно – скажем, и разными внутриполитическими, и, конечно, внешнеполитическими. Между тем понятно, что власть в любом случае сохраняет в своих руках все политические и политтехнологические инструменты управления развитием всех трех вариантов. Однако Обухов подчеркнул, что телевидение играет решающую роль только в среде аудитории старше 65 лет, ДЭГ охватывает только столицы и крупные города, а административный ресурс на выборах распределен неравномерно по стране. По его словам, </w:t>
      </w:r>
      <w:r w:rsidR="003C551F">
        <w:t>«</w:t>
      </w:r>
      <w:r>
        <w:t>30% регионов – это электоральные султанаты, в 30% повышенный, но не полный контроль, и, наконец, в 40% админресурс имеет ограниченное влияние, то есть наиболее свободные электоральные зоны с относительно честным подсчетом</w:t>
      </w:r>
      <w:r w:rsidR="003C551F">
        <w:t>»</w:t>
      </w:r>
      <w:r>
        <w:t>.</w:t>
      </w:r>
    </w:p>
    <w:p w:rsidR="00F3721E" w:rsidRDefault="00F3721E" w:rsidP="00F3721E">
      <w:pPr>
        <w:pStyle w:val="DocumentBody"/>
      </w:pPr>
      <w:r>
        <w:t xml:space="preserve">По мнению Обухова, наибольшие возможности при наименьших рисках у оппозиционных партий появляются в случае второго варианта. А вот в случае третьего вместе с возможностями прямо пропорционально растет опасность неопределенности. </w:t>
      </w:r>
      <w:r w:rsidR="003C551F">
        <w:t>«</w:t>
      </w:r>
      <w:r>
        <w:t xml:space="preserve">Ведь может быть как либерализация, так и, наоборот, резкое завинчивание гаек. А может и вовсе дойти до падения государства, как в 1917-м или в 1991-м. Как сказал Зюганов, это будет победа </w:t>
      </w:r>
      <w:r w:rsidR="003C551F">
        <w:t>«</w:t>
      </w:r>
      <w:r>
        <w:t>пятой колонны</w:t>
      </w:r>
      <w:r w:rsidR="003C551F">
        <w:t>»</w:t>
      </w:r>
      <w:r>
        <w:t>, гибель для страны и подполье для КПРФ</w:t>
      </w:r>
      <w:r w:rsidR="003C551F">
        <w:t>»</w:t>
      </w:r>
      <w:r>
        <w:t xml:space="preserve">, – заявил </w:t>
      </w:r>
      <w:r w:rsidR="003C551F">
        <w:t>«</w:t>
      </w:r>
      <w:r>
        <w:t>НГ</w:t>
      </w:r>
      <w:r w:rsidR="003C551F">
        <w:t>»</w:t>
      </w:r>
      <w:r>
        <w:t xml:space="preserve"> Обухов. И это будет самый негативный сценарий. Он подчеркнул, что сейчас идет перестройка и внутри партий. Так, если КПРФ по-прежнему самая социальная партия, основной темой которой осталась справедливость, то, к примеру, хотя ЛДПР стремительно и левеет, но у нее главной темой становится миграция. </w:t>
      </w:r>
      <w:r w:rsidR="003C551F">
        <w:t>«</w:t>
      </w:r>
      <w:r>
        <w:t>Единая Россия</w:t>
      </w:r>
      <w:r w:rsidR="003C551F">
        <w:t>»</w:t>
      </w:r>
      <w:r>
        <w:t xml:space="preserve"> теперь больше других говорит о </w:t>
      </w:r>
      <w:r w:rsidR="003C551F">
        <w:t>«</w:t>
      </w:r>
      <w:r>
        <w:t>русском мире</w:t>
      </w:r>
      <w:r w:rsidR="003C551F">
        <w:t>»</w:t>
      </w:r>
      <w:r>
        <w:t xml:space="preserve">, а </w:t>
      </w:r>
      <w:r w:rsidR="003C551F">
        <w:t>«</w:t>
      </w:r>
      <w:r>
        <w:t>Новые люди</w:t>
      </w:r>
      <w:r w:rsidR="003C551F">
        <w:t>»</w:t>
      </w:r>
      <w:r>
        <w:t xml:space="preserve"> пытаются взять под себя электорат бывшей несистемной оппозиции. При этом, по оценкам аналитиков КПРФ, риторика тех же </w:t>
      </w:r>
      <w:r w:rsidR="003C551F">
        <w:t>«</w:t>
      </w:r>
      <w:r>
        <w:t>Новых людей</w:t>
      </w:r>
      <w:r w:rsidR="003C551F">
        <w:t>»</w:t>
      </w:r>
      <w:r>
        <w:t xml:space="preserve">, а еще и </w:t>
      </w:r>
      <w:r w:rsidR="003C551F">
        <w:t>«</w:t>
      </w:r>
      <w:r>
        <w:t>Справедливой России – За правду</w:t>
      </w:r>
      <w:r w:rsidR="003C551F">
        <w:t>»</w:t>
      </w:r>
      <w:r>
        <w:t xml:space="preserve"> во многом остается невнятной, ни одну из электоральных ниш эти партии занять до конца не могут.</w:t>
      </w:r>
    </w:p>
    <w:p w:rsidR="00F3721E" w:rsidRDefault="00F3721E" w:rsidP="00F3721E">
      <w:pPr>
        <w:pStyle w:val="DocumentBody"/>
      </w:pPr>
      <w:r>
        <w:t>Показательно, конечно, что, в отличие от своих предшественников, КПРФ не решается открыто сказать, что чем хуже будет ситуация в стране, тем лучше будет для левых. Однако намеки на это просматриваются, хотя и страхи нынешних руководителей партии перед подобным раскладом вполне себе просматриваются.</w:t>
      </w:r>
    </w:p>
    <w:p w:rsidR="00F3721E" w:rsidRDefault="00F3721E" w:rsidP="00F3721E">
      <w:pPr>
        <w:pStyle w:val="DocumentBody"/>
      </w:pPr>
      <w:r>
        <w:t xml:space="preserve">Опрошенные </w:t>
      </w:r>
      <w:r w:rsidR="003C551F">
        <w:t>«</w:t>
      </w:r>
      <w:r>
        <w:t>НГ</w:t>
      </w:r>
      <w:r w:rsidR="003C551F">
        <w:t>»</w:t>
      </w:r>
      <w:r>
        <w:t xml:space="preserve"> эксперты предположили, что раз инерционный вариант хода СВО пока наиболее вероятен, то возможности левых в контексте выборов в Госдуму останутся скромными. Например, глава Политической экспертной группы Константин Калачев пояснил: оценка КПРФ во многом правильная именно в том, что внутриполитическая ситуация и выборы будут значительно зависеть от СВО. </w:t>
      </w:r>
      <w:r w:rsidR="003C551F">
        <w:t>«</w:t>
      </w:r>
      <w:r>
        <w:t>При продолжении спецоперации вероятен инерционный сценарий выборов, тут будет мало шансов у оппозиции любого спектра. А вот если СВО прекратится, то тогда возможен инновационный сценарий – скажем, либерализация, оттепель, раскручивание гаек. Просто для того, чтобы канализировать настроения людей, вернувшихся с фронта. Но точно то, что надо готовиться к любым сценариям</w:t>
      </w:r>
      <w:r w:rsidR="003C551F">
        <w:t>»</w:t>
      </w:r>
      <w:r>
        <w:t xml:space="preserve">, – заметил эксперт. И он напомнил, что при инерционном развитии событий у власти останется проблема привлечение людей к политике и выборам. Однако все больше людей, согласно соцопросам, не видят партии, представляющей их интересы, а в такой ситуации возможен апгрейд старых партий или создание новых. </w:t>
      </w:r>
      <w:r w:rsidR="003C551F">
        <w:t>«</w:t>
      </w:r>
      <w:r>
        <w:t>Это расширяет коридор возможностей, но создает условия неопределенности. К примеру, допустят ли к выборам какие-то либеральные партии? Или хотя бы новых игроков на период выдвижения кандидатов, как было с Надеждиным на президентских выборах</w:t>
      </w:r>
      <w:r w:rsidR="003C551F">
        <w:t>»</w:t>
      </w:r>
      <w:r>
        <w:t xml:space="preserve">, – подчеркнул Калачев, который как генсек Партии любителей пива рассчитывает на такой сценарий. Конечно, при всех раскладах властям будет важно, чтобы все было красиво, но с учетом контроля над ТВ такая возможность есть. При этом гипотетическое завершение СВО задаст выборам такие главные вопросы: будет ли политическая система обновляться, а если будет, то каким образом? Вариант же </w:t>
      </w:r>
      <w:r w:rsidR="003C551F">
        <w:t>«</w:t>
      </w:r>
      <w:r>
        <w:t>черных лебедей</w:t>
      </w:r>
      <w:r w:rsidR="003C551F">
        <w:t>»</w:t>
      </w:r>
      <w:r>
        <w:t>, по его словам, – это чистое гадание.</w:t>
      </w:r>
    </w:p>
    <w:p w:rsidR="00F3721E" w:rsidRDefault="00F3721E" w:rsidP="00F3721E">
      <w:pPr>
        <w:pStyle w:val="DocumentBody"/>
      </w:pPr>
      <w:r>
        <w:t xml:space="preserve">Генеральный директор Центра политической информации Алексей Мухин, напротив, считает, что СВО не следует считать определяющим фактором для внутренней политики, это лишь один из них. </w:t>
      </w:r>
      <w:r w:rsidR="003C551F">
        <w:t>«</w:t>
      </w:r>
      <w:r>
        <w:t>СВО – это последствия западной политики, это часть кризиса, который разворачивается глобально. Поэтому коммунисты ставят телегу впереди лошади</w:t>
      </w:r>
      <w:r w:rsidR="003C551F">
        <w:t>»</w:t>
      </w:r>
      <w:r>
        <w:t xml:space="preserve">, – сказал он </w:t>
      </w:r>
      <w:r w:rsidR="003C551F">
        <w:t>«</w:t>
      </w:r>
      <w:r>
        <w:t>НГ</w:t>
      </w:r>
      <w:r w:rsidR="003C551F">
        <w:t>»</w:t>
      </w:r>
      <w:r>
        <w:t xml:space="preserve">. К тому же они упустили один из вариантов – окончательную победу России, который в отличие от трех названных и является позитивным. А в этом случае, по мнению Мухина, возможна перезагрузка отношений и с глобальным Западом, и с глобальным Югом. </w:t>
      </w:r>
      <w:r w:rsidR="003C551F">
        <w:t>«</w:t>
      </w:r>
      <w:r>
        <w:t xml:space="preserve">Картина мира не черно-белая, а цветная. Если не рассматривать ее в этом полном многообразии, то ничего и не добьешься. Так, определяющий фактор на выборах 2026 года – это сценарий выхода страны из кризиса. Выиграет та партия, которая его представит, а не будет считать </w:t>
      </w:r>
      <w:r w:rsidR="003C551F">
        <w:t>«</w:t>
      </w:r>
      <w:r>
        <w:t>черных лебедей</w:t>
      </w:r>
      <w:r w:rsidR="003C551F">
        <w:t>»</w:t>
      </w:r>
      <w:r>
        <w:t>. Люди уже устали от негативных новостей</w:t>
      </w:r>
      <w:r w:rsidR="003C551F">
        <w:t>»</w:t>
      </w:r>
      <w:r>
        <w:t xml:space="preserve">, – подчеркнул он. При этом предсказать ситуацию на перспективу двух лет в принципе невозможно, мир может поменяться за несколько месяцев. </w:t>
      </w:r>
      <w:r w:rsidR="003C551F">
        <w:t>«</w:t>
      </w:r>
      <w:r>
        <w:t>Мы идем по кромке исторических событий</w:t>
      </w:r>
      <w:r w:rsidR="003C551F">
        <w:t>»</w:t>
      </w:r>
      <w:r>
        <w:t>, – напомнил Мухин.</w:t>
      </w:r>
    </w:p>
    <w:p w:rsidR="00F3721E" w:rsidRDefault="00F3721E" w:rsidP="00F3721E">
      <w:pPr>
        <w:pStyle w:val="DocumentBody"/>
      </w:pPr>
      <w:r>
        <w:t xml:space="preserve">Первый вице-президент Центра политических технологий Алексей Макаркин сказал </w:t>
      </w:r>
      <w:r w:rsidR="003C551F">
        <w:t>«</w:t>
      </w:r>
      <w:r>
        <w:t>НГ</w:t>
      </w:r>
      <w:r w:rsidR="003C551F">
        <w:t>»</w:t>
      </w:r>
      <w:r>
        <w:t xml:space="preserve">, что СВО – это все же определяющий фактор внутренней политики и будущих выборов. И здесь коммунисты правы, другое дело, что все рассматриваемые варианты очень условные. Так что спланировать что-то заранее в принципе невозможно – и трудности с прогнозами сейчас становятся основной проблемой для оппозиции. Самым вероятным эксперт назвал инерционный вариант хода СВО, но заметил, что и от заморозки ситуации те же коммунисты могут ничего не выиграть. Ведь может случиться так, что останется, скажем, противостояние России с Западом по примеру прежних времен </w:t>
      </w:r>
      <w:r w:rsidR="003C551F">
        <w:t>«</w:t>
      </w:r>
      <w:r>
        <w:t>холодной войны</w:t>
      </w:r>
      <w:r w:rsidR="003C551F">
        <w:t>»</w:t>
      </w:r>
      <w:r>
        <w:t xml:space="preserve">. В этом случае коридор возможностей для оппозиции вряд ли расширится. Но может быть потепление международных отношений, в внутри – расцвет многопартийности. Но любая нестабильная обстановка порождает не только возможности, но и существенные риски. </w:t>
      </w:r>
      <w:r w:rsidR="003C551F">
        <w:t>«</w:t>
      </w:r>
      <w:r>
        <w:t>Они, наверное, были бы рады, если бы у нас все сложилось по примеру ГДР, где у каждой партии были свои гарантированные квоты. Однако признаваться в этом им неудобно. При этом проблема в том, что сами партии не являются сегодня активными участниками политпроцессов. Потому инерция для них привычна, а турбулентность – нет</w:t>
      </w:r>
      <w:r w:rsidR="003C551F">
        <w:t>»</w:t>
      </w:r>
      <w:r>
        <w:t>, – указал Макаркин.</w:t>
      </w:r>
    </w:p>
    <w:p w:rsidR="00F3721E" w:rsidRDefault="00F3721E" w:rsidP="00F3721E">
      <w:pPr>
        <w:pStyle w:val="DocumentAuthor"/>
      </w:pPr>
      <w:r>
        <w:t>Дарья Гармоненко, Иван Родин</w:t>
      </w:r>
    </w:p>
    <w:p w:rsidR="00F3721E" w:rsidRPr="00BC07EE" w:rsidRDefault="00422CFB" w:rsidP="00F3721E">
      <w:pPr>
        <w:rPr>
          <w:rStyle w:val="DocumentOriginalLink"/>
        </w:rPr>
      </w:pPr>
      <w:hyperlink r:id="rId59" w:history="1">
        <w:r w:rsidR="00F3721E" w:rsidRPr="00BC07EE">
          <w:rPr>
            <w:rStyle w:val="DocumentOriginalLink"/>
          </w:rPr>
          <w:t>https://www.ng.ru/politics/2024-10-28/3_9124_kprf.html?ysclid=m2tww2wyp7702043704</w:t>
        </w:r>
      </w:hyperlink>
    </w:p>
    <w:p w:rsidR="00F3721E" w:rsidRDefault="00F3721E" w:rsidP="00F3721E">
      <w:pPr>
        <w:rPr>
          <w:rStyle w:val="NavigationLink"/>
        </w:rPr>
      </w:pPr>
      <w:r>
        <w:rPr>
          <w:sz w:val="18"/>
        </w:rPr>
        <w:t>назад: </w:t>
      </w:r>
      <w:hyperlink w:anchor="ref_toc" w:history="1">
        <w:r>
          <w:rPr>
            <w:rStyle w:val="NavigationLink"/>
          </w:rPr>
          <w:t>оглавление</w:t>
        </w:r>
      </w:hyperlink>
    </w:p>
    <w:p w:rsidR="00EE0276" w:rsidRDefault="00EE0276" w:rsidP="00EE0276">
      <w:pPr>
        <w:pStyle w:val="4"/>
      </w:pPr>
      <w:bookmarkStart w:id="168" w:name="_Toc181074056"/>
      <w:bookmarkStart w:id="169" w:name="_Toc181085046"/>
      <w:r>
        <w:rPr>
          <w:rStyle w:val="DocumentDate"/>
        </w:rPr>
        <w:t>29.10.2024</w:t>
      </w:r>
      <w:r>
        <w:br/>
      </w:r>
      <w:r>
        <w:rPr>
          <w:rStyle w:val="DocumentSource"/>
        </w:rPr>
        <w:t>Известия (iz.ru)</w:t>
      </w:r>
      <w:r>
        <w:br/>
      </w:r>
      <w:r>
        <w:rPr>
          <w:rStyle w:val="DocumentName"/>
        </w:rPr>
        <w:t>Минстрой РФ попросили не допустить перегибов при сокращении парковок</w:t>
      </w:r>
      <w:bookmarkEnd w:id="168"/>
      <w:bookmarkEnd w:id="169"/>
    </w:p>
    <w:p w:rsidR="00EE0276" w:rsidRDefault="00EE0276" w:rsidP="00EE0276">
      <w:pPr>
        <w:pStyle w:val="DocumentBody"/>
      </w:pPr>
      <w:r>
        <w:t>Миронов попросил Минстрой не допустить перегибов при сокращении парковок в РФ</w:t>
      </w:r>
    </w:p>
    <w:p w:rsidR="00EE0276" w:rsidRDefault="00EE0276" w:rsidP="00EE0276">
      <w:pPr>
        <w:pStyle w:val="5"/>
      </w:pPr>
      <w:r w:rsidRPr="00EE0276">
        <w:t>Минстрой РФ просят не допустить перегибов при сокращении парковок около жилых домов. Главе министерства Иреку Файзуллину предлагают вынести это решение на общественное обсуждение, а также дополнительно обсудить его с экспертами</w:t>
      </w:r>
      <w:r>
        <w:t xml:space="preserve">. Обращение с такой просьбой на имя министра направил глава фракции </w:t>
      </w:r>
      <w:r w:rsidR="003C551F">
        <w:t>«</w:t>
      </w:r>
      <w:r>
        <w:t>Справедливая Россия - За правду</w:t>
      </w:r>
      <w:r w:rsidR="003C551F">
        <w:t>»</w:t>
      </w:r>
      <w:r>
        <w:t xml:space="preserve"> Сергей Миронов.</w:t>
      </w:r>
    </w:p>
    <w:p w:rsidR="00EE0276" w:rsidRDefault="003C551F" w:rsidP="00EE0276">
      <w:pPr>
        <w:pStyle w:val="DocumentBody"/>
      </w:pPr>
      <w:r>
        <w:t>«</w:t>
      </w:r>
      <w:r w:rsidR="00EE0276">
        <w:t>Признавая в целом необходимость комплексного развития территорий, принимая во внимание происходящие в настоящее время в России процессы урбанизации и вызванные этим планы по структурированию управления дорожным хозяйством, вместе с тем имеется риск негативного влияния решения о сокращении парковочных мест в жилых кварталах</w:t>
      </w:r>
      <w:r>
        <w:t>»</w:t>
      </w:r>
      <w:r w:rsidR="00EE0276">
        <w:t xml:space="preserve">, - говорится в документе, который имеется у </w:t>
      </w:r>
      <w:r>
        <w:t>«</w:t>
      </w:r>
      <w:r w:rsidR="00EE0276">
        <w:t>Известий</w:t>
      </w:r>
      <w:r>
        <w:t>»</w:t>
      </w:r>
      <w:r w:rsidR="00EE0276">
        <w:t>.</w:t>
      </w:r>
    </w:p>
    <w:p w:rsidR="00EE0276" w:rsidRDefault="00EE0276" w:rsidP="00EE0276">
      <w:pPr>
        <w:pStyle w:val="DocumentBody"/>
      </w:pPr>
      <w:r>
        <w:t>В нем подчеркивается, что решение без его широкого общественного обсуждения может привести к негативным последствиям, в том числе к росту общественного недовольства и социальной напряженности, сокращению спроса на жилье без паркингов, трудностям с проездом к жилым домам экстренных служб - скорой помощи, полиции, МЧС.</w:t>
      </w:r>
    </w:p>
    <w:p w:rsidR="00EE0276" w:rsidRDefault="003C551F" w:rsidP="00EE0276">
      <w:pPr>
        <w:pStyle w:val="DocumentBody"/>
      </w:pPr>
      <w:r>
        <w:t>«</w:t>
      </w:r>
      <w:r w:rsidR="00EE0276">
        <w:t>Кроме того, не учитываются интересы субъектов РФ в связи с различием в уровне урбанизации, плотности застройки и автомобилизации отдельных городов (Москва, Санкт-Петербург, Казань и другие). В этой связи прошу Вас, уважаемый Ирэк Энварович, рассмотреть возможность вынесения вопроса о сокращении количества парковочного пространства около жилых домов на общественное обсуждение, с привлечением независимых экспертов и при учете мнения субъектов РФ</w:t>
      </w:r>
      <w:r>
        <w:t>»</w:t>
      </w:r>
      <w:r w:rsidR="00EE0276">
        <w:t>, - предложил Миронов.</w:t>
      </w:r>
    </w:p>
    <w:p w:rsidR="00EE0276" w:rsidRDefault="00EE0276" w:rsidP="00EE0276">
      <w:pPr>
        <w:pStyle w:val="DocumentBody"/>
      </w:pPr>
      <w:r>
        <w:t xml:space="preserve">Ранее, 11 октября 2024 года Минстрой России внес в правительство РФ </w:t>
      </w:r>
      <w:r w:rsidR="003C551F">
        <w:t>«</w:t>
      </w:r>
      <w:r>
        <w:t>дорожную карту</w:t>
      </w:r>
      <w:r w:rsidR="003C551F">
        <w:t>»</w:t>
      </w:r>
      <w:r>
        <w:t xml:space="preserve"> по совершенствованию парковок, которая подразумевает широкое внедрение платных паркингов в регионах с одновременным сокращением парковок рядом с многоэтажными жилыми комплексами экономкласса. В частности, в РФ к 2026 году планируется сократить количество парковок около жилых домов.</w:t>
      </w:r>
    </w:p>
    <w:p w:rsidR="00EE0276" w:rsidRDefault="00EE0276" w:rsidP="00EE0276">
      <w:pPr>
        <w:pStyle w:val="DocumentBody"/>
      </w:pPr>
      <w:r>
        <w:t xml:space="preserve">Согласно документу, Минстрой России, МВД России и Минтранс России к декабрю 2025 года подготовят корректировки в нормативные документы для </w:t>
      </w:r>
      <w:r w:rsidR="003C551F">
        <w:t>«</w:t>
      </w:r>
      <w:r>
        <w:t>гибкого нормирования парковочных мест</w:t>
      </w:r>
      <w:r w:rsidR="003C551F">
        <w:t>»</w:t>
      </w:r>
      <w:r>
        <w:t xml:space="preserve"> рядом с жилыми комплексами. Вступить в силу изменения могут в 2026 году. Для управления парковками планируется создать цифровой реестр парковочных мест, который будет взаимодействовать с другими базами данных.</w:t>
      </w:r>
    </w:p>
    <w:p w:rsidR="00EE0276" w:rsidRPr="00EE0276" w:rsidRDefault="00422CFB" w:rsidP="00EE0276">
      <w:pPr>
        <w:rPr>
          <w:rStyle w:val="DocumentOriginalLink"/>
        </w:rPr>
      </w:pPr>
      <w:hyperlink r:id="rId60" w:history="1">
        <w:r w:rsidR="00EE0276" w:rsidRPr="00EE0276">
          <w:rPr>
            <w:rStyle w:val="DocumentOriginalLink"/>
          </w:rPr>
          <w:t>https://iz.ru/1781433/2024-10-29/minstroi-rf-poprosili-ne-dopustit-peregibov-pri-sokrasenii-parkovok?main_click</w:t>
        </w:r>
      </w:hyperlink>
    </w:p>
    <w:p w:rsidR="00EE0276" w:rsidRDefault="00EE0276" w:rsidP="00EE0276">
      <w:r>
        <w:rPr>
          <w:sz w:val="18"/>
        </w:rPr>
        <w:t>назад: </w:t>
      </w:r>
      <w:hyperlink w:anchor="ref_toc" w:history="1">
        <w:r>
          <w:rPr>
            <w:rStyle w:val="NavigationLink"/>
          </w:rPr>
          <w:t>оглавление</w:t>
        </w:r>
      </w:hyperlink>
    </w:p>
    <w:p w:rsidR="00F3721E" w:rsidRDefault="00F3721E" w:rsidP="00F3721E">
      <w:pPr>
        <w:pStyle w:val="4"/>
      </w:pPr>
      <w:bookmarkStart w:id="170" w:name="_Toc181070479"/>
      <w:bookmarkStart w:id="171" w:name="_Toc181078054"/>
      <w:bookmarkStart w:id="172" w:name="_Toc181085047"/>
      <w:r>
        <w:rPr>
          <w:rStyle w:val="DocumentDate"/>
        </w:rPr>
        <w:t>29.10.2024</w:t>
      </w:r>
      <w:r>
        <w:br/>
      </w:r>
      <w:r>
        <w:rPr>
          <w:rStyle w:val="DocumentSource"/>
        </w:rPr>
        <w:t>Ведомости</w:t>
      </w:r>
      <w:r>
        <w:br/>
      </w:r>
      <w:r>
        <w:rPr>
          <w:rStyle w:val="DocumentName"/>
        </w:rPr>
        <w:t>НКО пропишут доходную деятельность взамен предпринимательства</w:t>
      </w:r>
      <w:bookmarkEnd w:id="170"/>
      <w:bookmarkEnd w:id="171"/>
      <w:bookmarkEnd w:id="172"/>
    </w:p>
    <w:p w:rsidR="00F3721E" w:rsidRDefault="00F3721E" w:rsidP="00F3721E">
      <w:pPr>
        <w:pStyle w:val="5"/>
      </w:pPr>
      <w:bookmarkStart w:id="173" w:name="_Toc181078055"/>
      <w:r>
        <w:t>Минюст решил урегулировать организационно-правовые формы некоммерческих организаций</w:t>
      </w:r>
      <w:bookmarkEnd w:id="173"/>
    </w:p>
    <w:p w:rsidR="00F3721E" w:rsidRPr="004F4A3F" w:rsidRDefault="00F3721E" w:rsidP="00F3721E">
      <w:pPr>
        <w:pStyle w:val="DocumentBody"/>
      </w:pPr>
      <w:r>
        <w:t xml:space="preserve">Правительственная комиссия по законопроектной деятельности одобрила проект о согласовании в законодательстве </w:t>
      </w:r>
      <w:r w:rsidRPr="004F4A3F">
        <w:t>положений, касающихся деятельности некоммерческих организаций.</w:t>
      </w:r>
    </w:p>
    <w:p w:rsidR="00F3721E" w:rsidRDefault="00F3721E" w:rsidP="00F3721E">
      <w:pPr>
        <w:pStyle w:val="DocumentBody"/>
      </w:pPr>
      <w:r w:rsidRPr="004F4A3F">
        <w:t xml:space="preserve">Инициатива, разработанная Министерством юстиции (есть в распоряжении </w:t>
      </w:r>
      <w:r w:rsidR="003C551F">
        <w:t>«</w:t>
      </w:r>
      <w:r w:rsidRPr="004F4A3F">
        <w:t>Ведомостей</w:t>
      </w:r>
      <w:r w:rsidR="003C551F">
        <w:t>»</w:t>
      </w:r>
      <w:r w:rsidRPr="004F4A3F">
        <w:t xml:space="preserve">), предполагает внесение изменений сразу в несколько профильных законах: </w:t>
      </w:r>
      <w:r w:rsidR="003C551F">
        <w:t>«</w:t>
      </w:r>
      <w:r w:rsidRPr="004F4A3F">
        <w:t>Об общественных объединениях</w:t>
      </w:r>
      <w:r w:rsidR="003C551F">
        <w:t>»</w:t>
      </w:r>
      <w:r w:rsidRPr="004F4A3F">
        <w:t xml:space="preserve">, </w:t>
      </w:r>
      <w:r w:rsidR="003C551F">
        <w:t>«</w:t>
      </w:r>
      <w:r w:rsidRPr="004F4A3F">
        <w:t>О благотворительной деятельности и добровольчестве (волонтерстве)</w:t>
      </w:r>
      <w:r w:rsidR="003C551F">
        <w:t>»</w:t>
      </w:r>
      <w:r w:rsidRPr="004F4A3F">
        <w:t xml:space="preserve">, </w:t>
      </w:r>
      <w:r w:rsidR="003C551F">
        <w:t>«</w:t>
      </w:r>
      <w:r w:rsidRPr="004F4A3F">
        <w:t>О некоммерческих организациях</w:t>
      </w:r>
      <w:r w:rsidR="003C551F">
        <w:t>»</w:t>
      </w:r>
      <w:r w:rsidRPr="004F4A3F">
        <w:t xml:space="preserve">, </w:t>
      </w:r>
      <w:r w:rsidR="003C551F">
        <w:t>«</w:t>
      </w:r>
      <w:r w:rsidRPr="004F4A3F">
        <w:t>О профессиональных союзах, их правах и гарантиях деятельности</w:t>
      </w:r>
      <w:r w:rsidR="003C551F">
        <w:t>»</w:t>
      </w:r>
      <w:r w:rsidRPr="004F4A3F">
        <w:t xml:space="preserve">, </w:t>
      </w:r>
      <w:r w:rsidR="003C551F">
        <w:t>«</w:t>
      </w:r>
      <w:r w:rsidRPr="004F4A3F">
        <w:t>О свободе совести и о религиозных объединениях</w:t>
      </w:r>
      <w:r w:rsidR="003C551F">
        <w:t>»</w:t>
      </w:r>
      <w:r w:rsidRPr="004F4A3F">
        <w:t xml:space="preserve">, </w:t>
      </w:r>
      <w:r w:rsidR="003C551F">
        <w:t>«</w:t>
      </w:r>
      <w:r w:rsidRPr="004F4A3F">
        <w:t>О политических партиях</w:t>
      </w:r>
      <w:r w:rsidR="003C551F">
        <w:t>»</w:t>
      </w:r>
      <w:r w:rsidRPr="004F4A3F">
        <w:t xml:space="preserve">, а также </w:t>
      </w:r>
      <w:r w:rsidR="003C551F">
        <w:t>«</w:t>
      </w:r>
      <w:r w:rsidRPr="004F4A3F">
        <w:t xml:space="preserve">О государственной корпорации развития </w:t>
      </w:r>
      <w:r w:rsidR="003C551F">
        <w:t>«</w:t>
      </w:r>
      <w:r w:rsidRPr="004F4A3F">
        <w:t>ВЭБ.РФ</w:t>
      </w:r>
      <w:r w:rsidR="003C551F">
        <w:t>»</w:t>
      </w:r>
      <w:r w:rsidRPr="004F4A3F">
        <w:t xml:space="preserve"> и </w:t>
      </w:r>
      <w:r w:rsidR="003C551F">
        <w:t>«</w:t>
      </w:r>
      <w:r w:rsidRPr="004F4A3F">
        <w:t>О Государственной корпорации по содействию разработке, производству и экспорту высокотехнологичной</w:t>
      </w:r>
      <w:r>
        <w:t xml:space="preserve"> промышленной продукции </w:t>
      </w:r>
      <w:r w:rsidR="003C551F">
        <w:t>«</w:t>
      </w:r>
      <w:r>
        <w:t>Ростех</w:t>
      </w:r>
      <w:r w:rsidR="003C551F">
        <w:t>»</w:t>
      </w:r>
      <w:r>
        <w:t>.</w:t>
      </w:r>
    </w:p>
    <w:p w:rsidR="00F3721E" w:rsidRDefault="00F3721E" w:rsidP="00F3721E">
      <w:pPr>
        <w:pStyle w:val="DocumentBody"/>
      </w:pPr>
      <w:r>
        <w:t xml:space="preserve">В частности, планируется исключить из профильных законов положения об общественном фонде, органе общественной самодеятельности, общественном учреждении и некоммерческом партнерстве, поскольку такие организации не являются отдельными организационно-правовыми формами НКО. Кроме того, из этих законов исчезнет упоминание предпринимательской деятельности НКО. Это связано с тем, что по Гражданскому кодексу (ГК) НКО может заниматься лишь деятельностью, приносящей доход. </w:t>
      </w:r>
      <w:r w:rsidR="003C551F">
        <w:t>«</w:t>
      </w:r>
      <w:r>
        <w:t>Уже не менее 10 лет, как в ГК появилось это понятие: приносящей доход деятельности в отношении НКО</w:t>
      </w:r>
      <w:r w:rsidR="003C551F">
        <w:t>»</w:t>
      </w:r>
      <w:r>
        <w:t xml:space="preserve">, - пояснила </w:t>
      </w:r>
      <w:r w:rsidR="003C551F">
        <w:t>«</w:t>
      </w:r>
      <w:r>
        <w:t>Ведомостям</w:t>
      </w:r>
      <w:r w:rsidR="003C551F">
        <w:t>»</w:t>
      </w:r>
      <w:r>
        <w:t xml:space="preserve"> директор Центра исследований гражданского общества и некоммерческого сектора НИУ ВШЭ Ирина Мерсиянова. Необходимо было просто привести в соответствие все законодательство, уточнила собеседник. </w:t>
      </w:r>
      <w:r w:rsidR="003C551F">
        <w:t>«</w:t>
      </w:r>
      <w:r>
        <w:t>Это делали, но пробелы оставались. Их ликвидируют, что теперь приведет к тому, что хотя бы выражаться будут правильно, без путаницы в понятиях</w:t>
      </w:r>
      <w:r w:rsidR="003C551F">
        <w:t>»</w:t>
      </w:r>
      <w:r>
        <w:t>, - сказала Мерсиянова. В целом, говорит эксперт, предложенные поправки технические, но очень полезные.</w:t>
      </w:r>
    </w:p>
    <w:p w:rsidR="00F3721E" w:rsidRDefault="00F3721E" w:rsidP="00F3721E">
      <w:pPr>
        <w:pStyle w:val="DocumentBody"/>
      </w:pPr>
      <w:r>
        <w:t xml:space="preserve">Глава совета ассоциации </w:t>
      </w:r>
      <w:r w:rsidR="003C551F">
        <w:t>«</w:t>
      </w:r>
      <w:r>
        <w:t>Юристы за гражданское общество</w:t>
      </w:r>
      <w:r w:rsidR="003C551F">
        <w:t>»</w:t>
      </w:r>
      <w:r>
        <w:t xml:space="preserve"> Дарья Милославская подтвердила, что эти поправки Минюста действительно давно ожидались. </w:t>
      </w:r>
      <w:r w:rsidR="003C551F">
        <w:t>«</w:t>
      </w:r>
      <w:r>
        <w:t>Долгие годы у нас были противоречия между нормами ГК и нормами закона об НКО и др.</w:t>
      </w:r>
      <w:r w:rsidR="003C551F">
        <w:t>»</w:t>
      </w:r>
      <w:r>
        <w:t>, - рассказывает она. Эксперт обратила внимание на то, что единые нормы, которые будут применяться и со стороны Минюста при регистрации внесения изменений, и со стороны НКО, которые будут знать, чем руководствоваться, внесут наконец-то ясность.</w:t>
      </w:r>
    </w:p>
    <w:p w:rsidR="00F3721E" w:rsidRDefault="00F3721E" w:rsidP="00F3721E">
      <w:pPr>
        <w:pStyle w:val="DocumentBody"/>
      </w:pPr>
      <w:r>
        <w:t>В случае принятия проекта Минюст, говорится в пояснительной записке к проекту, подготовит информационные письма (материалы) с пояснениями о применении норм ГК к общественным фондам, органам общественной самодеятельности, общественным учреждениям и некоммерческим партнерствам для избежания правовой неопределенности.</w:t>
      </w:r>
    </w:p>
    <w:p w:rsidR="00F3721E" w:rsidRDefault="00F3721E" w:rsidP="00F3721E">
      <w:pPr>
        <w:pStyle w:val="DocumentBody"/>
      </w:pPr>
      <w:r>
        <w:t xml:space="preserve">Возражения при согласовании инициативы Минюста выразило только Федеральное агентство по делам национальностей из-за исключения из права общин малочисленных народов осуществлять предпринимательскую деятельность. Сейчас законодательство позволяет общинам осуществлять любые виды традиционной хозяйственной деятельности, а если это предусмотрено уставом, то и предпринимательскую, и иную приносящую доход деятельность, если это </w:t>
      </w:r>
      <w:r w:rsidRPr="004F4A3F">
        <w:t xml:space="preserve">служит достижению целей, ради которых создана община. </w:t>
      </w:r>
      <w:r w:rsidR="003C551F">
        <w:t>«</w:t>
      </w:r>
      <w:r w:rsidRPr="004F4A3F">
        <w:t>Достижение цели сохранения и развития традиционной хозяйственной деятельности коренных малочисленных народов [...] невозможно без осуществления предпринимательской, иной приносящей доход деятельности</w:t>
      </w:r>
      <w:r w:rsidR="003C551F">
        <w:t>»</w:t>
      </w:r>
      <w:r w:rsidRPr="004F4A3F">
        <w:t>, - отметило ведомство, указав, что готово согласовать проект федерального закона при условии</w:t>
      </w:r>
      <w:r>
        <w:t xml:space="preserve"> исключения из него соответствующей поправки.</w:t>
      </w:r>
    </w:p>
    <w:p w:rsidR="00F3721E" w:rsidRDefault="00F3721E" w:rsidP="00F3721E">
      <w:pPr>
        <w:pStyle w:val="DocumentBody"/>
      </w:pPr>
      <w:r>
        <w:t>***</w:t>
      </w:r>
    </w:p>
    <w:p w:rsidR="00F3721E" w:rsidRDefault="00F3721E" w:rsidP="00F3721E">
      <w:pPr>
        <w:pStyle w:val="DocumentAuthor"/>
      </w:pPr>
      <w:r>
        <w:t>Яна Суринская</w:t>
      </w:r>
    </w:p>
    <w:p w:rsidR="00F3721E" w:rsidRPr="004F4A3F" w:rsidRDefault="00422CFB" w:rsidP="00F3721E">
      <w:pPr>
        <w:rPr>
          <w:rStyle w:val="DocumentOriginalLink"/>
        </w:rPr>
      </w:pPr>
      <w:hyperlink r:id="rId61" w:history="1">
        <w:r w:rsidR="00F3721E" w:rsidRPr="004F4A3F">
          <w:rPr>
            <w:rStyle w:val="DocumentOriginalLink"/>
          </w:rPr>
          <w:t>https://www.vedomosti.ru/society/articles/2024/10/29/1071510-nko-propishut-dohodnuyu-deyatelnost?ysclid=m2txbve8u935426897</w:t>
        </w:r>
      </w:hyperlink>
    </w:p>
    <w:p w:rsidR="00F3721E" w:rsidRDefault="00F3721E" w:rsidP="00F3721E">
      <w:pPr>
        <w:rPr>
          <w:rStyle w:val="NavigationLink"/>
        </w:rPr>
      </w:pPr>
      <w:r>
        <w:rPr>
          <w:sz w:val="18"/>
        </w:rPr>
        <w:t>назад: </w:t>
      </w:r>
      <w:hyperlink w:anchor="ref_toc" w:history="1">
        <w:r>
          <w:rPr>
            <w:rStyle w:val="NavigationLink"/>
          </w:rPr>
          <w:t>оглавление</w:t>
        </w:r>
      </w:hyperlink>
      <w:bookmarkEnd w:id="166"/>
    </w:p>
    <w:sectPr w:rsidR="00F3721E" w:rsidSect="00121EF0">
      <w:headerReference w:type="default" r:id="rId62"/>
      <w:footerReference w:type="default" r:id="rId63"/>
      <w:headerReference w:type="first" r:id="rId64"/>
      <w:pgSz w:w="11906" w:h="16838"/>
      <w:pgMar w:top="1104" w:right="850"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14C7" w:rsidRDefault="00AC14C7" w:rsidP="00A10489">
      <w:pPr>
        <w:spacing w:before="0" w:after="0" w:line="240" w:lineRule="auto"/>
      </w:pPr>
      <w:r>
        <w:separator/>
      </w:r>
    </w:p>
  </w:endnote>
  <w:endnote w:type="continuationSeparator" w:id="0">
    <w:p w:rsidR="00AC14C7" w:rsidRDefault="00AC14C7"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1620825811"/>
      <w:docPartObj>
        <w:docPartGallery w:val="Page Numbers (Bottom of Page)"/>
        <w:docPartUnique/>
      </w:docPartObj>
    </w:sdtPr>
    <w:sdtEndPr>
      <w:rPr>
        <w:sz w:val="28"/>
        <w:szCs w:val="28"/>
      </w:rPr>
    </w:sdtEndPr>
    <w:sdtContent>
      <w:p w:rsidR="002F7890" w:rsidRPr="004E528D" w:rsidRDefault="002F7890">
        <w:pPr>
          <w:pStyle w:val="af1"/>
          <w:jc w:val="right"/>
          <w:rPr>
            <w:sz w:val="28"/>
            <w:szCs w:val="28"/>
          </w:rPr>
        </w:pPr>
        <w:r w:rsidRPr="004E528D">
          <w:rPr>
            <w:noProof/>
            <w:sz w:val="28"/>
            <w:szCs w:val="28"/>
            <w:lang w:eastAsia="ru-RU"/>
          </w:rPr>
          <w:drawing>
            <wp:anchor distT="0" distB="0" distL="114300" distR="114300" simplePos="0" relativeHeight="251658752" behindDoc="0" locked="0" layoutInCell="1" allowOverlap="1" wp14:anchorId="1BDCC8C0" wp14:editId="000E22FE">
              <wp:simplePos x="0" y="0"/>
              <wp:positionH relativeFrom="margin">
                <wp:posOffset>-635</wp:posOffset>
              </wp:positionH>
              <wp:positionV relativeFrom="margin">
                <wp:posOffset>9471660</wp:posOffset>
              </wp:positionV>
              <wp:extent cx="609600" cy="185420"/>
              <wp:effectExtent l="0" t="0" r="0" b="5080"/>
              <wp:wrapSquare wrapText="bothSides"/>
              <wp:docPr id="6" name="Рисунок 126" descr="logo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logo150"/>
                      <pic:cNvPicPr>
                        <a:picLocks noChangeAspect="1" noChangeArrowheads="1"/>
                      </pic:cNvPicPr>
                    </pic:nvPicPr>
                    <pic:blipFill>
                      <a:blip r:embed="rId1"/>
                      <a:srcRect/>
                      <a:stretch>
                        <a:fillRect/>
                      </a:stretch>
                    </pic:blipFill>
                    <pic:spPr bwMode="auto">
                      <a:xfrm>
                        <a:off x="0" y="0"/>
                        <a:ext cx="609600" cy="18542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4E528D">
          <w:rPr>
            <w:sz w:val="28"/>
            <w:szCs w:val="28"/>
          </w:rPr>
          <w:fldChar w:fldCharType="begin"/>
        </w:r>
        <w:r w:rsidRPr="004E528D">
          <w:rPr>
            <w:sz w:val="28"/>
            <w:szCs w:val="28"/>
          </w:rPr>
          <w:instrText xml:space="preserve"> PAGE   \* MERGEFORMAT </w:instrText>
        </w:r>
        <w:r w:rsidRPr="004E528D">
          <w:rPr>
            <w:sz w:val="28"/>
            <w:szCs w:val="28"/>
          </w:rPr>
          <w:fldChar w:fldCharType="separate"/>
        </w:r>
        <w:r w:rsidR="00422CFB">
          <w:rPr>
            <w:noProof/>
            <w:sz w:val="28"/>
            <w:szCs w:val="28"/>
          </w:rPr>
          <w:t>2</w:t>
        </w:r>
        <w:r w:rsidRPr="004E528D">
          <w:rPr>
            <w:sz w:val="28"/>
            <w:szCs w:val="28"/>
          </w:rPr>
          <w:fldChar w:fldCharType="end"/>
        </w:r>
      </w:p>
    </w:sdtContent>
  </w:sdt>
  <w:p w:rsidR="002F7890" w:rsidRDefault="002F789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14C7" w:rsidRDefault="00AC14C7" w:rsidP="00A10489">
      <w:pPr>
        <w:spacing w:before="0" w:after="0" w:line="240" w:lineRule="auto"/>
      </w:pPr>
      <w:r>
        <w:separator/>
      </w:r>
    </w:p>
  </w:footnote>
  <w:footnote w:type="continuationSeparator" w:id="0">
    <w:p w:rsidR="00AC14C7" w:rsidRDefault="00AC14C7"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53" w:type="dxa"/>
      <w:tblCellMar>
        <w:left w:w="0" w:type="dxa"/>
        <w:right w:w="0" w:type="dxa"/>
      </w:tblCellMar>
      <w:tblLook w:val="04A0" w:firstRow="1" w:lastRow="0" w:firstColumn="1" w:lastColumn="0" w:noHBand="0" w:noVBand="1"/>
    </w:tblPr>
    <w:tblGrid>
      <w:gridCol w:w="5119"/>
      <w:gridCol w:w="5266"/>
    </w:tblGrid>
    <w:tr w:rsidR="002F7890" w:rsidTr="00B90250">
      <w:trPr>
        <w:trHeight w:val="420"/>
      </w:trPr>
      <w:tc>
        <w:tcPr>
          <w:tcW w:w="5103" w:type="dxa"/>
          <w:noWrap/>
        </w:tcPr>
        <w:p w:rsidR="002F7890" w:rsidRPr="002C4AE1" w:rsidRDefault="002F7890" w:rsidP="00BD4471">
          <w:pPr>
            <w:tabs>
              <w:tab w:val="left" w:pos="4305"/>
              <w:tab w:val="center" w:pos="4961"/>
            </w:tabs>
            <w:spacing w:before="240" w:after="0" w:line="240" w:lineRule="auto"/>
            <w:rPr>
              <w:rFonts w:cs="Arial"/>
              <w:color w:val="7F7F7F" w:themeColor="text1" w:themeTint="80"/>
              <w:sz w:val="22"/>
              <w:szCs w:val="22"/>
            </w:rPr>
          </w:pPr>
          <w:r>
            <w:rPr>
              <w:rFonts w:cs="Arial"/>
              <w:color w:val="7F7F7F" w:themeColor="text1" w:themeTint="80"/>
              <w:sz w:val="22"/>
              <w:szCs w:val="22"/>
            </w:rPr>
            <w:t>ОБЗОР СМИ 29.10.</w:t>
          </w:r>
          <w:r w:rsidRPr="00262300">
            <w:rPr>
              <w:rFonts w:cs="Arial"/>
              <w:color w:val="7F7F7F" w:themeColor="text1" w:themeTint="80"/>
              <w:sz w:val="22"/>
              <w:szCs w:val="22"/>
            </w:rPr>
            <w:t>20</w:t>
          </w:r>
          <w:r>
            <w:rPr>
              <w:rFonts w:cs="Arial"/>
              <w:color w:val="7F7F7F" w:themeColor="text1" w:themeTint="80"/>
              <w:sz w:val="22"/>
              <w:szCs w:val="22"/>
            </w:rPr>
            <w:t>24</w:t>
          </w:r>
        </w:p>
      </w:tc>
      <w:tc>
        <w:tcPr>
          <w:tcW w:w="5250" w:type="dxa"/>
          <w:noWrap/>
        </w:tcPr>
        <w:p w:rsidR="002F7890" w:rsidRPr="00262300" w:rsidRDefault="002F7890" w:rsidP="00B90250">
          <w:pPr>
            <w:tabs>
              <w:tab w:val="left" w:pos="3705"/>
            </w:tabs>
            <w:rPr>
              <w:color w:val="7F7F7F" w:themeColor="text1" w:themeTint="80"/>
              <w:sz w:val="22"/>
              <w:szCs w:val="22"/>
            </w:rPr>
          </w:pPr>
          <w:r>
            <w:rPr>
              <w:noProof/>
              <w:lang w:eastAsia="ru-RU"/>
            </w:rPr>
            <w:drawing>
              <wp:anchor distT="0" distB="0" distL="114300" distR="114300" simplePos="0" relativeHeight="251664896" behindDoc="1" locked="0" layoutInCell="1" allowOverlap="1" wp14:anchorId="0074B0F4" wp14:editId="17B5286E">
                <wp:simplePos x="0" y="0"/>
                <wp:positionH relativeFrom="column">
                  <wp:posOffset>2353310</wp:posOffset>
                </wp:positionH>
                <wp:positionV relativeFrom="paragraph">
                  <wp:posOffset>-142875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rPr>
              <w:color w:val="7F7F7F" w:themeColor="text1" w:themeTint="80"/>
              <w:sz w:val="22"/>
              <w:szCs w:val="22"/>
            </w:rPr>
            <w:tab/>
          </w:r>
        </w:p>
      </w:tc>
    </w:tr>
  </w:tbl>
  <w:p w:rsidR="002F7890" w:rsidRPr="00085FFB" w:rsidRDefault="002F7890" w:rsidP="00085FFB">
    <w:pPr>
      <w:pStyle w:val="af"/>
      <w:rPr>
        <w:sz w:val="2"/>
        <w:szCs w:val="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890" w:rsidRDefault="002F7890">
    <w:pPr>
      <w:pStyle w:val="af"/>
    </w:pPr>
    <w:r>
      <w:rPr>
        <w:noProof/>
        <w:lang w:eastAsia="ru-RU"/>
      </w:rPr>
      <mc:AlternateContent>
        <mc:Choice Requires="wps">
          <w:drawing>
            <wp:anchor distT="0" distB="0" distL="114300" distR="114300" simplePos="0" relativeHeight="251660800" behindDoc="0" locked="0" layoutInCell="1" allowOverlap="1" wp14:anchorId="39610CB4" wp14:editId="5B312DD8">
              <wp:simplePos x="0" y="0"/>
              <wp:positionH relativeFrom="column">
                <wp:posOffset>3175</wp:posOffset>
              </wp:positionH>
              <wp:positionV relativeFrom="paragraph">
                <wp:posOffset>3175</wp:posOffset>
              </wp:positionV>
              <wp:extent cx="5667375" cy="476250"/>
              <wp:effectExtent l="0" t="0" r="9525" b="0"/>
              <wp:wrapNone/>
              <wp:docPr id="9" name="Прямоугольник 9"/>
              <wp:cNvGraphicFramePr/>
              <a:graphic xmlns:a="http://schemas.openxmlformats.org/drawingml/2006/main">
                <a:graphicData uri="http://schemas.microsoft.com/office/word/2010/wordprocessingShape">
                  <wps:wsp>
                    <wps:cNvSpPr/>
                    <wps:spPr>
                      <a:xfrm>
                        <a:off x="0" y="0"/>
                        <a:ext cx="5667375" cy="476250"/>
                      </a:xfrm>
                      <a:prstGeom prst="rect">
                        <a:avLst/>
                      </a:prstGeom>
                      <a:solidFill>
                        <a:srgbClr val="333399"/>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2F7890" w:rsidRPr="00850C0E" w:rsidRDefault="002F7890"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29</w:t>
                          </w:r>
                          <w:r w:rsidRPr="00850C0E">
                            <w:rPr>
                              <w:b/>
                              <w:sz w:val="40"/>
                              <w:szCs w:val="40"/>
                            </w:rPr>
                            <w:t>.</w:t>
                          </w:r>
                          <w:r>
                            <w:rPr>
                              <w:b/>
                              <w:sz w:val="40"/>
                              <w:szCs w:val="40"/>
                            </w:rPr>
                            <w:t>10</w:t>
                          </w:r>
                          <w:r w:rsidRPr="00850C0E">
                            <w:rPr>
                              <w:b/>
                              <w:sz w:val="40"/>
                              <w:szCs w:val="40"/>
                            </w:rPr>
                            <w:t>.202</w:t>
                          </w:r>
                          <w:r>
                            <w:rPr>
                              <w:b/>
                              <w:sz w:val="40"/>
                              <w:szCs w:val="40"/>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610CB4" id="Прямоугольник 9" o:spid="_x0000_s1026" style="position:absolute;margin-left:.25pt;margin-top:.25pt;width:446.25pt;height:3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" fillcolor="#339" stroked="f" strokeweight="2pt">
              <v:textbox>
                <w:txbxContent>
                  <w:p w:rsidR="002F7890" w:rsidRPr="00850C0E" w:rsidRDefault="002F7890" w:rsidP="00085FFB">
                    <w:pPr>
                      <w:spacing w:after="0" w:line="240" w:lineRule="auto"/>
                      <w:rPr>
                        <w:b/>
                        <w:sz w:val="40"/>
                        <w:szCs w:val="40"/>
                      </w:rPr>
                    </w:pPr>
                    <w:r>
                      <w:rPr>
                        <w:b/>
                        <w:sz w:val="40"/>
                        <w:szCs w:val="40"/>
                      </w:rPr>
                      <w:t>ОБЗОР</w:t>
                    </w:r>
                    <w:r w:rsidRPr="00850C0E">
                      <w:rPr>
                        <w:b/>
                        <w:sz w:val="40"/>
                        <w:szCs w:val="40"/>
                      </w:rPr>
                      <w:t xml:space="preserve"> СМИ </w:t>
                    </w:r>
                    <w:r>
                      <w:rPr>
                        <w:b/>
                        <w:sz w:val="40"/>
                        <w:szCs w:val="40"/>
                      </w:rPr>
                      <w:t>29</w:t>
                    </w:r>
                    <w:r w:rsidRPr="00850C0E">
                      <w:rPr>
                        <w:b/>
                        <w:sz w:val="40"/>
                        <w:szCs w:val="40"/>
                      </w:rPr>
                      <w:t>.</w:t>
                    </w:r>
                    <w:r>
                      <w:rPr>
                        <w:b/>
                        <w:sz w:val="40"/>
                        <w:szCs w:val="40"/>
                      </w:rPr>
                      <w:t>10</w:t>
                    </w:r>
                    <w:r w:rsidRPr="00850C0E">
                      <w:rPr>
                        <w:b/>
                        <w:sz w:val="40"/>
                        <w:szCs w:val="40"/>
                      </w:rPr>
                      <w:t>.202</w:t>
                    </w:r>
                    <w:r>
                      <w:rPr>
                        <w:b/>
                        <w:sz w:val="40"/>
                        <w:szCs w:val="40"/>
                      </w:rPr>
                      <w:t>4</w:t>
                    </w:r>
                  </w:p>
                </w:txbxContent>
              </v:textbox>
            </v:rect>
          </w:pict>
        </mc:Fallback>
      </mc:AlternateContent>
    </w:r>
    <w:r>
      <w:rPr>
        <w:noProof/>
        <w:lang w:eastAsia="ru-RU"/>
      </w:rPr>
      <w:drawing>
        <wp:anchor distT="0" distB="0" distL="114300" distR="114300" simplePos="0" relativeHeight="251666944" behindDoc="1" locked="0" layoutInCell="1" allowOverlap="1" wp14:anchorId="08B89C2D" wp14:editId="2D4C229F">
          <wp:simplePos x="0" y="0"/>
          <wp:positionH relativeFrom="column">
            <wp:posOffset>5670550</wp:posOffset>
          </wp:positionH>
          <wp:positionV relativeFrom="paragraph">
            <wp:posOffset>3175</wp:posOffset>
          </wp:positionV>
          <wp:extent cx="741680" cy="475615"/>
          <wp:effectExtent l="0" t="0" r="1270" b="635"/>
          <wp:wrapTight wrapText="bothSides">
            <wp:wrapPolygon edited="0">
              <wp:start x="0" y="0"/>
              <wp:lineTo x="0" y="20764"/>
              <wp:lineTo x="21082" y="20764"/>
              <wp:lineTo x="21082"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A386E"/>
    <w:multiLevelType w:val="singleLevel"/>
    <w:tmpl w:val="1CA4198E"/>
    <w:lvl w:ilvl="0">
      <w:numFmt w:val="bullet"/>
      <w:lvlText w:val="•"/>
      <w:lvlJc w:val="left"/>
      <w:pPr>
        <w:ind w:left="420" w:hanging="360"/>
      </w:pPr>
    </w:lvl>
  </w:abstractNum>
  <w:abstractNum w:abstractNumId="1" w15:restartNumberingAfterBreak="0">
    <w:nsid w:val="14652A2F"/>
    <w:multiLevelType w:val="singleLevel"/>
    <w:tmpl w:val="1E0AE916"/>
    <w:lvl w:ilvl="0">
      <w:numFmt w:val="bullet"/>
      <w:lvlText w:val="•"/>
      <w:lvlJc w:val="left"/>
      <w:pPr>
        <w:ind w:left="420" w:hanging="360"/>
      </w:pPr>
    </w:lvl>
  </w:abstractNum>
  <w:abstractNum w:abstractNumId="2" w15:restartNumberingAfterBreak="0">
    <w:nsid w:val="1A0912A9"/>
    <w:multiLevelType w:val="singleLevel"/>
    <w:tmpl w:val="2B7A668C"/>
    <w:lvl w:ilvl="0">
      <w:numFmt w:val="bullet"/>
      <w:lvlText w:val="•"/>
      <w:lvlJc w:val="left"/>
      <w:pPr>
        <w:ind w:left="420" w:hanging="360"/>
      </w:pPr>
    </w:lvl>
  </w:abstractNum>
  <w:abstractNum w:abstractNumId="3" w15:restartNumberingAfterBreak="0">
    <w:nsid w:val="1D3C30FC"/>
    <w:multiLevelType w:val="singleLevel"/>
    <w:tmpl w:val="F92214FC"/>
    <w:lvl w:ilvl="0">
      <w:start w:val="1"/>
      <w:numFmt w:val="decimal"/>
      <w:lvlText w:val="%1."/>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F6F1DA1"/>
    <w:multiLevelType w:val="singleLevel"/>
    <w:tmpl w:val="BABC5F2C"/>
    <w:lvl w:ilvl="0">
      <w:start w:val="1"/>
      <w:numFmt w:val="decimal"/>
      <w:lvlText w:val="%1."/>
      <w:lvlJc w:val="left"/>
      <w:pPr>
        <w:ind w:left="420" w:hanging="360"/>
      </w:pPr>
    </w:lvl>
  </w:abstractNum>
  <w:abstractNum w:abstractNumId="6" w15:restartNumberingAfterBreak="0">
    <w:nsid w:val="37683FC7"/>
    <w:multiLevelType w:val="singleLevel"/>
    <w:tmpl w:val="EF762DA0"/>
    <w:lvl w:ilvl="0">
      <w:numFmt w:val="bullet"/>
      <w:lvlText w:val="•"/>
      <w:lvlJc w:val="left"/>
      <w:pPr>
        <w:ind w:left="420" w:hanging="360"/>
      </w:pPr>
    </w:lvl>
  </w:abstractNum>
  <w:abstractNum w:abstractNumId="7" w15:restartNumberingAfterBreak="0">
    <w:nsid w:val="4163461C"/>
    <w:multiLevelType w:val="singleLevel"/>
    <w:tmpl w:val="D862D9BE"/>
    <w:lvl w:ilvl="0">
      <w:start w:val="1"/>
      <w:numFmt w:val="lowerLetter"/>
      <w:lvlText w:val="%1."/>
      <w:lvlJc w:val="left"/>
      <w:pPr>
        <w:ind w:left="420" w:hanging="360"/>
      </w:pPr>
    </w:lvl>
  </w:abstractNum>
  <w:abstractNum w:abstractNumId="8" w15:restartNumberingAfterBreak="0">
    <w:nsid w:val="46B5479C"/>
    <w:multiLevelType w:val="singleLevel"/>
    <w:tmpl w:val="D7E89AC4"/>
    <w:lvl w:ilvl="0">
      <w:start w:val="1"/>
      <w:numFmt w:val="decimal"/>
      <w:lvlText w:val="%1."/>
      <w:lvlJc w:val="left"/>
      <w:pPr>
        <w:ind w:left="420" w:hanging="360"/>
      </w:pPr>
    </w:lvl>
  </w:abstractNum>
  <w:abstractNum w:abstractNumId="9" w15:restartNumberingAfterBreak="0">
    <w:nsid w:val="498D6DA1"/>
    <w:multiLevelType w:val="singleLevel"/>
    <w:tmpl w:val="239EB1DA"/>
    <w:lvl w:ilvl="0">
      <w:start w:val="1"/>
      <w:numFmt w:val="upperLetter"/>
      <w:lvlText w:val="%1."/>
      <w:lvlJc w:val="left"/>
      <w:pPr>
        <w:ind w:left="420" w:hanging="360"/>
      </w:pPr>
    </w:lvl>
  </w:abstractNum>
  <w:abstractNum w:abstractNumId="10" w15:restartNumberingAfterBreak="0">
    <w:nsid w:val="4B4E3298"/>
    <w:multiLevelType w:val="singleLevel"/>
    <w:tmpl w:val="52F88A5C"/>
    <w:lvl w:ilvl="0">
      <w:numFmt w:val="bullet"/>
      <w:lvlText w:val="o"/>
      <w:lvlJc w:val="left"/>
      <w:pPr>
        <w:ind w:left="420" w:hanging="360"/>
      </w:pPr>
    </w:lvl>
  </w:abstractNum>
  <w:abstractNum w:abstractNumId="11" w15:restartNumberingAfterBreak="0">
    <w:nsid w:val="57FE04B6"/>
    <w:multiLevelType w:val="singleLevel"/>
    <w:tmpl w:val="DBAC125C"/>
    <w:lvl w:ilvl="0">
      <w:numFmt w:val="bullet"/>
      <w:lvlText w:val="▪"/>
      <w:lvlJc w:val="left"/>
      <w:pPr>
        <w:ind w:left="420" w:hanging="360"/>
      </w:pPr>
    </w:lvl>
  </w:abstractNum>
  <w:abstractNum w:abstractNumId="12" w15:restartNumberingAfterBreak="0">
    <w:nsid w:val="59CB0095"/>
    <w:multiLevelType w:val="singleLevel"/>
    <w:tmpl w:val="0ABC2DF4"/>
    <w:lvl w:ilvl="0">
      <w:start w:val="1"/>
      <w:numFmt w:val="decimal"/>
      <w:lvlText w:val="%1."/>
      <w:lvlJc w:val="left"/>
      <w:pPr>
        <w:ind w:left="420" w:hanging="360"/>
      </w:pPr>
    </w:lvl>
  </w:abstractNum>
  <w:abstractNum w:abstractNumId="13" w15:restartNumberingAfterBreak="0">
    <w:nsid w:val="5E570D43"/>
    <w:multiLevelType w:val="singleLevel"/>
    <w:tmpl w:val="F4502724"/>
    <w:lvl w:ilvl="0">
      <w:numFmt w:val="bullet"/>
      <w:lvlText w:val="•"/>
      <w:lvlJc w:val="left"/>
      <w:pPr>
        <w:ind w:left="420" w:hanging="360"/>
      </w:pPr>
    </w:lvl>
  </w:abstractNum>
  <w:abstractNum w:abstractNumId="14" w15:restartNumberingAfterBreak="0">
    <w:nsid w:val="616A64FB"/>
    <w:multiLevelType w:val="singleLevel"/>
    <w:tmpl w:val="92E4D838"/>
    <w:lvl w:ilvl="0">
      <w:numFmt w:val="bullet"/>
      <w:lvlText w:val="•"/>
      <w:lvlJc w:val="left"/>
      <w:pPr>
        <w:ind w:left="420" w:hanging="360"/>
      </w:pPr>
    </w:lvl>
  </w:abstractNum>
  <w:abstractNum w:abstractNumId="15" w15:restartNumberingAfterBreak="0">
    <w:nsid w:val="633F3C80"/>
    <w:multiLevelType w:val="singleLevel"/>
    <w:tmpl w:val="7EA28D1E"/>
    <w:lvl w:ilvl="0">
      <w:numFmt w:val="bullet"/>
      <w:lvlText w:val="•"/>
      <w:lvlJc w:val="left"/>
      <w:pPr>
        <w:ind w:left="420" w:hanging="360"/>
      </w:pPr>
    </w:lvl>
  </w:abstractNum>
  <w:abstractNum w:abstractNumId="16" w15:restartNumberingAfterBreak="0">
    <w:nsid w:val="63701D3F"/>
    <w:multiLevelType w:val="singleLevel"/>
    <w:tmpl w:val="4DB0EFC4"/>
    <w:lvl w:ilvl="0">
      <w:start w:val="1"/>
      <w:numFmt w:val="upperRoman"/>
      <w:lvlText w:val="%1."/>
      <w:lvlJc w:val="left"/>
      <w:pPr>
        <w:ind w:left="420" w:hanging="360"/>
      </w:pPr>
    </w:lvl>
  </w:abstractNum>
  <w:abstractNum w:abstractNumId="17" w15:restartNumberingAfterBreak="0">
    <w:nsid w:val="67E80CEF"/>
    <w:multiLevelType w:val="singleLevel"/>
    <w:tmpl w:val="B868EEEA"/>
    <w:lvl w:ilvl="0">
      <w:start w:val="1"/>
      <w:numFmt w:val="lowerRoman"/>
      <w:lvlText w:val="%1."/>
      <w:lvlJc w:val="left"/>
      <w:pPr>
        <w:ind w:left="420" w:hanging="360"/>
      </w:pPr>
    </w:lvl>
  </w:abstractNum>
  <w:abstractNum w:abstractNumId="18" w15:restartNumberingAfterBreak="0">
    <w:nsid w:val="6F9E4D99"/>
    <w:multiLevelType w:val="singleLevel"/>
    <w:tmpl w:val="4AA4C312"/>
    <w:lvl w:ilvl="0">
      <w:numFmt w:val="bullet"/>
      <w:lvlText w:val="•"/>
      <w:lvlJc w:val="left"/>
      <w:pPr>
        <w:ind w:left="420" w:hanging="360"/>
      </w:pPr>
    </w:lvl>
  </w:abstractNum>
  <w:abstractNum w:abstractNumId="19" w15:restartNumberingAfterBreak="0">
    <w:nsid w:val="75E47915"/>
    <w:multiLevelType w:val="singleLevel"/>
    <w:tmpl w:val="ECF2B8E6"/>
    <w:lvl w:ilvl="0">
      <w:numFmt w:val="bullet"/>
      <w:lvlText w:val="•"/>
      <w:lvlJc w:val="left"/>
      <w:pPr>
        <w:ind w:left="420" w:hanging="360"/>
      </w:pPr>
    </w:lvl>
  </w:abstractNum>
  <w:abstractNum w:abstractNumId="20" w15:restartNumberingAfterBreak="0">
    <w:nsid w:val="777875CB"/>
    <w:multiLevelType w:val="singleLevel"/>
    <w:tmpl w:val="7ED29AC6"/>
    <w:lvl w:ilvl="0">
      <w:start w:val="1"/>
      <w:numFmt w:val="decimal"/>
      <w:lvlText w:val="%1."/>
      <w:lvlJc w:val="left"/>
      <w:pPr>
        <w:ind w:left="420" w:hanging="360"/>
      </w:pPr>
    </w:lvl>
  </w:abstractNum>
  <w:abstractNum w:abstractNumId="21" w15:restartNumberingAfterBreak="0">
    <w:nsid w:val="7FE00BDF"/>
    <w:multiLevelType w:val="singleLevel"/>
    <w:tmpl w:val="3C9A4058"/>
    <w:lvl w:ilvl="0">
      <w:numFmt w:val="bullet"/>
      <w:lvlText w:val="•"/>
      <w:lvlJc w:val="left"/>
      <w:pPr>
        <w:ind w:left="420" w:hanging="360"/>
      </w:pPr>
    </w:lvl>
  </w:abstractNum>
  <w:num w:numId="1">
    <w:abstractNumId w:val="3"/>
    <w:lvlOverride w:ilvl="0">
      <w:startOverride w:val="1"/>
    </w:lvlOverride>
  </w:num>
  <w:num w:numId="2">
    <w:abstractNumId w:val="6"/>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12"/>
    <w:lvlOverride w:ilvl="0">
      <w:startOverride w:val="1"/>
    </w:lvlOverride>
  </w:num>
  <w:num w:numId="7">
    <w:abstractNumId w:val="14"/>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0"/>
    <w:lvlOverride w:ilvl="0">
      <w:startOverride w:val="1"/>
    </w:lvlOverride>
  </w:num>
  <w:num w:numId="12">
    <w:abstractNumId w:val="20"/>
    <w:lvlOverride w:ilvl="0">
      <w:startOverride w:val="1"/>
    </w:lvlOverride>
  </w:num>
  <w:num w:numId="13">
    <w:abstractNumId w:val="2"/>
    <w:lvlOverride w:ilvl="0">
      <w:startOverride w:val="1"/>
    </w:lvlOverride>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4"/>
    <w:lvlOverride w:ilvl="0">
      <w:startOverride w:val="1"/>
    </w:lvlOverride>
  </w:num>
  <w:num w:numId="19">
    <w:abstractNumId w:val="4"/>
    <w:lvlOverride w:ilvl="0">
      <w:startOverride w:val="1"/>
    </w:lvlOverride>
  </w:num>
  <w:num w:numId="20">
    <w:abstractNumId w:val="18"/>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3"/>
    <w:lvlOverride w:ilvl="0">
      <w:startOverride w:val="1"/>
    </w:lvlOverride>
  </w:num>
  <w:num w:numId="24">
    <w:abstractNumId w:val="13"/>
    <w:lvlOverride w:ilvl="0">
      <w:startOverride w:val="1"/>
    </w:lvlOverride>
  </w:num>
  <w:num w:numId="25">
    <w:abstractNumId w:val="1"/>
    <w:lvlOverride w:ilvl="0">
      <w:startOverride w:val="1"/>
    </w:lvlOverride>
  </w:num>
  <w:num w:numId="26">
    <w:abstractNumId w:val="1"/>
    <w:lvlOverride w:ilvl="0">
      <w:startOverride w:val="1"/>
    </w:lvlOverride>
  </w:num>
  <w:num w:numId="27">
    <w:abstractNumId w:val="19"/>
    <w:lvlOverride w:ilvl="0">
      <w:startOverride w:val="1"/>
    </w:lvlOverride>
  </w:num>
  <w:num w:numId="28">
    <w:abstractNumId w:val="5"/>
    <w:lvlOverride w:ilvl="0">
      <w:startOverride w:val="1"/>
    </w:lvlOverride>
  </w:num>
  <w:num w:numId="29">
    <w:abstractNumId w:val="15"/>
    <w:lvlOverride w:ilvl="0">
      <w:startOverride w:val="1"/>
    </w:lvlOverride>
  </w:num>
  <w:num w:numId="30">
    <w:abstractNumId w:val="15"/>
    <w:lvlOverride w:ilvl="0">
      <w:startOverride w:val="1"/>
    </w:lvlOverride>
  </w:num>
  <w:num w:numId="31">
    <w:abstractNumId w:val="15"/>
    <w:lvlOverride w:ilvl="0">
      <w:startOverride w:val="1"/>
    </w:lvlOverride>
  </w:num>
  <w:num w:numId="32">
    <w:abstractNumId w:val="15"/>
    <w:lvlOverride w:ilvl="0">
      <w:startOverride w:val="1"/>
    </w:lvlOverride>
  </w:num>
  <w:num w:numId="33">
    <w:abstractNumId w:val="21"/>
    <w:lvlOverride w:ilvl="0">
      <w:startOverride w:val="1"/>
    </w:lvlOverride>
  </w:num>
  <w:num w:numId="34">
    <w:abstractNumId w:val="2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3BEF"/>
    <w:rsid w:val="00004EC9"/>
    <w:rsid w:val="000078C7"/>
    <w:rsid w:val="0001080C"/>
    <w:rsid w:val="00011FB4"/>
    <w:rsid w:val="000156D4"/>
    <w:rsid w:val="00020927"/>
    <w:rsid w:val="00020CA2"/>
    <w:rsid w:val="00025C69"/>
    <w:rsid w:val="000267F1"/>
    <w:rsid w:val="00032E11"/>
    <w:rsid w:val="00036053"/>
    <w:rsid w:val="000369A2"/>
    <w:rsid w:val="00040851"/>
    <w:rsid w:val="000438E3"/>
    <w:rsid w:val="000541AB"/>
    <w:rsid w:val="00063979"/>
    <w:rsid w:val="00065C0F"/>
    <w:rsid w:val="000668FB"/>
    <w:rsid w:val="000679E7"/>
    <w:rsid w:val="000775A8"/>
    <w:rsid w:val="000803B2"/>
    <w:rsid w:val="00085FFB"/>
    <w:rsid w:val="00092691"/>
    <w:rsid w:val="00092F9E"/>
    <w:rsid w:val="000A3B69"/>
    <w:rsid w:val="000A6D0C"/>
    <w:rsid w:val="000C4B37"/>
    <w:rsid w:val="000C7FFB"/>
    <w:rsid w:val="000D52D7"/>
    <w:rsid w:val="000E28B5"/>
    <w:rsid w:val="000F2184"/>
    <w:rsid w:val="000F6E52"/>
    <w:rsid w:val="00102B3A"/>
    <w:rsid w:val="0011075C"/>
    <w:rsid w:val="00113F1D"/>
    <w:rsid w:val="00116A41"/>
    <w:rsid w:val="0012131E"/>
    <w:rsid w:val="0012182C"/>
    <w:rsid w:val="00121EF0"/>
    <w:rsid w:val="0013136E"/>
    <w:rsid w:val="0014282D"/>
    <w:rsid w:val="001466FE"/>
    <w:rsid w:val="00147BAD"/>
    <w:rsid w:val="00152C8A"/>
    <w:rsid w:val="00152D2A"/>
    <w:rsid w:val="00152E16"/>
    <w:rsid w:val="00154B5F"/>
    <w:rsid w:val="00157914"/>
    <w:rsid w:val="001639C7"/>
    <w:rsid w:val="001703EB"/>
    <w:rsid w:val="00173C87"/>
    <w:rsid w:val="00180410"/>
    <w:rsid w:val="00180DE4"/>
    <w:rsid w:val="00181379"/>
    <w:rsid w:val="00181EA8"/>
    <w:rsid w:val="001834CA"/>
    <w:rsid w:val="00191AE6"/>
    <w:rsid w:val="001A1B06"/>
    <w:rsid w:val="001A2B6D"/>
    <w:rsid w:val="001B3D28"/>
    <w:rsid w:val="001B53A3"/>
    <w:rsid w:val="001B5A2F"/>
    <w:rsid w:val="001C29BD"/>
    <w:rsid w:val="001C6817"/>
    <w:rsid w:val="001D17A7"/>
    <w:rsid w:val="001E3C6E"/>
    <w:rsid w:val="001F72A6"/>
    <w:rsid w:val="00201B2B"/>
    <w:rsid w:val="00213618"/>
    <w:rsid w:val="00230DEF"/>
    <w:rsid w:val="002367B5"/>
    <w:rsid w:val="00240AA1"/>
    <w:rsid w:val="002461F8"/>
    <w:rsid w:val="002569DA"/>
    <w:rsid w:val="00257085"/>
    <w:rsid w:val="00264722"/>
    <w:rsid w:val="00265951"/>
    <w:rsid w:val="002740B0"/>
    <w:rsid w:val="00283E24"/>
    <w:rsid w:val="002A398F"/>
    <w:rsid w:val="002A5410"/>
    <w:rsid w:val="002A76A8"/>
    <w:rsid w:val="002B10D4"/>
    <w:rsid w:val="002B1AF2"/>
    <w:rsid w:val="002B3D6A"/>
    <w:rsid w:val="002C3B61"/>
    <w:rsid w:val="002D04B3"/>
    <w:rsid w:val="002D15A6"/>
    <w:rsid w:val="002D41E5"/>
    <w:rsid w:val="002E481C"/>
    <w:rsid w:val="002E7A71"/>
    <w:rsid w:val="002F2B66"/>
    <w:rsid w:val="002F4348"/>
    <w:rsid w:val="002F6C52"/>
    <w:rsid w:val="002F70C1"/>
    <w:rsid w:val="002F7890"/>
    <w:rsid w:val="00302C85"/>
    <w:rsid w:val="0030499F"/>
    <w:rsid w:val="00313152"/>
    <w:rsid w:val="0031495F"/>
    <w:rsid w:val="003302CB"/>
    <w:rsid w:val="0033237E"/>
    <w:rsid w:val="00332614"/>
    <w:rsid w:val="00333279"/>
    <w:rsid w:val="003432DC"/>
    <w:rsid w:val="00345DD1"/>
    <w:rsid w:val="00354848"/>
    <w:rsid w:val="00355BB2"/>
    <w:rsid w:val="00372DB6"/>
    <w:rsid w:val="00373977"/>
    <w:rsid w:val="003759B0"/>
    <w:rsid w:val="00382469"/>
    <w:rsid w:val="003865E4"/>
    <w:rsid w:val="00391FAD"/>
    <w:rsid w:val="003A43CA"/>
    <w:rsid w:val="003B07A0"/>
    <w:rsid w:val="003B2DB7"/>
    <w:rsid w:val="003C0E89"/>
    <w:rsid w:val="003C551F"/>
    <w:rsid w:val="003D01F4"/>
    <w:rsid w:val="003D508D"/>
    <w:rsid w:val="003D7F4A"/>
    <w:rsid w:val="003F3C72"/>
    <w:rsid w:val="004002D6"/>
    <w:rsid w:val="00402F6E"/>
    <w:rsid w:val="00406D32"/>
    <w:rsid w:val="00422CFB"/>
    <w:rsid w:val="004314EE"/>
    <w:rsid w:val="00431FC1"/>
    <w:rsid w:val="00433E65"/>
    <w:rsid w:val="00435CF8"/>
    <w:rsid w:val="004512F4"/>
    <w:rsid w:val="00456C58"/>
    <w:rsid w:val="004636CB"/>
    <w:rsid w:val="00474E85"/>
    <w:rsid w:val="00483C4B"/>
    <w:rsid w:val="00484802"/>
    <w:rsid w:val="0048684E"/>
    <w:rsid w:val="00494879"/>
    <w:rsid w:val="00495541"/>
    <w:rsid w:val="00497809"/>
    <w:rsid w:val="004A1700"/>
    <w:rsid w:val="004A2AF0"/>
    <w:rsid w:val="004B3196"/>
    <w:rsid w:val="004C48A4"/>
    <w:rsid w:val="004C6FA8"/>
    <w:rsid w:val="004E1EBB"/>
    <w:rsid w:val="004E47F9"/>
    <w:rsid w:val="004E528D"/>
    <w:rsid w:val="004F3147"/>
    <w:rsid w:val="004F6A8F"/>
    <w:rsid w:val="00502410"/>
    <w:rsid w:val="005217F7"/>
    <w:rsid w:val="0052408C"/>
    <w:rsid w:val="005330D3"/>
    <w:rsid w:val="005408C0"/>
    <w:rsid w:val="0054153D"/>
    <w:rsid w:val="005643B0"/>
    <w:rsid w:val="00573B9E"/>
    <w:rsid w:val="00575235"/>
    <w:rsid w:val="005878CA"/>
    <w:rsid w:val="005945B3"/>
    <w:rsid w:val="005A69A3"/>
    <w:rsid w:val="005B3580"/>
    <w:rsid w:val="005B4A95"/>
    <w:rsid w:val="005C535E"/>
    <w:rsid w:val="005D026A"/>
    <w:rsid w:val="005E509F"/>
    <w:rsid w:val="005F54C5"/>
    <w:rsid w:val="00604F83"/>
    <w:rsid w:val="00607312"/>
    <w:rsid w:val="006139DB"/>
    <w:rsid w:val="00621328"/>
    <w:rsid w:val="00630E47"/>
    <w:rsid w:val="00633F91"/>
    <w:rsid w:val="00634E7B"/>
    <w:rsid w:val="00635ABB"/>
    <w:rsid w:val="00643995"/>
    <w:rsid w:val="0064623B"/>
    <w:rsid w:val="006539AA"/>
    <w:rsid w:val="00654E67"/>
    <w:rsid w:val="00661485"/>
    <w:rsid w:val="0066713F"/>
    <w:rsid w:val="00670783"/>
    <w:rsid w:val="00693445"/>
    <w:rsid w:val="00694A9F"/>
    <w:rsid w:val="006965C7"/>
    <w:rsid w:val="00696CCE"/>
    <w:rsid w:val="006A1066"/>
    <w:rsid w:val="006A32A2"/>
    <w:rsid w:val="006D0CBD"/>
    <w:rsid w:val="006D3B0B"/>
    <w:rsid w:val="006E79EB"/>
    <w:rsid w:val="006F51DA"/>
    <w:rsid w:val="00700446"/>
    <w:rsid w:val="00706A1F"/>
    <w:rsid w:val="00707EA6"/>
    <w:rsid w:val="0071007A"/>
    <w:rsid w:val="0071449B"/>
    <w:rsid w:val="00720232"/>
    <w:rsid w:val="00724916"/>
    <w:rsid w:val="0072584F"/>
    <w:rsid w:val="007276ED"/>
    <w:rsid w:val="0073544B"/>
    <w:rsid w:val="00742E9C"/>
    <w:rsid w:val="00744DFF"/>
    <w:rsid w:val="0074692B"/>
    <w:rsid w:val="00753404"/>
    <w:rsid w:val="0075718D"/>
    <w:rsid w:val="00757E19"/>
    <w:rsid w:val="007667F1"/>
    <w:rsid w:val="0077161D"/>
    <w:rsid w:val="007816AD"/>
    <w:rsid w:val="00785528"/>
    <w:rsid w:val="00792A77"/>
    <w:rsid w:val="00793F1B"/>
    <w:rsid w:val="007A64E7"/>
    <w:rsid w:val="007B1867"/>
    <w:rsid w:val="007C15AE"/>
    <w:rsid w:val="007C350B"/>
    <w:rsid w:val="007C5650"/>
    <w:rsid w:val="007C623D"/>
    <w:rsid w:val="007D0CA0"/>
    <w:rsid w:val="007D3356"/>
    <w:rsid w:val="007D5FAE"/>
    <w:rsid w:val="007D7037"/>
    <w:rsid w:val="007F328F"/>
    <w:rsid w:val="007F5D61"/>
    <w:rsid w:val="007F7B10"/>
    <w:rsid w:val="00802FD9"/>
    <w:rsid w:val="0080516A"/>
    <w:rsid w:val="008058D5"/>
    <w:rsid w:val="0081202D"/>
    <w:rsid w:val="008268F4"/>
    <w:rsid w:val="0083321D"/>
    <w:rsid w:val="0083775B"/>
    <w:rsid w:val="0084398C"/>
    <w:rsid w:val="00846BB2"/>
    <w:rsid w:val="0085568C"/>
    <w:rsid w:val="00863814"/>
    <w:rsid w:val="00863B35"/>
    <w:rsid w:val="00874B21"/>
    <w:rsid w:val="008847CB"/>
    <w:rsid w:val="00897A05"/>
    <w:rsid w:val="008A3719"/>
    <w:rsid w:val="008A7346"/>
    <w:rsid w:val="008B37AC"/>
    <w:rsid w:val="008B4AD6"/>
    <w:rsid w:val="008B7BD1"/>
    <w:rsid w:val="008D0420"/>
    <w:rsid w:val="008D7729"/>
    <w:rsid w:val="008F420C"/>
    <w:rsid w:val="00901307"/>
    <w:rsid w:val="00901FD7"/>
    <w:rsid w:val="00902ED4"/>
    <w:rsid w:val="00927306"/>
    <w:rsid w:val="00934CBD"/>
    <w:rsid w:val="00947A99"/>
    <w:rsid w:val="00950A0B"/>
    <w:rsid w:val="00955131"/>
    <w:rsid w:val="00956F63"/>
    <w:rsid w:val="009620D7"/>
    <w:rsid w:val="009653DC"/>
    <w:rsid w:val="00967F30"/>
    <w:rsid w:val="00982324"/>
    <w:rsid w:val="00984944"/>
    <w:rsid w:val="00991539"/>
    <w:rsid w:val="00994A06"/>
    <w:rsid w:val="009A0D46"/>
    <w:rsid w:val="009A55DC"/>
    <w:rsid w:val="009C6112"/>
    <w:rsid w:val="009C633C"/>
    <w:rsid w:val="009C7E8E"/>
    <w:rsid w:val="009D5AD4"/>
    <w:rsid w:val="009F012F"/>
    <w:rsid w:val="009F47AF"/>
    <w:rsid w:val="00A021FA"/>
    <w:rsid w:val="00A06CCB"/>
    <w:rsid w:val="00A10489"/>
    <w:rsid w:val="00A15CFE"/>
    <w:rsid w:val="00A17862"/>
    <w:rsid w:val="00A212DF"/>
    <w:rsid w:val="00A253AA"/>
    <w:rsid w:val="00A30C64"/>
    <w:rsid w:val="00A32621"/>
    <w:rsid w:val="00A35806"/>
    <w:rsid w:val="00A37A1A"/>
    <w:rsid w:val="00A504FD"/>
    <w:rsid w:val="00A60AA3"/>
    <w:rsid w:val="00A72C48"/>
    <w:rsid w:val="00A7370C"/>
    <w:rsid w:val="00A8488D"/>
    <w:rsid w:val="00A879C3"/>
    <w:rsid w:val="00A901CB"/>
    <w:rsid w:val="00A90B95"/>
    <w:rsid w:val="00AA748F"/>
    <w:rsid w:val="00AB174D"/>
    <w:rsid w:val="00AC14C7"/>
    <w:rsid w:val="00AD5B29"/>
    <w:rsid w:val="00AE07A6"/>
    <w:rsid w:val="00AE3574"/>
    <w:rsid w:val="00AE3A32"/>
    <w:rsid w:val="00AE3CC7"/>
    <w:rsid w:val="00AE7D1E"/>
    <w:rsid w:val="00AF6B6D"/>
    <w:rsid w:val="00AF75F9"/>
    <w:rsid w:val="00B16D90"/>
    <w:rsid w:val="00B23A05"/>
    <w:rsid w:val="00B27A22"/>
    <w:rsid w:val="00B3115B"/>
    <w:rsid w:val="00B321FB"/>
    <w:rsid w:val="00B33B3A"/>
    <w:rsid w:val="00B44CA7"/>
    <w:rsid w:val="00B4531E"/>
    <w:rsid w:val="00B45504"/>
    <w:rsid w:val="00B45F35"/>
    <w:rsid w:val="00B4640C"/>
    <w:rsid w:val="00B52FD9"/>
    <w:rsid w:val="00B541E4"/>
    <w:rsid w:val="00B60EA3"/>
    <w:rsid w:val="00B61280"/>
    <w:rsid w:val="00B64351"/>
    <w:rsid w:val="00B6467D"/>
    <w:rsid w:val="00B671A0"/>
    <w:rsid w:val="00B70BC1"/>
    <w:rsid w:val="00B75BEA"/>
    <w:rsid w:val="00B82265"/>
    <w:rsid w:val="00B90250"/>
    <w:rsid w:val="00BA545E"/>
    <w:rsid w:val="00BD4471"/>
    <w:rsid w:val="00BE35E3"/>
    <w:rsid w:val="00BF6965"/>
    <w:rsid w:val="00C00ECE"/>
    <w:rsid w:val="00C0585B"/>
    <w:rsid w:val="00C059A2"/>
    <w:rsid w:val="00C07870"/>
    <w:rsid w:val="00C123F9"/>
    <w:rsid w:val="00C16A95"/>
    <w:rsid w:val="00C17BFF"/>
    <w:rsid w:val="00C36F4E"/>
    <w:rsid w:val="00C408CC"/>
    <w:rsid w:val="00C42A72"/>
    <w:rsid w:val="00C52A8F"/>
    <w:rsid w:val="00C54786"/>
    <w:rsid w:val="00C67299"/>
    <w:rsid w:val="00C708F8"/>
    <w:rsid w:val="00C74411"/>
    <w:rsid w:val="00C867A9"/>
    <w:rsid w:val="00C9755E"/>
    <w:rsid w:val="00CB2628"/>
    <w:rsid w:val="00CB2757"/>
    <w:rsid w:val="00CB308C"/>
    <w:rsid w:val="00CC0211"/>
    <w:rsid w:val="00CC3D40"/>
    <w:rsid w:val="00CC6214"/>
    <w:rsid w:val="00CD2769"/>
    <w:rsid w:val="00CD4CDC"/>
    <w:rsid w:val="00CD59F5"/>
    <w:rsid w:val="00CD7C46"/>
    <w:rsid w:val="00CF138C"/>
    <w:rsid w:val="00CF498E"/>
    <w:rsid w:val="00D01CC0"/>
    <w:rsid w:val="00D025AA"/>
    <w:rsid w:val="00D030D5"/>
    <w:rsid w:val="00D07164"/>
    <w:rsid w:val="00D155FD"/>
    <w:rsid w:val="00D22466"/>
    <w:rsid w:val="00D40D82"/>
    <w:rsid w:val="00D42682"/>
    <w:rsid w:val="00D66350"/>
    <w:rsid w:val="00D66AF3"/>
    <w:rsid w:val="00D70E0F"/>
    <w:rsid w:val="00D76593"/>
    <w:rsid w:val="00D86630"/>
    <w:rsid w:val="00D90A7B"/>
    <w:rsid w:val="00D93752"/>
    <w:rsid w:val="00D960C2"/>
    <w:rsid w:val="00DA45A4"/>
    <w:rsid w:val="00DC78CD"/>
    <w:rsid w:val="00DC7CAA"/>
    <w:rsid w:val="00DD446D"/>
    <w:rsid w:val="00DD6336"/>
    <w:rsid w:val="00DD6708"/>
    <w:rsid w:val="00DE16D9"/>
    <w:rsid w:val="00DE3197"/>
    <w:rsid w:val="00DE4CA6"/>
    <w:rsid w:val="00DF04A7"/>
    <w:rsid w:val="00E157BE"/>
    <w:rsid w:val="00E17A08"/>
    <w:rsid w:val="00E250AE"/>
    <w:rsid w:val="00E42CEF"/>
    <w:rsid w:val="00E42D53"/>
    <w:rsid w:val="00E560BB"/>
    <w:rsid w:val="00E64AC5"/>
    <w:rsid w:val="00E73C5B"/>
    <w:rsid w:val="00E767CE"/>
    <w:rsid w:val="00E82176"/>
    <w:rsid w:val="00E86638"/>
    <w:rsid w:val="00E92F2C"/>
    <w:rsid w:val="00EA5CF1"/>
    <w:rsid w:val="00EA67C7"/>
    <w:rsid w:val="00EA7AAA"/>
    <w:rsid w:val="00EC344C"/>
    <w:rsid w:val="00EC3508"/>
    <w:rsid w:val="00EC5721"/>
    <w:rsid w:val="00EC684F"/>
    <w:rsid w:val="00ED2765"/>
    <w:rsid w:val="00ED4BF5"/>
    <w:rsid w:val="00EE0276"/>
    <w:rsid w:val="00EF63B3"/>
    <w:rsid w:val="00F00CEE"/>
    <w:rsid w:val="00F0119F"/>
    <w:rsid w:val="00F02B66"/>
    <w:rsid w:val="00F074D5"/>
    <w:rsid w:val="00F11F8A"/>
    <w:rsid w:val="00F24176"/>
    <w:rsid w:val="00F249A9"/>
    <w:rsid w:val="00F25312"/>
    <w:rsid w:val="00F26E94"/>
    <w:rsid w:val="00F34D27"/>
    <w:rsid w:val="00F3721E"/>
    <w:rsid w:val="00F43BC2"/>
    <w:rsid w:val="00F457DD"/>
    <w:rsid w:val="00F46C62"/>
    <w:rsid w:val="00F52254"/>
    <w:rsid w:val="00F533BE"/>
    <w:rsid w:val="00F544A3"/>
    <w:rsid w:val="00F56E35"/>
    <w:rsid w:val="00F61929"/>
    <w:rsid w:val="00FA614E"/>
    <w:rsid w:val="00FC4BC9"/>
    <w:rsid w:val="00FD1D66"/>
    <w:rsid w:val="00FF4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5A2699"/>
  <w15:docId w15:val="{6D806293-2384-450E-9A57-E0B091E2F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EA5CF1"/>
    <w:pPr>
      <w:spacing w:before="120" w:after="120"/>
    </w:pPr>
  </w:style>
  <w:style w:type="paragraph" w:styleId="1">
    <w:name w:val="heading 1"/>
    <w:aliases w:val="heading1"/>
    <w:basedOn w:val="a"/>
    <w:next w:val="a"/>
    <w:link w:val="10"/>
    <w:autoRedefine/>
    <w:uiPriority w:val="9"/>
    <w:qFormat/>
    <w:rsid w:val="0001080C"/>
    <w:pPr>
      <w:keepNext/>
      <w:keepLines/>
      <w:spacing w:before="240" w:after="0" w:line="240" w:lineRule="auto"/>
      <w:outlineLvl w:val="0"/>
    </w:pPr>
    <w:rPr>
      <w:rFonts w:eastAsiaTheme="majorEastAsia" w:cstheme="majorBidi"/>
      <w:b/>
      <w:bCs/>
      <w:caps/>
      <w:color w:val="333399"/>
      <w:sz w:val="24"/>
      <w:szCs w:val="28"/>
    </w:rPr>
  </w:style>
  <w:style w:type="paragraph" w:styleId="2">
    <w:name w:val="heading 2"/>
    <w:aliases w:val="heading2"/>
    <w:basedOn w:val="a"/>
    <w:next w:val="a"/>
    <w:link w:val="20"/>
    <w:uiPriority w:val="9"/>
    <w:unhideWhenUsed/>
    <w:qFormat/>
    <w:rsid w:val="0054153D"/>
    <w:pPr>
      <w:keepNext/>
      <w:keepLines/>
      <w:spacing w:before="48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01080C"/>
    <w:pPr>
      <w:keepNext/>
      <w:keepLines/>
      <w:spacing w:before="240" w:after="0" w:line="240" w:lineRule="auto"/>
      <w:outlineLvl w:val="2"/>
    </w:pPr>
    <w:rPr>
      <w:rFonts w:eastAsiaTheme="majorEastAsia" w:cstheme="majorBidi"/>
      <w:bCs/>
      <w:caps/>
      <w:color w:val="333399"/>
      <w:sz w:val="24"/>
    </w:rPr>
  </w:style>
  <w:style w:type="paragraph" w:styleId="4">
    <w:name w:val="heading 4"/>
    <w:aliases w:val="heading4"/>
    <w:basedOn w:val="a"/>
    <w:next w:val="a"/>
    <w:link w:val="40"/>
    <w:uiPriority w:val="9"/>
    <w:unhideWhenUsed/>
    <w:qFormat/>
    <w:rsid w:val="004C6FA8"/>
    <w:pPr>
      <w:keepNext/>
      <w:keepLines/>
      <w:spacing w:before="200" w:line="240" w:lineRule="auto"/>
      <w:outlineLvl w:val="3"/>
    </w:pPr>
    <w:rPr>
      <w:rFonts w:eastAsiaTheme="majorEastAsia" w:cstheme="majorBidi"/>
      <w:b/>
      <w:bCs/>
      <w:iCs/>
      <w:sz w:val="24"/>
    </w:rPr>
  </w:style>
  <w:style w:type="paragraph" w:styleId="5">
    <w:name w:val="heading 5"/>
    <w:aliases w:val="heading5"/>
    <w:basedOn w:val="a"/>
    <w:next w:val="a"/>
    <w:link w:val="50"/>
    <w:uiPriority w:val="9"/>
    <w:unhideWhenUsed/>
    <w:qFormat/>
    <w:rsid w:val="009A55DC"/>
    <w:pPr>
      <w:keepNext/>
      <w:keepLines/>
      <w:spacing w:before="0" w:line="240" w:lineRule="auto"/>
      <w:ind w:firstLine="567"/>
      <w:jc w:val="both"/>
      <w:outlineLvl w:val="4"/>
    </w:pPr>
    <w:rPr>
      <w:rFonts w:eastAsiaTheme="majorEastAsia" w:cstheme="majorBid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01080C"/>
    <w:rPr>
      <w:rFonts w:eastAsiaTheme="majorEastAsia" w:cstheme="majorBidi"/>
      <w:b/>
      <w:bCs/>
      <w:caps/>
      <w:color w:val="333399"/>
      <w:sz w:val="24"/>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54153D"/>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01080C"/>
    <w:rPr>
      <w:rFonts w:eastAsiaTheme="majorEastAsia" w:cstheme="majorBidi"/>
      <w:bCs/>
      <w:caps/>
      <w:color w:val="333399"/>
      <w:sz w:val="24"/>
    </w:rPr>
  </w:style>
  <w:style w:type="character" w:customStyle="1" w:styleId="40">
    <w:name w:val="Заголовок 4 Знак"/>
    <w:aliases w:val="heading4 Знак"/>
    <w:basedOn w:val="a0"/>
    <w:link w:val="4"/>
    <w:uiPriority w:val="9"/>
    <w:rsid w:val="004C6FA8"/>
    <w:rPr>
      <w:rFonts w:eastAsiaTheme="majorEastAsia" w:cstheme="majorBidi"/>
      <w:b/>
      <w:bCs/>
      <w:iCs/>
      <w:sz w:val="24"/>
    </w:rPr>
  </w:style>
  <w:style w:type="paragraph" w:styleId="a4">
    <w:name w:val="TOC Heading"/>
    <w:basedOn w:val="1"/>
    <w:next w:val="a"/>
    <w:uiPriority w:val="39"/>
    <w:unhideWhenUsed/>
    <w:qFormat/>
    <w:rsid w:val="00F61929"/>
    <w:pPr>
      <w:outlineLvl w:val="9"/>
    </w:pPr>
    <w:rPr>
      <w:caps w:val="0"/>
      <w:color w:val="365F91" w:themeColor="accent1" w:themeShade="BF"/>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7D5FAE"/>
    <w:pPr>
      <w:keepNext/>
      <w:spacing w:before="240" w:after="0" w:line="240" w:lineRule="auto"/>
    </w:pPr>
    <w:rPr>
      <w:b/>
      <w:bCs/>
      <w:caps/>
      <w:color w:val="333399"/>
      <w:sz w:val="24"/>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3C0E89"/>
    <w:pPr>
      <w:keepNext/>
      <w:spacing w:after="0" w:line="240" w:lineRule="auto"/>
      <w:ind w:left="567"/>
    </w:pPr>
    <w:rPr>
      <w:b/>
      <w:iCs/>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D01CC0"/>
    <w:pPr>
      <w:spacing w:before="0" w:line="240" w:lineRule="auto"/>
      <w:ind w:firstLine="567"/>
      <w:jc w:val="both"/>
    </w:pPr>
    <w:rPr>
      <w:sz w:val="18"/>
    </w:r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D01CC0"/>
    <w:rPr>
      <w:sz w:val="18"/>
    </w:rPr>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5E509F"/>
    <w:pPr>
      <w:spacing w:after="0" w:line="240" w:lineRule="auto"/>
      <w:ind w:left="284"/>
    </w:pPr>
    <w:rPr>
      <w:rFonts w:cs="Arial"/>
      <w:noProof/>
      <w:sz w:val="18"/>
      <w:szCs w:val="22"/>
    </w:rPr>
  </w:style>
  <w:style w:type="paragraph" w:styleId="51">
    <w:name w:val="toc 5"/>
    <w:basedOn w:val="a"/>
    <w:next w:val="a"/>
    <w:autoRedefine/>
    <w:uiPriority w:val="39"/>
    <w:unhideWhenUsed/>
    <w:rsid w:val="00240AA1"/>
    <w:pPr>
      <w:spacing w:before="0" w:after="0" w:line="240" w:lineRule="auto"/>
      <w:ind w:left="794"/>
    </w:pPr>
    <w:rPr>
      <w:i/>
      <w:sz w:val="18"/>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2740B0"/>
    <w:pPr>
      <w:spacing w:line="240" w:lineRule="auto"/>
    </w:pPr>
    <w:rPr>
      <w:sz w:val="16"/>
    </w:rPr>
  </w:style>
  <w:style w:type="character" w:customStyle="1" w:styleId="DoubleOriginalLink">
    <w:name w:val="Double_OriginalLink"/>
    <w:basedOn w:val="NavigationLink"/>
    <w:uiPriority w:val="1"/>
    <w:qFormat/>
    <w:rsid w:val="002740B0"/>
    <w:rPr>
      <w:rFonts w:ascii="Arial" w:hAnsi="Arial"/>
      <w:b w:val="0"/>
      <w:i w:val="0"/>
      <w:color w:val="0000FF"/>
      <w:sz w:val="18"/>
      <w:u w:val="single"/>
    </w:rPr>
  </w:style>
  <w:style w:type="character" w:customStyle="1" w:styleId="50">
    <w:name w:val="Заголовок 5 Знак"/>
    <w:aliases w:val="heading5 Знак"/>
    <w:basedOn w:val="a0"/>
    <w:link w:val="5"/>
    <w:uiPriority w:val="9"/>
    <w:rsid w:val="009A55DC"/>
    <w:rPr>
      <w:rFonts w:eastAsiaTheme="majorEastAsia" w:cstheme="majorBidi"/>
      <w:sz w:val="1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EA5CF1"/>
    <w:rPr>
      <w:rFonts w:ascii="Arial" w:hAnsi="Arial"/>
      <w:b w:val="0"/>
      <w:sz w:val="16"/>
    </w:rPr>
  </w:style>
  <w:style w:type="character" w:customStyle="1" w:styleId="DocumentSource">
    <w:name w:val="Document_Source"/>
    <w:basedOn w:val="a0"/>
    <w:uiPriority w:val="1"/>
    <w:qFormat/>
    <w:rsid w:val="00EA5CF1"/>
    <w:rPr>
      <w:rFonts w:ascii="Arial" w:hAnsi="Arial"/>
      <w:b w:val="0"/>
      <w:sz w:val="16"/>
    </w:rPr>
  </w:style>
  <w:style w:type="character" w:customStyle="1" w:styleId="DocumentName">
    <w:name w:val="Document_Name"/>
    <w:basedOn w:val="a0"/>
    <w:uiPriority w:val="1"/>
    <w:qFormat/>
    <w:rsid w:val="00EA5CF1"/>
    <w:rPr>
      <w:rFonts w:ascii="Arial" w:hAnsi="Arial"/>
      <w:b w:val="0"/>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aps/>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2740B0"/>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character" w:customStyle="1" w:styleId="DocumentNameLink">
    <w:name w:val="Document_NameLink"/>
    <w:basedOn w:val="a0"/>
    <w:uiPriority w:val="1"/>
    <w:qFormat/>
    <w:rsid w:val="007D3356"/>
    <w:rPr>
      <w:rFonts w:ascii="Arial" w:hAnsi="Arial"/>
      <w:b w:val="0"/>
      <w:noProof/>
      <w:color w:val="0000FF"/>
      <w:sz w:val="24"/>
      <w:u w:val="single"/>
      <w:lang w:eastAsia="ru-RU"/>
    </w:rPr>
  </w:style>
  <w:style w:type="character" w:customStyle="1" w:styleId="DoubleNameLink">
    <w:name w:val="Double_NameLink"/>
    <w:basedOn w:val="a0"/>
    <w:uiPriority w:val="1"/>
    <w:qFormat/>
    <w:rsid w:val="00EA5CF1"/>
    <w:rPr>
      <w:rFonts w:ascii="Arial" w:hAnsi="Arial"/>
      <w:b w:val="0"/>
      <w:color w:val="0000FF"/>
      <w:sz w:val="18"/>
      <w:u w:val="single"/>
    </w:rPr>
  </w:style>
  <w:style w:type="character" w:customStyle="1" w:styleId="ObjectIIP">
    <w:name w:val="Object_IIP"/>
    <w:basedOn w:val="a0"/>
    <w:uiPriority w:val="1"/>
    <w:qFormat/>
    <w:rsid w:val="00956F63"/>
    <w:rPr>
      <w:b w:val="0"/>
      <w:sz w:val="20"/>
    </w:rPr>
  </w:style>
  <w:style w:type="paragraph" w:customStyle="1" w:styleId="EventsMainDocument">
    <w:name w:val="Events_MainDocument"/>
    <w:basedOn w:val="a"/>
    <w:link w:val="EventsMainDocumentChar"/>
    <w:qFormat/>
    <w:rsid w:val="00152C8A"/>
    <w:pPr>
      <w:spacing w:before="480" w:line="240" w:lineRule="auto"/>
    </w:pPr>
    <w:rPr>
      <w:rFonts w:eastAsia="Calibri" w:cs="Times New Roman"/>
      <w:sz w:val="28"/>
      <w:szCs w:val="28"/>
    </w:rPr>
  </w:style>
  <w:style w:type="character" w:customStyle="1" w:styleId="EventsMainDocumentChar">
    <w:name w:val="Events_MainDocument Char"/>
    <w:basedOn w:val="a0"/>
    <w:link w:val="EventsMainDocument"/>
    <w:rsid w:val="00152C8A"/>
    <w:rPr>
      <w:rFonts w:eastAsia="Calibri" w:cs="Times New Roman"/>
      <w:sz w:val="28"/>
      <w:szCs w:val="28"/>
    </w:rPr>
  </w:style>
  <w:style w:type="character" w:customStyle="1" w:styleId="DocumentPerceptibility">
    <w:name w:val="Document_Perceptibility"/>
    <w:basedOn w:val="a0"/>
    <w:uiPriority w:val="1"/>
    <w:qFormat/>
    <w:rsid w:val="00902ED4"/>
    <w:rPr>
      <w:rFonts w:ascii="Arial" w:hAnsi="Arial"/>
      <w:b/>
      <w:sz w:val="18"/>
      <w:szCs w:val="18"/>
    </w:rPr>
  </w:style>
  <w:style w:type="character" w:customStyle="1" w:styleId="DocumentIIP">
    <w:name w:val="Document_IIP"/>
    <w:basedOn w:val="a0"/>
    <w:uiPriority w:val="1"/>
    <w:qFormat/>
    <w:rsid w:val="000369A2"/>
    <w:rPr>
      <w:rFonts w:ascii="Arial" w:hAnsi="Arial"/>
      <w:b/>
      <w:sz w:val="18"/>
    </w:rPr>
  </w:style>
  <w:style w:type="paragraph" w:customStyle="1" w:styleId="DocumentMetrix">
    <w:name w:val="DocumentMetrix"/>
    <w:basedOn w:val="DocumentBody"/>
    <w:qFormat/>
    <w:rsid w:val="003F3C72"/>
    <w:pPr>
      <w:spacing w:before="120"/>
      <w:ind w:firstLine="0"/>
      <w:jc w:val="left"/>
    </w:pPr>
  </w:style>
  <w:style w:type="character" w:customStyle="1" w:styleId="DocumentObjects">
    <w:name w:val="Document_Objects"/>
    <w:basedOn w:val="a0"/>
    <w:uiPriority w:val="1"/>
    <w:qFormat/>
    <w:rsid w:val="006D0CBD"/>
    <w:rPr>
      <w:rFonts w:ascii="Arial" w:hAnsi="Arial"/>
      <w:b/>
      <w:sz w:val="18"/>
    </w:rPr>
  </w:style>
  <w:style w:type="character" w:customStyle="1" w:styleId="DocumentAir">
    <w:name w:val="Document_Air"/>
    <w:basedOn w:val="a0"/>
    <w:uiPriority w:val="1"/>
    <w:qFormat/>
    <w:rsid w:val="000F6E52"/>
    <w:rPr>
      <w:rFonts w:ascii="Arial" w:hAnsi="Arial"/>
      <w:b/>
      <w:sz w:val="18"/>
    </w:rPr>
  </w:style>
  <w:style w:type="paragraph" w:styleId="af5">
    <w:name w:val="Document Map"/>
    <w:basedOn w:val="a"/>
    <w:link w:val="af6"/>
    <w:uiPriority w:val="99"/>
    <w:semiHidden/>
    <w:unhideWhenUsed/>
    <w:rsid w:val="002461F8"/>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461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751886">
      <w:bodyDiv w:val="1"/>
      <w:marLeft w:val="0"/>
      <w:marRight w:val="0"/>
      <w:marTop w:val="0"/>
      <w:marBottom w:val="0"/>
      <w:divBdr>
        <w:top w:val="none" w:sz="0" w:space="0" w:color="auto"/>
        <w:left w:val="none" w:sz="0" w:space="0" w:color="auto"/>
        <w:bottom w:val="none" w:sz="0" w:space="0" w:color="auto"/>
        <w:right w:val="none" w:sz="0" w:space="0" w:color="auto"/>
      </w:divBdr>
      <w:divsChild>
        <w:div w:id="1034236221">
          <w:marLeft w:val="0"/>
          <w:marRight w:val="0"/>
          <w:marTop w:val="0"/>
          <w:marBottom w:val="0"/>
          <w:divBdr>
            <w:top w:val="none" w:sz="0" w:space="0" w:color="auto"/>
            <w:left w:val="none" w:sz="0" w:space="0" w:color="auto"/>
            <w:bottom w:val="none" w:sz="0" w:space="0" w:color="auto"/>
            <w:right w:val="none" w:sz="0" w:space="0" w:color="auto"/>
          </w:divBdr>
        </w:div>
      </w:divsChild>
    </w:div>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1173375200">
      <w:bodyDiv w:val="1"/>
      <w:marLeft w:val="0"/>
      <w:marRight w:val="0"/>
      <w:marTop w:val="0"/>
      <w:marBottom w:val="0"/>
      <w:divBdr>
        <w:top w:val="none" w:sz="0" w:space="0" w:color="auto"/>
        <w:left w:val="none" w:sz="0" w:space="0" w:color="auto"/>
        <w:bottom w:val="none" w:sz="0" w:space="0" w:color="auto"/>
        <w:right w:val="none" w:sz="0" w:space="0" w:color="auto"/>
      </w:divBdr>
      <w:divsChild>
        <w:div w:id="1193693919">
          <w:marLeft w:val="0"/>
          <w:marRight w:val="0"/>
          <w:marTop w:val="0"/>
          <w:marBottom w:val="0"/>
          <w:divBdr>
            <w:top w:val="none" w:sz="0" w:space="0" w:color="auto"/>
            <w:left w:val="none" w:sz="0" w:space="0" w:color="auto"/>
            <w:bottom w:val="none" w:sz="0" w:space="0" w:color="auto"/>
            <w:right w:val="none" w:sz="0" w:space="0" w:color="auto"/>
          </w:divBdr>
        </w:div>
      </w:divsChild>
    </w:div>
    <w:div w:id="1494220825">
      <w:bodyDiv w:val="1"/>
      <w:marLeft w:val="0"/>
      <w:marRight w:val="0"/>
      <w:marTop w:val="0"/>
      <w:marBottom w:val="0"/>
      <w:divBdr>
        <w:top w:val="none" w:sz="0" w:space="0" w:color="auto"/>
        <w:left w:val="none" w:sz="0" w:space="0" w:color="auto"/>
        <w:bottom w:val="none" w:sz="0" w:space="0" w:color="auto"/>
        <w:right w:val="none" w:sz="0" w:space="0" w:color="auto"/>
      </w:divBdr>
      <w:divsChild>
        <w:div w:id="964314390">
          <w:marLeft w:val="0"/>
          <w:marRight w:val="0"/>
          <w:marTop w:val="0"/>
          <w:marBottom w:val="0"/>
          <w:divBdr>
            <w:top w:val="none" w:sz="0" w:space="0" w:color="auto"/>
            <w:left w:val="none" w:sz="0" w:space="0" w:color="auto"/>
            <w:bottom w:val="none" w:sz="0" w:space="0" w:color="auto"/>
            <w:right w:val="none" w:sz="0" w:space="0" w:color="auto"/>
          </w:divBdr>
          <w:divsChild>
            <w:div w:id="108622207">
              <w:marLeft w:val="0"/>
              <w:marRight w:val="0"/>
              <w:marTop w:val="0"/>
              <w:marBottom w:val="0"/>
              <w:divBdr>
                <w:top w:val="none" w:sz="0" w:space="0" w:color="auto"/>
                <w:left w:val="none" w:sz="0" w:space="0" w:color="auto"/>
                <w:bottom w:val="none" w:sz="0" w:space="0" w:color="auto"/>
                <w:right w:val="none" w:sz="0" w:space="0" w:color="auto"/>
              </w:divBdr>
            </w:div>
            <w:div w:id="1731223210">
              <w:marLeft w:val="0"/>
              <w:marRight w:val="0"/>
              <w:marTop w:val="0"/>
              <w:marBottom w:val="0"/>
              <w:divBdr>
                <w:top w:val="none" w:sz="0" w:space="0" w:color="auto"/>
                <w:left w:val="none" w:sz="0" w:space="0" w:color="auto"/>
                <w:bottom w:val="none" w:sz="0" w:space="0" w:color="auto"/>
                <w:right w:val="none" w:sz="0" w:space="0" w:color="auto"/>
              </w:divBdr>
              <w:divsChild>
                <w:div w:id="109408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259">
          <w:marLeft w:val="0"/>
          <w:marRight w:val="0"/>
          <w:marTop w:val="0"/>
          <w:marBottom w:val="0"/>
          <w:divBdr>
            <w:top w:val="none" w:sz="0" w:space="0" w:color="auto"/>
            <w:left w:val="none" w:sz="0" w:space="0" w:color="auto"/>
            <w:bottom w:val="none" w:sz="0" w:space="0" w:color="auto"/>
            <w:right w:val="none" w:sz="0" w:space="0" w:color="auto"/>
          </w:divBdr>
        </w:div>
        <w:div w:id="61368043">
          <w:marLeft w:val="0"/>
          <w:marRight w:val="0"/>
          <w:marTop w:val="0"/>
          <w:marBottom w:val="0"/>
          <w:divBdr>
            <w:top w:val="none" w:sz="0" w:space="0" w:color="auto"/>
            <w:left w:val="none" w:sz="0" w:space="0" w:color="auto"/>
            <w:bottom w:val="none" w:sz="0" w:space="0" w:color="auto"/>
            <w:right w:val="none" w:sz="0" w:space="0" w:color="auto"/>
          </w:divBdr>
        </w:div>
        <w:div w:id="271712538">
          <w:marLeft w:val="0"/>
          <w:marRight w:val="0"/>
          <w:marTop w:val="0"/>
          <w:marBottom w:val="0"/>
          <w:divBdr>
            <w:top w:val="none" w:sz="0" w:space="0" w:color="auto"/>
            <w:left w:val="none" w:sz="0" w:space="0" w:color="auto"/>
            <w:bottom w:val="none" w:sz="0" w:space="0" w:color="auto"/>
            <w:right w:val="none" w:sz="0" w:space="0" w:color="auto"/>
          </w:divBdr>
          <w:divsChild>
            <w:div w:id="1675497398">
              <w:blockQuote w:val="1"/>
              <w:marLeft w:val="720"/>
              <w:marRight w:val="720"/>
              <w:marTop w:val="100"/>
              <w:marBottom w:val="100"/>
              <w:divBdr>
                <w:top w:val="none" w:sz="0" w:space="0" w:color="auto"/>
                <w:left w:val="none" w:sz="0" w:space="0" w:color="auto"/>
                <w:bottom w:val="none" w:sz="0" w:space="0" w:color="auto"/>
                <w:right w:val="none" w:sz="0" w:space="0" w:color="auto"/>
              </w:divBdr>
            </w:div>
            <w:div w:id="9101207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85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413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2052149896">
      <w:bodyDiv w:val="1"/>
      <w:marLeft w:val="0"/>
      <w:marRight w:val="0"/>
      <w:marTop w:val="0"/>
      <w:marBottom w:val="0"/>
      <w:divBdr>
        <w:top w:val="none" w:sz="0" w:space="0" w:color="auto"/>
        <w:left w:val="none" w:sz="0" w:space="0" w:color="auto"/>
        <w:bottom w:val="none" w:sz="0" w:space="0" w:color="auto"/>
        <w:right w:val="none" w:sz="0" w:space="0" w:color="auto"/>
      </w:divBdr>
      <w:divsChild>
        <w:div w:id="871109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ud.news/148350/" TargetMode="External"/><Relationship Id="rId21" Type="http://schemas.openxmlformats.org/officeDocument/2006/relationships/hyperlink" Target="https://pravdaosro.ru/news/rostekhnadzor-gosudarstvennyy-reest/" TargetMode="External"/><Relationship Id="rId34" Type="http://schemas.openxmlformats.org/officeDocument/2006/relationships/hyperlink" Target="https://www.1tv.ru/news/2024-10-28/490783-mihail_mishustin_i_marat_husnullin_obsudili_stroitelstvo_i_remont_rossiyskih_dorog" TargetMode="External"/><Relationship Id="rId42" Type="http://schemas.openxmlformats.org/officeDocument/2006/relationships/hyperlink" Target="https://ancb.ru/news/read/18313" TargetMode="External"/><Relationship Id="rId47" Type="http://schemas.openxmlformats.org/officeDocument/2006/relationships/hyperlink" Target="https://rg.ru/2024/10/28/reg-cfo/riski-bez-propiski.html?ysclid=m2u0w0bwm7496396620" TargetMode="External"/><Relationship Id="rId50" Type="http://schemas.openxmlformats.org/officeDocument/2006/relationships/hyperlink" Target="https://rcmm.ru/novosti/67631-330-chelovek-pereselili-iz-avarijnogo-zhilja-v-podmoskove.html" TargetMode="External"/><Relationship Id="rId55" Type="http://schemas.openxmlformats.org/officeDocument/2006/relationships/hyperlink" Target="https://companies.rbc.ru/news/Jh7TsZEasx/zonyi-dlya-otdyiha-stanovyatsya-chastyu-obyazatelnoj-infrastrukturyi/"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srf.ru/news/2024/10/28/hotja-spros-i-diktuet" TargetMode="External"/><Relationship Id="rId29" Type="http://schemas.openxmlformats.org/officeDocument/2006/relationships/hyperlink" Target="https://news-life.pro/magadan/390577954/" TargetMode="External"/><Relationship Id="rId11" Type="http://schemas.openxmlformats.org/officeDocument/2006/relationships/hyperlink" Target="https://ancb.ru/news/read/18319" TargetMode="External"/><Relationship Id="rId24" Type="http://schemas.openxmlformats.org/officeDocument/2006/relationships/hyperlink" Target="http://zanostroy.ru/news/2024/10/28/4941.html" TargetMode="External"/><Relationship Id="rId32" Type="http://schemas.openxmlformats.org/officeDocument/2006/relationships/hyperlink" Target="http://zanostroy.ru/news/2024/10/28/4936.html" TargetMode="External"/><Relationship Id="rId37" Type="http://schemas.openxmlformats.org/officeDocument/2006/relationships/hyperlink" Target="https://tass.ru/novosti-partnerov/22251121" TargetMode="External"/><Relationship Id="rId40" Type="http://schemas.openxmlformats.org/officeDocument/2006/relationships/hyperlink" Target="https://ancb.ru/news/read/18317" TargetMode="External"/><Relationship Id="rId45" Type="http://schemas.openxmlformats.org/officeDocument/2006/relationships/hyperlink" Target="https://ancb.ru/news/read/18315" TargetMode="External"/><Relationship Id="rId53" Type="http://schemas.openxmlformats.org/officeDocument/2006/relationships/hyperlink" Target="https://rcmm.ru/novosti/67618-nachalas-vydacha-kljuchej-dolschikam-problemnogo-zhk-malygina-12.html" TargetMode="External"/><Relationship Id="rId58" Type="http://schemas.openxmlformats.org/officeDocument/2006/relationships/hyperlink" Target="https://www.kommersant.ru/doc/7265657?ysclid=m2tx1lxpti827155110" TargetMode="External"/><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vedomosti.ru/society/articles/2024/10/29/1071510-nko-propishut-dohodnuyu-deyatelnost?ysclid=m2txbve8u935426897" TargetMode="External"/><Relationship Id="rId19" Type="http://schemas.openxmlformats.org/officeDocument/2006/relationships/hyperlink" Target="https://www.all-sro.ru/news/okruzhnaya-konferentsiya-samoreguliruemykh-organizatsiy-severo-kavkazskogo-federalnogo-okruga-sostoi/" TargetMode="External"/><Relationship Id="rId14" Type="http://schemas.openxmlformats.org/officeDocument/2006/relationships/hyperlink" Target="https://www.vedomosti.ru/press_releases/2024/10/28/komitet-nostroi-po-tsifrovoi-transformatsii-stroitelnoi-otrasli-provel-ocherednoe-zasedanie" TargetMode="External"/><Relationship Id="rId22" Type="http://schemas.openxmlformats.org/officeDocument/2006/relationships/hyperlink" Target="https://nostroy.ru/company/news/?COMP_ID=t_news&amp;CUR_TAB=0&amp;eid=39927" TargetMode="External"/><Relationship Id="rId27" Type="http://schemas.openxmlformats.org/officeDocument/2006/relationships/hyperlink" Target="https://vereskgroup.ru/news/148350" TargetMode="External"/><Relationship Id="rId30" Type="http://schemas.openxmlformats.org/officeDocument/2006/relationships/hyperlink" Target="https://russia24.pro/yakutsk/390577954/" TargetMode="External"/><Relationship Id="rId35" Type="http://schemas.openxmlformats.org/officeDocument/2006/relationships/hyperlink" Target="https://rg.ru/2024/10/28/prostye-konstrukcii.html?ysclid=m2twmb5ht3362272632" TargetMode="External"/><Relationship Id="rId43" Type="http://schemas.openxmlformats.org/officeDocument/2006/relationships/hyperlink" Target="https://tass.ru/nedvizhimost/22247255?ysclid=m2te8cwk4v416981828" TargetMode="External"/><Relationship Id="rId48" Type="http://schemas.openxmlformats.org/officeDocument/2006/relationships/hyperlink" Target="https://regnum.ru/news/3925715" TargetMode="External"/><Relationship Id="rId56" Type="http://schemas.openxmlformats.org/officeDocument/2006/relationships/hyperlink" Target="https://rg.ru/2024/10/28/putin-podtverdil-prognoz-rosta-ekonomiki-na-39.html?ysclid=m2twocufuy814113907" TargetMode="External"/><Relationship Id="rId64" Type="http://schemas.openxmlformats.org/officeDocument/2006/relationships/header" Target="header2.xml"/><Relationship Id="rId8" Type="http://schemas.openxmlformats.org/officeDocument/2006/relationships/hyperlink" Target="https://www.ng.ru/economics/2024-10-24/100_170724102024.html?ysclid=m2twudvjjf329127973" TargetMode="External"/><Relationship Id="rId51" Type="http://schemas.openxmlformats.org/officeDocument/2006/relationships/hyperlink" Target="https://iz.ru/1781526/evgenia-perceva-evgenii-gracev/dalse-ne-zanimat-vydaca-ipoteki-po-itogam-2024-goda-sokratitsa-bolee-cem-na-tret" TargetMode="External"/><Relationship Id="rId3" Type="http://schemas.openxmlformats.org/officeDocument/2006/relationships/styles" Target="styles.xml"/><Relationship Id="rId12" Type="http://schemas.openxmlformats.org/officeDocument/2006/relationships/hyperlink" Target="https://news.myseldon.com/ru/news/index/319720833" TargetMode="External"/><Relationship Id="rId17" Type="http://schemas.openxmlformats.org/officeDocument/2006/relationships/hyperlink" Target="https://griskomed.ru/hotia-spros-i-diktyet.html" TargetMode="External"/><Relationship Id="rId25" Type="http://schemas.openxmlformats.org/officeDocument/2006/relationships/hyperlink" Target="https://nsp.ru/40018-sxema-krt-pomozet-sbalansirovat-interesy-biznesa-vlasti-i-grazdan" TargetMode="External"/><Relationship Id="rId33" Type="http://schemas.openxmlformats.org/officeDocument/2006/relationships/hyperlink" Target="https://rg.ru/2024/10/28/vnimanie-na-dorogu.html?ysclid=m2twjx4eok708605647" TargetMode="External"/><Relationship Id="rId38" Type="http://schemas.openxmlformats.org/officeDocument/2006/relationships/hyperlink" Target="https://tass.ru/nedvizhimost/22247795?ysclid=m2te4f3wyh422661329" TargetMode="External"/><Relationship Id="rId46" Type="http://schemas.openxmlformats.org/officeDocument/2006/relationships/hyperlink" Target="https://ria.ru/20241028/park-1980493310.html?ysclid=m2tdwybhfy522751875" TargetMode="External"/><Relationship Id="rId59" Type="http://schemas.openxmlformats.org/officeDocument/2006/relationships/hyperlink" Target="https://www.ng.ru/politics/2024-10-28/3_9124_kprf.html?ysclid=m2tww2wyp7702043704" TargetMode="External"/><Relationship Id="rId20" Type="http://schemas.openxmlformats.org/officeDocument/2006/relationships/hyperlink" Target="https://nostroy.ru/company/news/?COMP_ID=t_news&amp;CUR_TAB=0&amp;eid=39925&amp;ysclid=m2tcyr39q9131037963" TargetMode="External"/><Relationship Id="rId41" Type="http://schemas.openxmlformats.org/officeDocument/2006/relationships/hyperlink" Target="https://ancb.ru/news/read/18311" TargetMode="External"/><Relationship Id="rId54" Type="http://schemas.openxmlformats.org/officeDocument/2006/relationships/hyperlink" Target="https://rcmm.ru/novosti/67615-v-podmoskove-v-ramkah-krt-strojat-zhk-legenda-korenevo.html" TargetMode="External"/><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zanostroy.ru/news/2024/10/28/4937.html" TargetMode="External"/><Relationship Id="rId23" Type="http://schemas.openxmlformats.org/officeDocument/2006/relationships/hyperlink" Target="https://www.all-sro.ru/news/novye-pravila-priznaniya-domov-avariynymi-zaklyuchenie-ob-avariynosti-podpisyvayut-spetsialisty-nrs/" TargetMode="External"/><Relationship Id="rId28" Type="http://schemas.openxmlformats.org/officeDocument/2006/relationships/hyperlink" Target="https://stroygaz.ru/publication/infrastructure/skazku-sdelat-bylyu-mnogostradalnyy-proekt-mosta-cherez-lenu-nachinaet-realizovyvatsya/" TargetMode="External"/><Relationship Id="rId36" Type="http://schemas.openxmlformats.org/officeDocument/2006/relationships/hyperlink" Target="https://www.kommersant.ru/doc/7265587?ysclid=m2twyqofep356750532" TargetMode="External"/><Relationship Id="rId49" Type="http://schemas.openxmlformats.org/officeDocument/2006/relationships/hyperlink" Target="https://lenta.ru/news/2024/10/28/v-sankt-peterburge-peredumali-stroit-doma-biznes-klassa/" TargetMode="External"/><Relationship Id="rId57" Type="http://schemas.openxmlformats.org/officeDocument/2006/relationships/hyperlink" Target="https://rg.ru/2024/10/28/dialog-na-iuge.html?ysclid=m2twhnpf11357904384" TargetMode="External"/><Relationship Id="rId10" Type="http://schemas.openxmlformats.org/officeDocument/2006/relationships/hyperlink" Target="https://sroportal.ru/news/nrdp-nostroj-vystupaet-orientirom-na-rynke-strojmaterialov/" TargetMode="External"/><Relationship Id="rId31" Type="http://schemas.openxmlformats.org/officeDocument/2006/relationships/hyperlink" Target="https://www.all-sro.ru/news/proforientatsiya-shkolnikov-sro-sakhalinstroy-privlekaet-uchashchikhsya-k-izucheniyu-stroitelnykh-pr/" TargetMode="External"/><Relationship Id="rId44" Type="http://schemas.openxmlformats.org/officeDocument/2006/relationships/hyperlink" Target="https://pravdaosro.ru/news/nopriz-provodit-rabotu-po-cifrovizacii/" TargetMode="External"/><Relationship Id="rId52" Type="http://schemas.openxmlformats.org/officeDocument/2006/relationships/hyperlink" Target="https://www.ng.ru/economics/2024-10-28/1_9124_risks.html?ysclid=m2u0u281dw820325103" TargetMode="External"/><Relationship Id="rId60" Type="http://schemas.openxmlformats.org/officeDocument/2006/relationships/hyperlink" Target="https://iz.ru/1781433/2024-10-29/minstroi-rf-poprosili-ne-dopustit-peregibov-pri-sokrasenii-parkovok?main_click"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todisty.ru/m/news/view/povyshenie_kvalifikacii_stroitelei" TargetMode="External"/><Relationship Id="rId13" Type="http://schemas.openxmlformats.org/officeDocument/2006/relationships/hyperlink" Target="https://nostroy.ru/company/news/?COMP_ID=t_news&amp;CUR_TAB=0&amp;eid=39929" TargetMode="External"/><Relationship Id="rId18" Type="http://schemas.openxmlformats.org/officeDocument/2006/relationships/hyperlink" Target="https://nostroy.ru/regions/sibfo/news/?news_main_eid=39924&amp;ysclid=m2tdf7bpp217433079" TargetMode="External"/><Relationship Id="rId39" Type="http://schemas.openxmlformats.org/officeDocument/2006/relationships/hyperlink" Target="https://pravdaosro.ru/news/minstroy-prodolzhaet-koordinirova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4D59FD-5280-437E-9B0E-057E6C216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41</Pages>
  <Words>30053</Words>
  <Characters>171308</Characters>
  <Application>Microsoft Office Word</Application>
  <DocSecurity>0</DocSecurity>
  <Lines>1427</Lines>
  <Paragraphs>401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200960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Kozlov Maxim</dc:creator>
  <cp:lastModifiedBy>Новикова Владислава Александра</cp:lastModifiedBy>
  <cp:revision>64</cp:revision>
  <cp:lastPrinted>2024-10-15T09:59:00Z</cp:lastPrinted>
  <dcterms:created xsi:type="dcterms:W3CDTF">2024-10-28T12:52:00Z</dcterms:created>
  <dcterms:modified xsi:type="dcterms:W3CDTF">2024-10-29T06:22:00Z</dcterms:modified>
</cp:coreProperties>
</file>